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343869">
        <w:rPr>
          <w:rFonts w:hint="eastAsia"/>
        </w:rPr>
        <w:t>，配置的图片转换或者视频转换是指：当用户使用</w:t>
      </w:r>
      <w:r w:rsidR="003D787E">
        <w:rPr>
          <w:rFonts w:hint="eastAsia"/>
        </w:rPr>
        <w:t>API</w:t>
      </w:r>
      <w:r w:rsidR="003D787E">
        <w:rPr>
          <w:rFonts w:hint="eastAsia"/>
        </w:rPr>
        <w:t>中的</w:t>
      </w:r>
      <w:r w:rsidR="00343869">
        <w:rPr>
          <w:rFonts w:hint="eastAsia"/>
        </w:rPr>
        <w:t>Upload??</w:t>
      </w:r>
      <w:r w:rsidR="00343869" w:rsidRPr="00343869">
        <w:rPr>
          <w:rFonts w:hint="eastAsia"/>
        </w:rPr>
        <w:t>DefaultConvert</w:t>
      </w:r>
      <w:r w:rsidR="00343869">
        <w:rPr>
          <w:rFonts w:hint="eastAsia"/>
        </w:rPr>
        <w:t>接口上传文件的时候不需要指定转换规则，默认使用配置好的转换规则</w:t>
      </w:r>
      <w:r w:rsidR="00CB0B66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lastRenderedPageBreak/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5B50D2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</w:t>
      </w:r>
    </w:p>
    <w:p w:rsidR="0029603E" w:rsidRPr="00F27681" w:rsidRDefault="0029603E" w:rsidP="00AF2C79">
      <w:pPr>
        <w:rPr>
          <w:rFonts w:ascii="Consolas" w:hAnsi="Consolas" w:cs="Consolas"/>
          <w:color w:val="00B050"/>
          <w:sz w:val="20"/>
          <w:szCs w:val="20"/>
        </w:rPr>
      </w:pP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lastRenderedPageBreak/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983E3B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pStyle w:val="Heading3"/>
        <w:rPr>
          <w:color w:val="auto"/>
        </w:rPr>
      </w:pPr>
      <w:r w:rsidRPr="00194146">
        <w:rPr>
          <w:rFonts w:hint="eastAsia"/>
          <w:color w:val="auto"/>
        </w:rPr>
        <w:lastRenderedPageBreak/>
        <w:t xml:space="preserve">4.1.6 </w:t>
      </w:r>
      <w:r w:rsidRPr="00194146">
        <w:rPr>
          <w:rFonts w:hint="eastAsia"/>
          <w:color w:val="auto"/>
        </w:rPr>
        <w:t>通过源文件</w:t>
      </w:r>
      <w:r w:rsidRPr="00194146">
        <w:rPr>
          <w:rFonts w:hint="eastAsia"/>
          <w:color w:val="auto"/>
        </w:rPr>
        <w:t>id</w:t>
      </w:r>
      <w:r w:rsidRPr="00194146">
        <w:rPr>
          <w:rFonts w:hint="eastAsia"/>
          <w:color w:val="auto"/>
        </w:rPr>
        <w:t>和</w:t>
      </w:r>
      <w:r w:rsidRPr="00194146">
        <w:rPr>
          <w:rFonts w:hint="eastAsia"/>
          <w:color w:val="auto"/>
        </w:rPr>
        <w:t>flag</w:t>
      </w:r>
      <w:r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子文件的平均转进度。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t>4.2.5</w:t>
      </w:r>
      <w:r w:rsidRPr="00207CA9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bookmarkStart w:id="0" w:name="_GoBack"/>
      <w:bookmarkEnd w:id="0"/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lastRenderedPageBreak/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A57A8" w:rsidRPr="00BA57A8" w:rsidRDefault="00BA57A8" w:rsidP="00BA57A8">
      <w:pPr>
        <w:pStyle w:val="Heading3"/>
        <w:rPr>
          <w:color w:val="auto"/>
        </w:rPr>
      </w:pPr>
      <w:r w:rsidRPr="00BA57A8">
        <w:rPr>
          <w:rFonts w:hint="eastAsia"/>
          <w:color w:val="auto"/>
        </w:rPr>
        <w:t xml:space="preserve">5.1.3 </w:t>
      </w:r>
      <w:r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A7489B" w:rsidP="00A7489B">
      <w:pPr>
        <w:pStyle w:val="Heading3"/>
        <w:rPr>
          <w:color w:val="auto"/>
        </w:rPr>
      </w:pPr>
      <w:r w:rsidRPr="00A7489B">
        <w:rPr>
          <w:color w:val="auto"/>
        </w:rPr>
        <w:t xml:space="preserve">5.1.4 </w:t>
      </w:r>
      <w:r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9C0D84" w:rsidP="009C0D84">
      <w:pPr>
        <w:pStyle w:val="Heading3"/>
        <w:rPr>
          <w:color w:val="auto"/>
        </w:rPr>
      </w:pPr>
      <w:r w:rsidRPr="009C0D84">
        <w:rPr>
          <w:color w:val="auto"/>
        </w:rPr>
        <w:t xml:space="preserve">5.1.5 </w:t>
      </w:r>
      <w:r w:rsidR="001909D6">
        <w:rPr>
          <w:rFonts w:hint="eastAsia"/>
          <w:color w:val="auto"/>
        </w:rPr>
        <w:t>通过源文件</w:t>
      </w:r>
      <w:r w:rsidRPr="009C0D84">
        <w:rPr>
          <w:rFonts w:hint="eastAsia"/>
          <w:color w:val="auto"/>
        </w:rPr>
        <w:t>id</w:t>
      </w:r>
      <w:r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1909D6" w:rsidP="001909D6">
      <w:pPr>
        <w:pStyle w:val="Heading3"/>
        <w:rPr>
          <w:color w:val="auto"/>
        </w:rPr>
      </w:pPr>
      <w:r w:rsidRPr="001909D6">
        <w:rPr>
          <w:color w:val="auto"/>
        </w:rPr>
        <w:t xml:space="preserve">5.1.6 </w:t>
      </w:r>
      <w:r w:rsidRPr="001909D6">
        <w:rPr>
          <w:rFonts w:hint="eastAsia"/>
          <w:color w:val="auto"/>
        </w:rPr>
        <w:t>通过源文件</w:t>
      </w:r>
      <w:r w:rsidRPr="001909D6">
        <w:rPr>
          <w:rFonts w:hint="eastAsia"/>
          <w:color w:val="auto"/>
        </w:rPr>
        <w:t>id</w:t>
      </w:r>
      <w:r w:rsidRPr="001909D6">
        <w:rPr>
          <w:rFonts w:hint="eastAsia"/>
          <w:color w:val="auto"/>
        </w:rPr>
        <w:t>和</w:t>
      </w:r>
      <w:r w:rsidRPr="001909D6">
        <w:rPr>
          <w:rFonts w:hint="eastAsia"/>
          <w:color w:val="auto"/>
        </w:rPr>
        <w:t>falg</w:t>
      </w:r>
      <w:r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lastRenderedPageBreak/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lastRenderedPageBreak/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lastRenderedPageBreak/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lastRenderedPageBreak/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</w:t>
      </w:r>
      <w:r w:rsidR="005A7A19">
        <w:rPr>
          <w:rFonts w:hint="eastAsia"/>
        </w:rPr>
        <w:lastRenderedPageBreak/>
        <w:t>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lastRenderedPageBreak/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lastRenderedPageBreak/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C3E" w:rsidRDefault="00937C3E" w:rsidP="007F39ED">
      <w:pPr>
        <w:spacing w:after="0" w:line="240" w:lineRule="auto"/>
      </w:pPr>
      <w:r>
        <w:separator/>
      </w:r>
    </w:p>
  </w:endnote>
  <w:endnote w:type="continuationSeparator" w:id="0">
    <w:p w:rsidR="00937C3E" w:rsidRDefault="00937C3E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C3E" w:rsidRDefault="00937C3E" w:rsidP="007F39ED">
      <w:pPr>
        <w:spacing w:after="0" w:line="240" w:lineRule="auto"/>
      </w:pPr>
      <w:r>
        <w:separator/>
      </w:r>
    </w:p>
  </w:footnote>
  <w:footnote w:type="continuationSeparator" w:id="0">
    <w:p w:rsidR="00937C3E" w:rsidRDefault="00937C3E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27F12"/>
    <w:rsid w:val="0003048D"/>
    <w:rsid w:val="000331B9"/>
    <w:rsid w:val="00033BBB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644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6ED0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763D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B5F"/>
    <w:rsid w:val="0024099B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9027C"/>
    <w:rsid w:val="002910A5"/>
    <w:rsid w:val="00293950"/>
    <w:rsid w:val="00294C40"/>
    <w:rsid w:val="0029603E"/>
    <w:rsid w:val="00296B3A"/>
    <w:rsid w:val="002A0449"/>
    <w:rsid w:val="002A51F6"/>
    <w:rsid w:val="002B0585"/>
    <w:rsid w:val="002B5C76"/>
    <w:rsid w:val="002B5FD3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7BC7"/>
    <w:rsid w:val="002F1373"/>
    <w:rsid w:val="002F144B"/>
    <w:rsid w:val="002F4869"/>
    <w:rsid w:val="002F4F50"/>
    <w:rsid w:val="00300791"/>
    <w:rsid w:val="00301CCA"/>
    <w:rsid w:val="00302F8A"/>
    <w:rsid w:val="003041EF"/>
    <w:rsid w:val="003072D0"/>
    <w:rsid w:val="003139EE"/>
    <w:rsid w:val="00315BB3"/>
    <w:rsid w:val="00315FD8"/>
    <w:rsid w:val="00317C7B"/>
    <w:rsid w:val="003238B0"/>
    <w:rsid w:val="00323B8C"/>
    <w:rsid w:val="00335FB1"/>
    <w:rsid w:val="00336C04"/>
    <w:rsid w:val="00337DED"/>
    <w:rsid w:val="00343869"/>
    <w:rsid w:val="00343EDC"/>
    <w:rsid w:val="003446A6"/>
    <w:rsid w:val="003522F1"/>
    <w:rsid w:val="0035343D"/>
    <w:rsid w:val="00357EB0"/>
    <w:rsid w:val="00361764"/>
    <w:rsid w:val="00362A15"/>
    <w:rsid w:val="00366DE1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7AF3"/>
    <w:rsid w:val="004A6DA2"/>
    <w:rsid w:val="004A7688"/>
    <w:rsid w:val="004B19A9"/>
    <w:rsid w:val="004B4739"/>
    <w:rsid w:val="004B58F6"/>
    <w:rsid w:val="004B6A54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5F7EA2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34F8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7263"/>
    <w:rsid w:val="00757809"/>
    <w:rsid w:val="00757DD7"/>
    <w:rsid w:val="00761381"/>
    <w:rsid w:val="00761CD9"/>
    <w:rsid w:val="007649A3"/>
    <w:rsid w:val="00775E16"/>
    <w:rsid w:val="0077645F"/>
    <w:rsid w:val="007767EA"/>
    <w:rsid w:val="00780A73"/>
    <w:rsid w:val="00780D92"/>
    <w:rsid w:val="00782058"/>
    <w:rsid w:val="00782A4D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1E27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6524"/>
    <w:rsid w:val="00857A4B"/>
    <w:rsid w:val="008605CA"/>
    <w:rsid w:val="00861C8F"/>
    <w:rsid w:val="00862D79"/>
    <w:rsid w:val="0086524F"/>
    <w:rsid w:val="008656BA"/>
    <w:rsid w:val="00866377"/>
    <w:rsid w:val="00866E05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83E3B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F73"/>
    <w:rsid w:val="00A07BB4"/>
    <w:rsid w:val="00A12806"/>
    <w:rsid w:val="00A13199"/>
    <w:rsid w:val="00A16F91"/>
    <w:rsid w:val="00A178F6"/>
    <w:rsid w:val="00A21750"/>
    <w:rsid w:val="00A229B9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605F"/>
    <w:rsid w:val="00AE73E0"/>
    <w:rsid w:val="00AF0857"/>
    <w:rsid w:val="00AF1423"/>
    <w:rsid w:val="00AF2C79"/>
    <w:rsid w:val="00AF4278"/>
    <w:rsid w:val="00AF527D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8C1"/>
    <w:rsid w:val="00B6350D"/>
    <w:rsid w:val="00B65B38"/>
    <w:rsid w:val="00B7495A"/>
    <w:rsid w:val="00B75F3C"/>
    <w:rsid w:val="00B76B85"/>
    <w:rsid w:val="00B82B4B"/>
    <w:rsid w:val="00B83086"/>
    <w:rsid w:val="00B8585D"/>
    <w:rsid w:val="00BA11D0"/>
    <w:rsid w:val="00BA2A9C"/>
    <w:rsid w:val="00BA57A8"/>
    <w:rsid w:val="00BA6DE1"/>
    <w:rsid w:val="00BB0879"/>
    <w:rsid w:val="00BB50F6"/>
    <w:rsid w:val="00BB513F"/>
    <w:rsid w:val="00BC1001"/>
    <w:rsid w:val="00BC114B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B0F"/>
    <w:rsid w:val="00BE7263"/>
    <w:rsid w:val="00BE72D0"/>
    <w:rsid w:val="00BF7298"/>
    <w:rsid w:val="00BF7B1B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59C9"/>
    <w:rsid w:val="00C35E94"/>
    <w:rsid w:val="00C35FA2"/>
    <w:rsid w:val="00C418A3"/>
    <w:rsid w:val="00C43A1E"/>
    <w:rsid w:val="00C44A1A"/>
    <w:rsid w:val="00C45E24"/>
    <w:rsid w:val="00C45E4C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4C0E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0B66"/>
    <w:rsid w:val="00CB3877"/>
    <w:rsid w:val="00CC192C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28AC"/>
    <w:rsid w:val="00D83A3D"/>
    <w:rsid w:val="00D917FB"/>
    <w:rsid w:val="00DA1208"/>
    <w:rsid w:val="00DA17DC"/>
    <w:rsid w:val="00DA185A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3320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40B78"/>
    <w:rsid w:val="00F40C2C"/>
    <w:rsid w:val="00F40D10"/>
    <w:rsid w:val="00F418B1"/>
    <w:rsid w:val="00F44C14"/>
    <w:rsid w:val="00F453A1"/>
    <w:rsid w:val="00F455E9"/>
    <w:rsid w:val="00F6060D"/>
    <w:rsid w:val="00F64CD7"/>
    <w:rsid w:val="00F66CE7"/>
    <w:rsid w:val="00F70B74"/>
    <w:rsid w:val="00F72916"/>
    <w:rsid w:val="00F80DFB"/>
    <w:rsid w:val="00F81296"/>
    <w:rsid w:val="00F82437"/>
    <w:rsid w:val="00F82A35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2C26"/>
    <w:rsid w:val="00FB6F38"/>
    <w:rsid w:val="00FC0707"/>
    <w:rsid w:val="00FC2657"/>
    <w:rsid w:val="00FC2973"/>
    <w:rsid w:val="00FC436E"/>
    <w:rsid w:val="00FC5755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0A8D9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92BDB-8A47-43D8-A2F0-847DE6B98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28</Pages>
  <Words>4455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1023</cp:revision>
  <cp:lastPrinted>2018-11-01T02:58:00Z</cp:lastPrinted>
  <dcterms:created xsi:type="dcterms:W3CDTF">2018-10-08T02:21:00Z</dcterms:created>
  <dcterms:modified xsi:type="dcterms:W3CDTF">2018-11-15T06:11:00Z</dcterms:modified>
</cp:coreProperties>
</file>