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560" w:firstLineChars="200"/>
        <w:rPr>
          <w:rFonts w:hint="default" w:ascii="仿宋" w:hAnsi="仿宋" w:eastAsia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/>
          <w:color w:val="auto"/>
          <w:sz w:val="28"/>
          <w:szCs w:val="28"/>
          <w:highlight w:val="none"/>
          <w:lang w:val="en-US" w:eastAsia="zh-CN"/>
        </w:rPr>
        <w:t>1.1.3 乙方根据甲方确定的微信红包配置规则进行微信红包发放</w:t>
      </w:r>
      <w:bookmarkStart w:id="0" w:name="_GoBack"/>
      <w:bookmarkEnd w:id="0"/>
      <w:r>
        <w:rPr>
          <w:rFonts w:hint="eastAsia" w:ascii="仿宋" w:hAnsi="仿宋" w:eastAsia="仿宋"/>
          <w:color w:val="auto"/>
          <w:sz w:val="28"/>
          <w:szCs w:val="28"/>
          <w:highlight w:val="none"/>
          <w:lang w:val="en-US" w:eastAsia="zh-CN"/>
        </w:rPr>
        <w:t>（见下表）</w:t>
      </w:r>
    </w:p>
    <w:tbl>
      <w:tblPr>
        <w:tblStyle w:val="4"/>
        <w:tblW w:w="910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1737"/>
        <w:gridCol w:w="3811"/>
        <w:gridCol w:w="1858"/>
      </w:tblGrid>
      <w:tr>
        <w:trPr>
          <w:trHeight w:val="780" w:hRule="atLeast"/>
        </w:trPr>
        <w:tc>
          <w:tcPr>
            <w:tcW w:w="72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微信红包配置栏目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勾选或填写项</w:t>
            </w:r>
          </w:p>
        </w:tc>
      </w:tr>
      <w:tr>
        <w:trPr>
          <w:trHeight w:val="453" w:hRule="atLeast"/>
        </w:trPr>
        <w:tc>
          <w:tcPr>
            <w:tcW w:w="16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选择红包类型</w:t>
            </w: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Style w:val="5"/>
                <w:rFonts w:hint="eastAsia" w:ascii="仿宋" w:hAnsi="仿宋" w:eastAsia="仿宋" w:cs="仿宋"/>
                <w:sz w:val="24"/>
                <w:szCs w:val="24"/>
                <w:lang w:val="en-US" w:eastAsia="zh-CN" w:bidi="ar"/>
              </w:rPr>
              <w:t>（二选一）</w:t>
            </w:r>
          </w:p>
        </w:tc>
        <w:tc>
          <w:tcPr>
            <w:tcW w:w="17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普通红包</w:t>
            </w: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单个红包金额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389" w:hRule="atLeast"/>
        </w:trPr>
        <w:tc>
          <w:tcPr>
            <w:tcW w:w="16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红包个数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32" w:hRule="atLeast"/>
        </w:trPr>
        <w:tc>
          <w:tcPr>
            <w:tcW w:w="16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拼手气红包</w:t>
            </w: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单个红包金额范围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rPr>
          <w:trHeight w:val="360" w:hRule="atLeast"/>
        </w:trPr>
        <w:tc>
          <w:tcPr>
            <w:tcW w:w="16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红包个数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rPr>
          <w:trHeight w:val="318" w:hRule="atLeast"/>
        </w:trPr>
        <w:tc>
          <w:tcPr>
            <w:tcW w:w="16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红包抽中概率</w:t>
            </w: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Style w:val="5"/>
                <w:rFonts w:hint="eastAsia" w:ascii="仿宋" w:hAnsi="仿宋" w:eastAsia="仿宋" w:cs="仿宋"/>
                <w:sz w:val="24"/>
                <w:szCs w:val="24"/>
                <w:lang w:val="en-US" w:eastAsia="zh-CN" w:bidi="ar"/>
              </w:rPr>
              <w:t>（二选一）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100%抽中</w:t>
            </w: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先到先得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389" w:hRule="atLeast"/>
        </w:trPr>
        <w:tc>
          <w:tcPr>
            <w:tcW w:w="16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有概率抽中</w:t>
            </w: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具体概率值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04" w:hRule="atLeast"/>
        </w:trPr>
        <w:tc>
          <w:tcPr>
            <w:tcW w:w="16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红包领取条件</w:t>
            </w: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（单选或组合）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领取次数</w:t>
            </w: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每人（ ）次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rPr>
          <w:trHeight w:val="333" w:hRule="atLeast"/>
        </w:trPr>
        <w:tc>
          <w:tcPr>
            <w:tcW w:w="16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答题时长</w:t>
            </w: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低于（ ）秒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11" w:hRule="atLeast"/>
        </w:trPr>
        <w:tc>
          <w:tcPr>
            <w:tcW w:w="16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答题得分</w:t>
            </w: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高于（ ）分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59" w:hRule="atLeast"/>
        </w:trPr>
        <w:tc>
          <w:tcPr>
            <w:tcW w:w="16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红包文案设置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红包签名</w:t>
            </w: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一般为单位名称</w:t>
            </w:r>
            <w:r>
              <w:rPr>
                <w:rFonts w:hint="default" w:ascii="仿宋" w:hAnsi="仿宋" w:eastAsia="仿宋" w:cs="仿宋"/>
                <w:i w:val="0"/>
                <w:color w:val="FF0000"/>
                <w:kern w:val="0"/>
                <w:sz w:val="24"/>
                <w:szCs w:val="24"/>
                <w:u w:val="none"/>
                <w:lang w:eastAsia="zh-CN" w:bidi="ar"/>
              </w:rPr>
              <w:t>(10个字符以内)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</w:tr>
      <w:tr>
        <w:trPr>
          <w:trHeight w:val="417" w:hRule="atLeast"/>
        </w:trPr>
        <w:tc>
          <w:tcPr>
            <w:tcW w:w="16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红包祝福语</w:t>
            </w: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主题或节日背景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1518" w:hRule="atLeast"/>
        </w:trPr>
        <w:tc>
          <w:tcPr>
            <w:tcW w:w="169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红包发放</w:t>
            </w:r>
          </w:p>
          <w:p>
            <w:pPr>
              <w:jc w:val="center"/>
              <w:rPr>
                <w:rFonts w:hint="default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风险控制相关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白名单</w:t>
            </w: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甲方提供职工手机号名录给乙方。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仿宋" w:hAnsi="仿宋" w:eastAsia="仿宋" w:cs="仿宋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备注：</w:t>
            </w: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可及时发放并确保微信红包仅限内部职工领取。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3409" w:hRule="atLeast"/>
        </w:trPr>
        <w:tc>
          <w:tcPr>
            <w:tcW w:w="169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仿宋" w:hAnsi="仿宋" w:eastAsia="仿宋" w:cs="仿宋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机构审核后发放</w:t>
            </w: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乙方每日导出职工参与数据信息由甲方审核，甲方确认无误后通知乙方进行微信红包发放（可设定延迟发放时间，如24小时后）</w:t>
            </w:r>
          </w:p>
          <w:p>
            <w:pPr>
              <w:pStyle w:val="2"/>
              <w:rPr>
                <w:rFonts w:hint="default" w:ascii="仿宋" w:hAnsi="仿宋" w:eastAsia="仿宋" w:cs="仿宋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备注：</w:t>
            </w: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一定程度减少被非本单位职工领取或被恶意刷领的风险。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540" w:hRule="atLeast"/>
        </w:trPr>
        <w:tc>
          <w:tcPr>
            <w:tcW w:w="169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及时发放</w:t>
            </w: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甲方无法提供白名单、无法进行审核确认后发放。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备注：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高风险，存在非本单位职工领取或被恶意刷领。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2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6F5A1A"/>
    <w:rsid w:val="EFE68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560" w:lineRule="exact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unhideWhenUsed/>
    <w:qFormat/>
    <w:uiPriority w:val="99"/>
    <w:pPr>
      <w:spacing w:after="120"/>
    </w:pPr>
  </w:style>
  <w:style w:type="character" w:customStyle="1" w:styleId="5">
    <w:name w:val="font11"/>
    <w:basedOn w:val="3"/>
    <w:qFormat/>
    <w:uiPriority w:val="0"/>
    <w:rPr>
      <w:rFonts w:hint="eastAsia" w:ascii="华文仿宋" w:hAnsi="华文仿宋" w:eastAsia="华文仿宋" w:cs="华文仿宋"/>
      <w:b/>
      <w:color w:val="FF0000"/>
      <w:sz w:val="28"/>
      <w:szCs w:val="2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wangyao</cp:lastModifiedBy>
  <dcterms:modified xsi:type="dcterms:W3CDTF">2020-07-15T14:37:21Z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