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Яо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цель-работы"/>
      <w:r>
        <w:t xml:space="preserve">Цель работы</w:t>
      </w:r>
      <w:bookmarkEnd w:id="20"/>
    </w:p>
    <w:p>
      <w:pPr>
        <w:pStyle w:val="FirstParagraph"/>
      </w:pPr>
      <w:r>
        <w:t xml:space="preserve">Изучить базовую структуру документа Latex, научиться создавать и компилировать простые</w:t>
      </w:r>
      <w:r>
        <w:t xml:space="preserve"> </w:t>
      </w:r>
      <w:r>
        <w:t xml:space="preserve">‘</w:t>
      </w:r>
      <w:r>
        <w:t xml:space="preserve">.tex</w:t>
      </w:r>
      <w:r>
        <w:t xml:space="preserve">’</w:t>
      </w:r>
      <w:r>
        <w:t xml:space="preserve"> </w:t>
      </w:r>
      <w:r>
        <w:t xml:space="preserve">файлы в PDF, а также освоить специальные символы, используемые для управления latex.</w:t>
      </w:r>
    </w:p>
    <w:p>
      <w:pPr>
        <w:pStyle w:val="Heading1"/>
      </w:pPr>
      <w:bookmarkStart w:id="21" w:name="ход-лабораторной-работы"/>
      <w:r>
        <w:t xml:space="preserve">Ход лабораторной работы</w:t>
      </w:r>
      <w:bookmarkEnd w:id="21"/>
    </w:p>
    <w:p>
      <w:pPr>
        <w:pStyle w:val="Heading2"/>
      </w:pPr>
      <w:bookmarkStart w:id="22" w:name="структура-документа-latex"/>
      <w:r>
        <w:t xml:space="preserve">2.1 Структура документа LaTeX</w:t>
      </w:r>
      <w:bookmarkEnd w:id="22"/>
    </w:p>
    <w:p>
      <w:pPr>
        <w:pStyle w:val="Heading3"/>
      </w:pPr>
      <w:bookmarkStart w:id="23" w:name="первый-документ"/>
      <w:r>
        <w:t xml:space="preserve">2.1.1 Первый документ</w:t>
      </w:r>
      <w:bookmarkEnd w:id="23"/>
    </w:p>
    <w:p>
      <w:pPr>
        <w:pStyle w:val="FirstParagraph"/>
      </w:pPr>
      <w:r>
        <w:t xml:space="preserve">Создан файл</w:t>
      </w:r>
      <w:r>
        <w:t xml:space="preserve"> </w:t>
      </w:r>
      <w:r>
        <w:t xml:space="preserve">“</w:t>
      </w:r>
      <w:r>
        <w:t xml:space="preserve">first.tex</w:t>
      </w:r>
      <w:r>
        <w:t xml:space="preserve">”</w:t>
      </w:r>
      <w:r>
        <w:t xml:space="preserve"> </w:t>
      </w:r>
      <w:r>
        <w:t xml:space="preserve">со следующим содержимым:</w:t>
      </w:r>
    </w:p>
    <w:p>
      <w:pPr>
        <w:pStyle w:val="BodyText"/>
      </w:pPr>
    </w:p>
    <w:p>
      <w:pPr>
        <w:pStyle w:val="BodyText"/>
      </w:pPr>
      <w:r>
        <w:t xml:space="preserve">компиляция выполнена командой:</w:t>
      </w:r>
    </w:p>
    <w:p>
      <w:pPr>
        <w:pStyle w:val="SourceCode"/>
      </w:pPr>
      <w:r>
        <w:rPr>
          <w:rStyle w:val="VerbatimChar"/>
        </w:rPr>
        <w:t xml:space="preserve">pdflatex first.tex</w:t>
      </w:r>
    </w:p>
    <w:p>
      <w:pPr>
        <w:pStyle w:val="FirstParagraph"/>
      </w:pPr>
      <w:r>
        <w:t xml:space="preserve">В результате получен файл</w:t>
      </w:r>
      <w:r>
        <w:t xml:space="preserve"> </w:t>
      </w:r>
      <w:r>
        <w:rPr>
          <w:rStyle w:val="VerbatimChar"/>
        </w:rPr>
        <w:t xml:space="preserve">first.pdf</w:t>
      </w:r>
      <w:r>
        <w:t xml:space="preserve">, содержащий текст документа и автоматически добавленный номер страницы.</w:t>
      </w:r>
    </w:p>
    <w:p>
      <w:pPr>
        <w:pStyle w:val="Heading3"/>
      </w:pPr>
      <w:bookmarkStart w:id="24" w:name="что-получилось"/>
      <w:r>
        <w:t xml:space="preserve">2.1.2 Что получилось</w:t>
      </w:r>
      <w:bookmarkEnd w:id="24"/>
    </w:p>
    <w:p>
      <w:pPr>
        <w:pStyle w:val="FirstParagraph"/>
      </w:pPr>
      <w:r>
        <w:t xml:space="preserve">Изучена базовая структура документыа LaTeX: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066"/>
        <w:gridCol w:w="3274"/>
        <w:gridCol w:w="35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расположение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преамбула</w:t>
            </w:r>
          </w:p>
        </w:tc>
        <w:tc>
          <w:p>
            <w:pPr>
              <w:pStyle w:val="Compact"/>
              <w:jc w:val="left"/>
            </w:pPr>
            <w:r>
              <w:t xml:space="preserve">до</w:t>
            </w:r>
            <w:r>
              <w:t xml:space="preserve"> </w:t>
            </w:r>
            <w:r>
              <w:rPr>
                <w:rStyle w:val="VerbatimChar"/>
              </w:rPr>
              <w:t xml:space="preserve">\begin{document}</w:t>
            </w:r>
          </w:p>
        </w:tc>
        <w:tc>
          <w:p>
            <w:pPr>
              <w:pStyle w:val="Compact"/>
              <w:jc w:val="left"/>
            </w:pPr>
            <w:r>
              <w:t xml:space="preserve">настройка класса документа, подключение пакетов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тело документа</w:t>
            </w:r>
          </w:p>
        </w:tc>
        <w:tc>
          <w:p>
            <w:pPr>
              <w:pStyle w:val="Compact"/>
              <w:jc w:val="left"/>
            </w:pPr>
            <w:r>
              <w:t xml:space="preserve">между</w:t>
            </w:r>
            <w:r>
              <w:t xml:space="preserve"> </w:t>
            </w:r>
            <w:r>
              <w:rPr>
                <w:rStyle w:val="VerbatimChar"/>
              </w:rPr>
              <w:t xml:space="preserve">\begin{document}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\end{document}</w:t>
            </w:r>
          </w:p>
        </w:tc>
        <w:tc>
          <w:p>
            <w:pPr>
              <w:pStyle w:val="Compact"/>
              <w:jc w:val="left"/>
            </w:pPr>
            <w:r>
              <w:t xml:space="preserve">содержимое документа</w:t>
            </w:r>
          </w:p>
        </w:tc>
      </w:tr>
    </w:tbl>
    <w:p>
      <w:pPr>
        <w:pStyle w:val="BodyText"/>
      </w:pPr>
      <w:r>
        <w:t xml:space="preserve">Основные элементы: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\documentclass{article}</w:t>
      </w:r>
      <w:r>
        <w:t xml:space="preserve"> </w:t>
      </w:r>
      <w:r>
        <w:t xml:space="preserve">— задаёт класс документа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\usepackage[T1]{fontenc}</w:t>
      </w:r>
      <w:r>
        <w:t xml:space="preserve"> </w:t>
      </w:r>
      <w:r>
        <w:t xml:space="preserve">— подключает пакет кодировки шрифта</w:t>
      </w:r>
    </w:p>
    <w:p>
      <w:pPr>
        <w:numPr>
          <w:ilvl w:val="0"/>
          <w:numId w:val="1001"/>
        </w:numPr>
        <w:pStyle w:val="Compact"/>
      </w:pPr>
      <w:r>
        <w:t xml:space="preserve">Пустая строка разделяет абзацы</w:t>
      </w:r>
    </w:p>
    <w:p>
      <w:pPr>
        <w:numPr>
          <w:ilvl w:val="0"/>
          <w:numId w:val="1001"/>
        </w:numPr>
        <w:pStyle w:val="Compact"/>
      </w:pPr>
      <w:r>
        <w:t xml:space="preserve">Несколько пробелов подряд воспринимаются как один</w:t>
      </w:r>
    </w:p>
    <w:p>
      <w:pPr>
        <w:pStyle w:val="Heading3"/>
      </w:pPr>
      <w:bookmarkStart w:id="25" w:name="комментарии-и-сноски"/>
      <w:r>
        <w:t xml:space="preserve">2.1.3 Комментарии и сноски</w:t>
      </w:r>
      <w:bookmarkEnd w:id="25"/>
    </w:p>
    <w:p>
      <w:pPr>
        <w:pStyle w:val="FirstParagraph"/>
      </w:pPr>
      <w:r>
        <w:t xml:space="preserve">Создан файл</w:t>
      </w:r>
      <w:r>
        <w:t xml:space="preserve"> </w:t>
      </w:r>
      <w:r>
        <w:t xml:space="preserve">“</w:t>
      </w:r>
      <w:r>
        <w:t xml:space="preserve">first2.tex</w:t>
      </w:r>
      <w:r>
        <w:t xml:space="preserve">”</w:t>
      </w:r>
      <w:r>
        <w:t xml:space="preserve"> </w:t>
      </w:r>
      <w:r>
        <w:t xml:space="preserve">со следующим содержимым:</w:t>
      </w:r>
    </w:p>
    <w:p>
      <w:pPr>
        <w:pStyle w:val="BodyText"/>
      </w:pPr>
    </w:p>
    <w:p>
      <w:pPr>
        <w:pStyle w:val="BodyText"/>
      </w:pPr>
      <w:r>
        <w:t xml:space="preserve">Особенности: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\footnote{...}</w:t>
      </w:r>
      <w:r>
        <w:t xml:space="preserve"> </w:t>
      </w:r>
      <w:r>
        <w:t xml:space="preserve">добавляет сноску</w:t>
      </w:r>
    </w:p>
    <w:p>
      <w:pPr>
        <w:numPr>
          <w:ilvl w:val="0"/>
          <w:numId w:val="1002"/>
        </w:numPr>
        <w:pStyle w:val="Compact"/>
      </w:pPr>
      <w:r>
        <w:t xml:space="preserve">Опции</w:t>
      </w:r>
      <w:r>
        <w:t xml:space="preserve"> </w:t>
      </w:r>
      <w:r>
        <w:rPr>
          <w:rStyle w:val="VerbatimChar"/>
        </w:rPr>
        <w:t xml:space="preserve">[a4paper,12pt]</w:t>
      </w:r>
      <w:r>
        <w:t xml:space="preserve"> </w:t>
      </w:r>
      <w:r>
        <w:t xml:space="preserve">задают формат страницы и размер шрифта</w:t>
      </w:r>
    </w:p>
    <w:p>
      <w:pPr>
        <w:pStyle w:val="Heading3"/>
      </w:pPr>
      <w:bookmarkStart w:id="26" w:name="жёсткий-пробел"/>
      <w:r>
        <w:t xml:space="preserve">2.1.4 «Жёсткий» пробел</w:t>
      </w:r>
      <w:bookmarkEnd w:id="26"/>
    </w:p>
    <w:p>
      <w:pPr>
        <w:pStyle w:val="FirstParagraph"/>
      </w:pPr>
      <w:r>
        <w:t xml:space="preserve">Изучен символ ~ -«Жёсткий» пробел. который не переносится на новую строку:</w:t>
      </w:r>
    </w:p>
    <w:p>
      <w:pPr>
        <w:pStyle w:val="SourceCode"/>
      </w:pPr>
      <w:r>
        <w:rPr>
          <w:rStyle w:val="VerbatimChar"/>
        </w:rPr>
        <w:t xml:space="preserve">See Section~2 for detials .</w:t>
      </w:r>
    </w:p>
    <w:p>
      <w:pPr>
        <w:pStyle w:val="FirstParagraph"/>
      </w:pPr>
      <w:r>
        <w:t xml:space="preserve">Это полезно при создании перекрёстных ссылок.</w:t>
      </w:r>
    </w:p>
    <w:p>
      <w:pPr>
        <w:pStyle w:val="Heading2"/>
      </w:pPr>
      <w:bookmarkStart w:id="27" w:name="запуск-latex"/>
      <w:r>
        <w:t xml:space="preserve">2.2 Запуск LaTeX</w:t>
      </w:r>
      <w:bookmarkEnd w:id="27"/>
    </w:p>
    <w:p>
      <w:pPr>
        <w:pStyle w:val="Heading3"/>
      </w:pPr>
      <w:bookmarkStart w:id="28" w:name="способ-1-из-командной-строки"/>
      <w:r>
        <w:t xml:space="preserve">Способ 1: из командной строки</w:t>
      </w:r>
      <w:bookmarkEnd w:id="28"/>
    </w:p>
    <w:p>
      <w:pPr>
        <w:pStyle w:val="SourceCode"/>
      </w:pPr>
      <w:r>
        <w:rPr>
          <w:rStyle w:val="VerbatimChar"/>
        </w:rPr>
        <w:t xml:space="preserve">pdflatex first.tex</w:t>
      </w:r>
    </w:p>
    <w:p>
      <w:pPr>
        <w:pStyle w:val="Heading3"/>
      </w:pPr>
      <w:bookmarkStart w:id="29" w:name="способ-2-в-среде-vs-code"/>
      <w:r>
        <w:t xml:space="preserve">Способ 2: в среде VS Code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Crtl + Alt + B — компиляция</w:t>
      </w:r>
    </w:p>
    <w:p>
      <w:pPr>
        <w:numPr>
          <w:ilvl w:val="0"/>
          <w:numId w:val="1003"/>
        </w:numPr>
        <w:pStyle w:val="Compact"/>
      </w:pPr>
      <w:r>
        <w:t xml:space="preserve">Crtl + Alt + V — просмотр PDF</w:t>
      </w:r>
    </w:p>
    <w:p>
      <w:pPr>
        <w:pStyle w:val="Heading2"/>
      </w:pPr>
      <w:bookmarkStart w:id="30" w:name="специальные-символы"/>
      <w:r>
        <w:t xml:space="preserve">2.3 Специальные символы</w:t>
      </w:r>
      <w:bookmarkEnd w:id="30"/>
    </w:p>
    <w:p>
      <w:pPr>
        <w:pStyle w:val="Heading3"/>
      </w:pPr>
      <w:bookmarkStart w:id="31" w:name="специальные-символы-и-их-экранирование"/>
      <w:r>
        <w:t xml:space="preserve">Специальные символы и их экранирование</w:t>
      </w:r>
      <w:bookmarkEnd w:id="31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Символ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Короткая команда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Длинная команда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{</w:t>
            </w:r>
          </w:p>
        </w:tc>
        <w:tc>
          <w:p>
            <w:pPr>
              <w:pStyle w:val="Compact"/>
              <w:jc w:val="left"/>
            </w:pPr>
            <w:r>
              <w:t xml:space="preserve">обязательный аргумент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\{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\textbraceleft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обязательный аргумент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\textbraceright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математический режим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\$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\textdollar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&amp;</w:t>
            </w:r>
          </w:p>
        </w:tc>
        <w:tc>
          <w:p>
            <w:pPr>
              <w:pStyle w:val="Compact"/>
              <w:jc w:val="left"/>
            </w:pPr>
            <w:r>
              <w:t xml:space="preserve">разделитель в таблицах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\&amp;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параметр макроса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\#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_</w:t>
            </w:r>
          </w:p>
        </w:tc>
        <w:tc>
          <w:p>
            <w:pPr>
              <w:pStyle w:val="Compact"/>
              <w:jc w:val="left"/>
            </w:pPr>
            <w:r>
              <w:t xml:space="preserve">нижний индекс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\_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\textunderscore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\</w:t>
            </w:r>
          </w:p>
        </w:tc>
        <w:tc>
          <w:p>
            <w:pPr>
              <w:pStyle w:val="Compact"/>
              <w:jc w:val="left"/>
            </w:pPr>
            <w:r>
              <w:t xml:space="preserve">начало команды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\textbackslash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^</w:t>
            </w:r>
          </w:p>
        </w:tc>
        <w:tc>
          <w:p>
            <w:pPr>
              <w:pStyle w:val="Compact"/>
              <w:jc w:val="left"/>
            </w:pPr>
            <w:r>
              <w:t xml:space="preserve">верхний индекс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\textasciicircum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~</w:t>
            </w:r>
          </w:p>
        </w:tc>
        <w:tc>
          <w:p>
            <w:pPr>
              <w:pStyle w:val="Compact"/>
              <w:jc w:val="left"/>
            </w:pPr>
            <w:r>
              <w:t xml:space="preserve">жёсткий пробел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\textasciitilde</w:t>
            </w:r>
          </w:p>
        </w:tc>
      </w:tr>
    </w:tbl>
    <w:p>
      <w:pPr>
        <w:pStyle w:val="Heading3"/>
      </w:pPr>
      <w:bookmarkStart w:id="32" w:name="демонстрация-специальных-символов"/>
      <w:r>
        <w:t xml:space="preserve">Демонстрация специальных символов</w:t>
      </w:r>
      <w:bookmarkEnd w:id="32"/>
    </w:p>
    <w:p>
      <w:pPr>
        <w:pStyle w:val="FirstParagraph"/>
      </w:pPr>
      <w:r>
        <w:t xml:space="preserve">Создан файл</w:t>
      </w:r>
      <w:r>
        <w:t xml:space="preserve"> </w:t>
      </w:r>
      <w:r>
        <w:t xml:space="preserve">“</w:t>
      </w:r>
      <w:r>
        <w:t xml:space="preserve">special.tex</w:t>
      </w:r>
      <w:r>
        <w:t xml:space="preserve">”</w:t>
      </w:r>
    </w:p>
    <w:p>
      <w:pPr>
        <w:pStyle w:val="BodyText"/>
      </w:pPr>
    </w:p>
    <w:p>
      <w:pPr>
        <w:pStyle w:val="Heading1"/>
      </w:pPr>
      <w:bookmarkStart w:id="33" w:name="выводы"/>
      <w:r>
        <w:t xml:space="preserve">Выводы</w:t>
      </w:r>
      <w:bookmarkEnd w:id="33"/>
    </w:p>
    <w:p>
      <w:pPr>
        <w:numPr>
          <w:ilvl w:val="0"/>
          <w:numId w:val="1004"/>
        </w:numPr>
      </w:pPr>
      <w:r>
        <w:t xml:space="preserve">Теоретические знания:</w:t>
      </w:r>
      <w:r>
        <w:t xml:space="preserve"> </w:t>
      </w:r>
      <w:r>
        <w:t xml:space="preserve">Изучена базовая структура документа LaTeX: преамбула и тело документа. Понято назначение класса документа, пакетов и окружений.</w:t>
      </w:r>
    </w:p>
    <w:p>
      <w:pPr>
        <w:numPr>
          <w:ilvl w:val="0"/>
          <w:numId w:val="1004"/>
        </w:numPr>
      </w:pPr>
      <w:r>
        <w:t xml:space="preserve">Практические навыки:</w:t>
      </w:r>
      <w:r>
        <w:t xml:space="preserve"> </w:t>
      </w:r>
      <w:r>
        <w:t xml:space="preserve">Созданы и успешно скомпилированы несколько простых документов LaTeX. Освоены команды компиляции через командную строку и в среде VS Code.</w:t>
      </w:r>
    </w:p>
    <w:p>
      <w:pPr>
        <w:numPr>
          <w:ilvl w:val="0"/>
          <w:numId w:val="1004"/>
        </w:numPr>
      </w:pPr>
      <w:r>
        <w:t xml:space="preserve">Результат:</w:t>
      </w:r>
      <w:r>
        <w:t xml:space="preserve"> </w:t>
      </w:r>
      <w:r>
        <w:t xml:space="preserve">Изучены специальные символы LaTeX и способы их экранирования в обычном тексте.</w:t>
      </w:r>
    </w:p>
    <w:p>
      <w:pPr>
        <w:pStyle w:val="Heading1"/>
      </w:pPr>
      <w:bookmarkStart w:id="34" w:name="литература"/>
      <w:r>
        <w:t xml:space="preserve">Литература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Документация LaTeX Project. https://www.latex-project.org/help/documentation/</w:t>
      </w:r>
    </w:p>
    <w:p>
      <w:pPr>
        <w:numPr>
          <w:ilvl w:val="0"/>
          <w:numId w:val="1005"/>
        </w:numPr>
        <w:pStyle w:val="Compact"/>
      </w:pPr>
      <w:r>
        <w:t xml:space="preserve">Learn LaTeX. https://www.learnlatex.org/</w:t>
      </w:r>
    </w:p>
    <w:p>
      <w:pPr>
        <w:numPr>
          <w:ilvl w:val="0"/>
          <w:numId w:val="1005"/>
        </w:numPr>
        <w:pStyle w:val="Compact"/>
      </w:pPr>
      <w:r>
        <w:t xml:space="preserve">LaTeX Wikibook. https://en.wikibooks.org/wiki/LaTeX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Ван Яо</dc:creator>
  <dc:language>ru-RU</dc:language>
  <cp:keywords/>
  <dcterms:created xsi:type="dcterms:W3CDTF">2026-09-19T10:54:32Z</dcterms:created>
  <dcterms:modified xsi:type="dcterms:W3CDTF">2026-09-19T10:54:32Z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Ligatures=TeX</vt:lpwstr>
  </property>
  <property fmtid="{D5CDD505-2E9C-101B-9397-08002B2CF9AE}" pid="30" name="sansfont">
    <vt:lpwstr>Arial</vt:lpwstr>
  </property>
  <property fmtid="{D5CDD505-2E9C-101B-9397-08002B2CF9AE}" pid="31" name="sansfontoptions">
    <vt:lpwstr>Ligatures=TeX,Scale=MatchLowercase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