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jpg" ContentType="image/jpeg"/>
  <Override PartName="/word/media/rId33.jpg" ContentType="image/jpeg"/>
  <Override PartName="/word/media/rId34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Author"/>
      </w:pPr>
      <w:r>
        <w:t xml:space="preserve">Ван</w:t>
      </w:r>
      <w:r>
        <w:t xml:space="preserve"> </w:t>
      </w:r>
      <w:r>
        <w:t xml:space="preserve">Яо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цель-работы"/>
      <w:r>
        <w:t xml:space="preserve">Цель работы</w:t>
      </w:r>
      <w:bookmarkEnd w:id="20"/>
    </w:p>
    <w:p>
      <w:pPr>
        <w:numPr>
          <w:ilvl w:val="0"/>
          <w:numId w:val="1001"/>
        </w:numPr>
        <w:pStyle w:val="Compact"/>
      </w:pPr>
      <w:r>
        <w:t xml:space="preserve">Изучить математические понятия и свойства наибольшего общего делителя (НОД)</w:t>
      </w:r>
    </w:p>
    <w:p>
      <w:pPr>
        <w:numPr>
          <w:ilvl w:val="0"/>
          <w:numId w:val="1001"/>
        </w:numPr>
        <w:pStyle w:val="Compact"/>
      </w:pPr>
      <w:r>
        <w:t xml:space="preserve">Реализовать четыре алгоритма вычисления НОД:</w:t>
      </w:r>
    </w:p>
    <w:p>
      <w:pPr>
        <w:numPr>
          <w:ilvl w:val="1"/>
          <w:numId w:val="1002"/>
        </w:numPr>
        <w:pStyle w:val="Compact"/>
      </w:pPr>
      <w:r>
        <w:t xml:space="preserve">Классический алгоритм Евклида</w:t>
      </w:r>
    </w:p>
    <w:p>
      <w:pPr>
        <w:numPr>
          <w:ilvl w:val="1"/>
          <w:numId w:val="1002"/>
        </w:numPr>
        <w:pStyle w:val="Compact"/>
      </w:pPr>
      <w:r>
        <w:t xml:space="preserve">Бинарный алгоритм Евклида</w:t>
      </w:r>
    </w:p>
    <w:p>
      <w:pPr>
        <w:numPr>
          <w:ilvl w:val="1"/>
          <w:numId w:val="1002"/>
        </w:numPr>
        <w:pStyle w:val="Compact"/>
      </w:pPr>
      <w:r>
        <w:t xml:space="preserve">Расширенный алгоритм Евклида</w:t>
      </w:r>
    </w:p>
    <w:p>
      <w:pPr>
        <w:numPr>
          <w:ilvl w:val="1"/>
          <w:numId w:val="1002"/>
        </w:numPr>
        <w:pStyle w:val="Compact"/>
      </w:pPr>
      <w:r>
        <w:t xml:space="preserve">Расширенный бинарный алгоритм Евклида</w:t>
      </w:r>
    </w:p>
    <w:p>
      <w:pPr>
        <w:numPr>
          <w:ilvl w:val="0"/>
          <w:numId w:val="1001"/>
        </w:numPr>
        <w:pStyle w:val="Compact"/>
      </w:pPr>
      <w:r>
        <w:t xml:space="preserve">Провести сравнительный анализ производительности алгоритмов</w:t>
      </w:r>
    </w:p>
    <w:p>
      <w:pPr>
        <w:pStyle w:val="Heading1"/>
      </w:pPr>
      <w:bookmarkStart w:id="21" w:name="ход-лабораторной-работы"/>
      <w:r>
        <w:t xml:space="preserve">Ход лабораторной работы</w:t>
      </w:r>
      <w:bookmarkEnd w:id="21"/>
    </w:p>
    <w:p>
      <w:pPr>
        <w:pStyle w:val="Heading2"/>
      </w:pPr>
      <w:bookmarkStart w:id="22" w:name="теоретические-основы"/>
      <w:r>
        <w:t xml:space="preserve">Теоретические основы</w:t>
      </w:r>
      <w:bookmarkEnd w:id="22"/>
    </w:p>
    <w:p>
      <w:pPr>
        <w:pStyle w:val="Heading3"/>
      </w:pPr>
      <w:bookmarkStart w:id="23" w:name="определение-нод"/>
      <w:r>
        <w:t xml:space="preserve">Определение НОД</w:t>
      </w:r>
      <w:bookmarkEnd w:id="23"/>
    </w:p>
    <w:p>
      <w:pPr>
        <w:pStyle w:val="FirstParagraph"/>
      </w:pPr>
      <w:r>
        <w:t xml:space="preserve">Наибольший общий делитель целых чисел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,</m:t>
        </m:r>
        <m:r>
          <m:t>.</m:t>
        </m:r>
        <m:r>
          <m:t>.</m:t>
        </m:r>
        <m:r>
          <m:t>.</m:t>
        </m:r>
        <m: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обозначается</w:t>
      </w:r>
      <w:r>
        <w:t xml:space="preserve"> </w:t>
      </w:r>
      <m:oMath>
        <m:r>
          <m:rPr>
            <m:nor/>
            <m:sty m:val="p"/>
          </m:rPr>
          <m:t>НОД</m:t>
        </m:r>
        <m: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,</m:t>
        </m:r>
        <m:r>
          <m:t>.</m:t>
        </m:r>
        <m:r>
          <m:t>.</m:t>
        </m:r>
        <m:r>
          <m:t>.</m:t>
        </m:r>
        <m: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t>)</m:t>
        </m:r>
      </m:oMath>
      <w:r>
        <w:t xml:space="preserve"> </w:t>
      </w:r>
      <w:r>
        <w:t xml:space="preserve">и удовлетворяет условиям:</w:t>
      </w:r>
    </w:p>
    <w:p>
      <w:pPr>
        <w:numPr>
          <w:ilvl w:val="0"/>
          <w:numId w:val="1003"/>
        </w:numPr>
        <w:pStyle w:val="Compact"/>
      </w:pPr>
      <w:r>
        <w:t xml:space="preserve">Каждое из чисел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,</m:t>
        </m:r>
        <m:r>
          <m:t>.</m:t>
        </m:r>
        <m:r>
          <m:t>.</m:t>
        </m:r>
        <m:r>
          <m:t>.</m:t>
        </m:r>
        <m: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делится на</w:t>
      </w:r>
      <w:r>
        <w:t xml:space="preserve"> </w:t>
      </w:r>
      <m:oMath>
        <m:r>
          <m:t>d</m:t>
        </m:r>
      </m:oMath>
    </w:p>
    <w:p>
      <w:pPr>
        <w:numPr>
          <w:ilvl w:val="0"/>
          <w:numId w:val="1003"/>
        </w:numPr>
        <w:pStyle w:val="Compact"/>
      </w:pPr>
      <w:r>
        <w:t xml:space="preserve">Если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t>≠</m:t>
        </m:r>
        <m:r>
          <m:t>0</m:t>
        </m:r>
      </m:oMath>
      <w:r>
        <w:t xml:space="preserve"> </w:t>
      </w:r>
      <w:r>
        <w:t xml:space="preserve">— другой общий делитель, то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делится на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</w:p>
    <w:p>
      <w:pPr>
        <w:pStyle w:val="Heading3"/>
      </w:pPr>
      <w:bookmarkStart w:id="24" w:name="основные-свойства"/>
      <w:r>
        <w:t xml:space="preserve">Основные свойства</w:t>
      </w:r>
      <w:bookmarkEnd w:id="24"/>
    </w:p>
    <w:p>
      <w:pPr>
        <w:numPr>
          <w:ilvl w:val="0"/>
          <w:numId w:val="1004"/>
        </w:numPr>
        <w:pStyle w:val="Compact"/>
      </w:pP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rPr>
            <m:nor/>
            <m:sty m:val="p"/>
          </m:rPr>
          <m:t>НОД</m:t>
        </m:r>
        <m:r>
          <m:t>(</m:t>
        </m:r>
        <m:r>
          <m:t>b</m:t>
        </m:r>
        <m:r>
          <m:t>,</m:t>
        </m:r>
        <m:r>
          <m:t>a</m:t>
        </m:r>
        <m:r>
          <m:t>)</m:t>
        </m:r>
      </m:oMath>
    </w:p>
    <w:p>
      <w:pPr>
        <w:numPr>
          <w:ilvl w:val="0"/>
          <w:numId w:val="1004"/>
        </w:numPr>
        <w:pStyle w:val="Compact"/>
      </w:pP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rPr>
            <m:nor/>
            <m:sty m:val="p"/>
          </m:rPr>
          <m:t>mod</m:t>
        </m:r>
        <m:r>
          <m:t>a</m:t>
        </m:r>
        <m:r>
          <m:t>)</m:t>
        </m:r>
      </m:oMath>
    </w:p>
    <w:p>
      <w:pPr>
        <w:numPr>
          <w:ilvl w:val="0"/>
          <w:numId w:val="1004"/>
        </w:numPr>
        <w:pStyle w:val="Compact"/>
      </w:pP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−</m:t>
        </m:r>
        <m:r>
          <m:t>k</m:t>
        </m:r>
        <m:r>
          <m:t>a</m:t>
        </m:r>
        <m:r>
          <m:t>)</m:t>
        </m:r>
      </m:oMath>
      <w:r>
        <w:t xml:space="preserve"> </w:t>
      </w:r>
      <w:r>
        <w:t xml:space="preserve">для любого</w:t>
      </w:r>
      <w:r>
        <w:t xml:space="preserve"> </w:t>
      </w:r>
      <m:oMath>
        <m:r>
          <m:t>k</m:t>
        </m:r>
        <m:r>
          <m:t>∈</m:t>
        </m:r>
        <m:r>
          <m:rPr>
            <m:sty m:val="p"/>
            <m:scr m:val="double-struck"/>
          </m:rPr>
          <m:t>Z</m:t>
        </m:r>
      </m:oMath>
    </w:p>
    <w:p>
      <w:pPr>
        <w:pStyle w:val="Heading2"/>
      </w:pPr>
      <w:bookmarkStart w:id="25" w:name="алгоритмы-реализации"/>
      <w:r>
        <w:t xml:space="preserve">Алгоритмы реализации</w:t>
      </w:r>
      <w:bookmarkEnd w:id="25"/>
    </w:p>
    <w:p>
      <w:pPr>
        <w:pStyle w:val="Heading3"/>
      </w:pPr>
      <w:bookmarkStart w:id="26" w:name="классический-алгоритм-евклида"/>
      <w:r>
        <w:t xml:space="preserve">1. Классический алгоритм Евклида</w:t>
      </w:r>
      <w:bookmarkEnd w:id="26"/>
    </w:p>
    <w:p>
      <w:pPr>
        <w:pStyle w:val="FirstParagraph"/>
      </w:pPr>
      <w:r>
        <w:rPr>
          <w:b/>
        </w:rPr>
        <w:t xml:space="preserve">Алгоритм:</w:t>
      </w:r>
      <w:r>
        <w:t xml:space="preserve"> </w:t>
      </w:r>
      <w:r>
        <w:t xml:space="preserve">- Вход:</w:t>
      </w:r>
      <w:r>
        <w:t xml:space="preserve"> </w:t>
      </w:r>
      <m:oMath>
        <m:r>
          <m:t>a</m:t>
        </m:r>
        <m:r>
          <m:t>,</m:t>
        </m:r>
        <m:r>
          <m:t>b</m:t>
        </m:r>
      </m:oMath>
      <w:r>
        <w:t xml:space="preserve"> </w:t>
      </w:r>
      <w:r>
        <w:t xml:space="preserve">(где</w:t>
      </w:r>
      <w:r>
        <w:t xml:space="preserve"> </w:t>
      </w:r>
      <m:oMath>
        <m:r>
          <m:t>0</m:t>
        </m:r>
        <m:r>
          <m:t>&lt;</m:t>
        </m:r>
        <m:r>
          <m:t>b</m:t>
        </m:r>
        <m:r>
          <m:t>≤</m:t>
        </m:r>
        <m:r>
          <m:t>a</m:t>
        </m:r>
      </m:oMath>
      <w:r>
        <w:t xml:space="preserve">)</w:t>
      </w:r>
      <w:r>
        <w:t xml:space="preserve"> </w:t>
      </w:r>
      <w:r>
        <w:t xml:space="preserve">- Выход:</w:t>
      </w:r>
      <w:r>
        <w:t xml:space="preserve"> </w:t>
      </w:r>
      <m:oMath>
        <m:r>
          <m:t>d</m:t>
        </m:r>
        <m:r>
          <m:t>=</m:t>
        </m:r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</m:oMath>
    </w:p>
    <w:p>
      <w:pPr>
        <w:numPr>
          <w:ilvl w:val="0"/>
          <w:numId w:val="1005"/>
        </w:numPr>
        <w:pStyle w:val="Compact"/>
      </w:pPr>
      <w:r>
        <w:t xml:space="preserve">Пока</w:t>
      </w:r>
      <w:r>
        <w:t xml:space="preserve"> </w:t>
      </w:r>
      <m:oMath>
        <m:r>
          <m:t>b</m:t>
        </m:r>
        <m:r>
          <m:t>≠</m:t>
        </m:r>
        <m:r>
          <m:t>0</m:t>
        </m:r>
      </m:oMath>
      <w:r>
        <w:t xml:space="preserve">, выполнять:</w:t>
      </w:r>
      <w:r>
        <w:br/>
      </w:r>
      <m:oMath>
        <m:r>
          <m:t>a</m:t>
        </m:r>
        <m:r>
          <m:t>,</m:t>
        </m:r>
        <m:r>
          <m:t>b</m:t>
        </m:r>
        <m:r>
          <m:t>=</m:t>
        </m:r>
        <m:r>
          <m:t>b</m:t>
        </m:r>
        <m:r>
          <m:t>,</m:t>
        </m:r>
        <m:r>
          <m:t>a</m:t>
        </m:r>
        <m:r>
          <m:rPr>
            <m:nor/>
            <m:sty m:val="p"/>
          </m:rPr>
          <m:t>mod</m:t>
        </m:r>
        <m:r>
          <m:t>b</m:t>
        </m:r>
      </m:oMath>
    </w:p>
    <w:p>
      <w:pPr>
        <w:numPr>
          <w:ilvl w:val="0"/>
          <w:numId w:val="1005"/>
        </w:numPr>
        <w:pStyle w:val="Compact"/>
      </w:pPr>
      <w:r>
        <w:t xml:space="preserve">Вернуть</w:t>
      </w:r>
      <w:r>
        <w:t xml:space="preserve"> </w:t>
      </w:r>
      <m:oMath>
        <m:r>
          <m:t>|</m:t>
        </m:r>
        <m:r>
          <m:t>a</m:t>
        </m:r>
        <m:r>
          <m:t>|</m:t>
        </m:r>
      </m:oMath>
    </w:p>
    <w:p>
      <w:pPr>
        <w:pStyle w:val="FirstParagraph"/>
      </w:pPr>
      <w:r>
        <w:t xml:space="preserve">Этот алгоритм основан на свойстве:</w:t>
      </w:r>
      <w:r>
        <w:br/>
      </w: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rPr>
            <m:nor/>
            <m:sty m:val="p"/>
          </m:rPr>
          <m:t>НОД</m:t>
        </m:r>
        <m:r>
          <m:t>(</m:t>
        </m:r>
        <m:r>
          <m:t>b</m:t>
        </m:r>
        <m:r>
          <m:t>,</m:t>
        </m:r>
        <m:r>
          <m:t>a</m:t>
        </m:r>
        <m:r>
          <m:rPr>
            <m:nor/>
            <m:sty m:val="p"/>
          </m:rPr>
          <m:t>mod</m:t>
        </m:r>
        <m:r>
          <m:t>b</m:t>
        </m:r>
        <m:r>
          <m:t>)</m:t>
        </m:r>
      </m:oMath>
    </w:p>
    <w:p>
      <w:pPr>
        <w:pStyle w:val="Heading3"/>
      </w:pPr>
      <w:bookmarkStart w:id="27" w:name="бинарный-алгоритм-евклида"/>
      <w:r>
        <w:t xml:space="preserve">2. Бинарный алгоритм Евклида</w:t>
      </w:r>
      <w:bookmarkEnd w:id="27"/>
    </w:p>
    <w:p>
      <w:pPr>
        <w:pStyle w:val="FirstParagraph"/>
      </w:pPr>
      <w:r>
        <w:t xml:space="preserve">Использует битовые операции вместо деления с остатком. Основан на следующих свойствах:</w:t>
      </w:r>
    </w:p>
    <w:p>
      <w:pPr>
        <w:numPr>
          <w:ilvl w:val="0"/>
          <w:numId w:val="1006"/>
        </w:numPr>
        <w:pStyle w:val="Compact"/>
      </w:pPr>
      <w:r>
        <w:t xml:space="preserve">Если оба числа чётные:</w:t>
      </w:r>
      <w:r>
        <w:br/>
      </w: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t>2</m:t>
        </m:r>
        <m:r>
          <m:t>⋅</m:t>
        </m:r>
        <m:r>
          <m:rPr>
            <m:nor/>
            <m:sty m:val="p"/>
          </m:rPr>
          <m:t>НОД</m:t>
        </m:r>
        <m:d>
          <m:dPr>
            <m:begChr m:val="("/>
            <m:endChr m:val=")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2</m:t>
                </m:r>
              </m:den>
            </m:f>
            <m: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Если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нечётное,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чётное:</w:t>
      </w:r>
      <w:r>
        <w:br/>
      </w: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rPr>
            <m:nor/>
            <m:sty m:val="p"/>
          </m:rPr>
          <m:t>НОД</m:t>
        </m:r>
        <m:d>
          <m:dPr>
            <m:begChr m:val="("/>
            <m:endChr m:val=")"/>
            <m:grow/>
          </m:dPr>
          <m:e>
            <m:r>
              <m:t>a</m:t>
            </m:r>
            <m:r>
              <m:t>,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Если оба нечётные:</w:t>
      </w:r>
      <w:r>
        <w:br/>
      </w: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=</m:t>
        </m:r>
        <m:r>
          <m:rPr>
            <m:nor/>
            <m:sty m:val="p"/>
          </m:rPr>
          <m:t>НОД</m:t>
        </m:r>
        <m:r>
          <m:t>(</m:t>
        </m:r>
        <m:r>
          <m:t>|</m:t>
        </m:r>
        <m:r>
          <m:t>a</m:t>
        </m:r>
        <m:r>
          <m:t>−</m:t>
        </m:r>
        <m:r>
          <m:t>b</m:t>
        </m:r>
        <m:r>
          <m:t>|</m:t>
        </m:r>
        <m:r>
          <m:t>,</m:t>
        </m:r>
        <m:r>
          <m:rPr>
            <m:nor/>
            <m:sty m:val="p"/>
          </m:rPr>
          <m:t>min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  <m:r>
          <m:t>)</m:t>
        </m:r>
      </m:oMath>
    </w:p>
    <w:p>
      <w:pPr>
        <w:pStyle w:val="FirstParagraph"/>
      </w:pPr>
      <w:r>
        <w:t xml:space="preserve">Алгоритм эффективен благодаря замене деления побитовыми сдвигами.</w:t>
      </w:r>
    </w:p>
    <w:p>
      <w:pPr>
        <w:pStyle w:val="Heading3"/>
      </w:pPr>
      <w:bookmarkStart w:id="28" w:name="расширенный-алгоритм-евклида"/>
      <w:r>
        <w:t xml:space="preserve">3. Расширенный алгоритм Евклида</w:t>
      </w:r>
      <w:bookmarkEnd w:id="28"/>
    </w:p>
    <w:p>
      <w:pPr>
        <w:pStyle w:val="FirstParagraph"/>
      </w:pPr>
      <w:r>
        <w:t xml:space="preserve">Находит не только</w:t>
      </w:r>
      <w:r>
        <w:t xml:space="preserve"> </w:t>
      </w:r>
      <m:oMath>
        <m:r>
          <m:rPr>
            <m:nor/>
            <m:sty m:val="p"/>
          </m:rPr>
          <m:t>НОД</m:t>
        </m:r>
        <m:r>
          <m:t>(</m:t>
        </m:r>
        <m:r>
          <m:t>a</m:t>
        </m:r>
        <m:r>
          <m:t>,</m:t>
        </m:r>
        <m:r>
          <m:t>b</m:t>
        </m:r>
        <m:r>
          <m:t>)</m:t>
        </m:r>
      </m:oMath>
      <w:r>
        <w:t xml:space="preserve">, но и целые коэффициенты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, такие что:</w:t>
      </w:r>
      <w:r>
        <w:br/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x</m:t>
          </m:r>
          <m:r>
            <m:t>+</m:t>
          </m:r>
          <m:r>
            <m:t>b</m:t>
          </m:r>
          <m:r>
            <m:t>y</m:t>
          </m:r>
          <m:r>
            <m:t>=</m:t>
          </m:r>
          <m:r>
            <m:rPr>
              <m:nor/>
              <m:sty m:val="p"/>
            </m:rPr>
            <m:t>НОД</m:t>
          </m:r>
          <m:r>
            <m:t>(</m:t>
          </m:r>
          <m:r>
            <m:t>a</m:t>
          </m:r>
          <m:r>
            <m:t>,</m:t>
          </m:r>
          <m:r>
            <m:t>b</m:t>
          </m:r>
          <m:r>
            <m:t>)</m:t>
          </m:r>
        </m:oMath>
      </m:oMathPara>
    </w:p>
    <w:p>
      <w:pPr>
        <w:pStyle w:val="FirstParagraph"/>
      </w:pPr>
      <w:r>
        <w:t xml:space="preserve">Используется в криптографии (например, для вычисления обратных по модулю).</w:t>
      </w:r>
    </w:p>
    <w:p>
      <w:pPr>
        <w:pStyle w:val="Heading3"/>
      </w:pPr>
      <w:bookmarkStart w:id="29" w:name="расширенный-бинарный-алгоритм-евклида"/>
      <w:r>
        <w:t xml:space="preserve">4. Расширенный бинарный алгоритм Евклида</w:t>
      </w:r>
      <w:bookmarkEnd w:id="29"/>
    </w:p>
    <w:p>
      <w:pPr>
        <w:pStyle w:val="FirstParagraph"/>
      </w:pPr>
      <w:r>
        <w:t xml:space="preserve">Сочетает преимущества бинарного метода и расширенного алгоритма. Позволяет находить коэффициенты</w:t>
      </w:r>
      <w:r>
        <w:t xml:space="preserve"> </w:t>
      </w:r>
      <m:oMath>
        <m:r>
          <m:t>x</m:t>
        </m:r>
        <m:r>
          <m:t>,</m:t>
        </m:r>
        <m:r>
          <m:t>y</m:t>
        </m:r>
      </m:oMath>
      <w:r>
        <w:t xml:space="preserve"> </w:t>
      </w:r>
      <w:r>
        <w:t xml:space="preserve">с использованием побитовых операций, что ускоряет работу на больших числах.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Основное тождество Безу с учётом бинарных преобразований: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gcd</m:t>
          </m:r>
          <m:r>
            <m:t>(</m:t>
          </m:r>
          <m:r>
            <m:t>a</m:t>
          </m:r>
          <m:r>
            <m:t>,</m:t>
          </m:r>
          <m:r>
            <m:t>b</m:t>
          </m:r>
          <m:r>
            <m:t>)</m:t>
          </m:r>
          <m:r>
            <m:t>=</m:t>
          </m:r>
          <m:r>
            <m:rPr>
              <m:nor/>
              <m:sty m:val="p"/>
            </m:rPr>
            <m:t>gcd</m:t>
          </m:r>
          <m:d>
            <m:dPr>
              <m:begChr m:val="(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t>,</m:t>
              </m:r>
              <m:r>
                <m:t>b</m:t>
              </m:r>
            </m:e>
          </m:d>
          <m:r>
            <m:t> </m:t>
          </m:r>
          <m:r>
            <m:rPr>
              <m:nor/>
              <m:sty m:val="p"/>
            </m:rPr>
            <m:t>при чётном </m:t>
          </m:r>
          <m:r>
            <m:t>a</m:t>
          </m:r>
          <m:r>
            <m:rPr>
              <m:nor/>
              <m:sty m:val="p"/>
            </m:rPr>
            <m:t> и нечётном </m:t>
          </m:r>
          <m:r>
            <m:t>b</m:t>
          </m:r>
        </m:oMath>
      </m:oMathPara>
    </w:p>
    <w:p>
      <w:pPr>
        <w:pStyle w:val="FirstParagraph"/>
      </w:pPr>
      <w:r>
        <w:t xml:space="preserve">Это позволяет заменить деление с остатком на побитовый сдвиг (</w:t>
      </w:r>
      <w:r>
        <w:rPr>
          <w:rStyle w:val="VerbatimChar"/>
        </w:rPr>
        <w:t xml:space="preserve">a &gt;&gt; 1</w:t>
      </w:r>
      <w:r>
        <w:t xml:space="preserve">), что значительно ускоряет выполнение.</w:t>
      </w:r>
    </w:p>
    <w:p>
      <w:pPr>
        <w:numPr>
          <w:ilvl w:val="0"/>
          <w:numId w:val="1007"/>
        </w:numPr>
      </w:pPr>
      <w:r>
        <w:rPr>
          <w:b/>
        </w:rPr>
        <w:t xml:space="preserve">Обновление коэффициентов при рекурсивном возврате:</w:t>
      </w:r>
    </w:p>
    <w:p>
      <w:pPr>
        <w:numPr>
          <w:ilvl w:val="0"/>
          <w:numId w:val="1000"/>
        </w:numPr>
      </w:pPr>
      <w:r>
        <w:t xml:space="preserve">Если на шаге рекурсии получено решение: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gcd</m:t>
          </m:r>
          <m:r>
            <m:t>(</m:t>
          </m:r>
          <m:r>
            <m:t>a</m:t>
          </m:r>
          <m:r>
            <m:t>,</m:t>
          </m:r>
          <m:r>
            <m:t>b</m:t>
          </m:r>
          <m:r>
            <m:t>)</m:t>
          </m:r>
          <m:r>
            <m:t>=</m:t>
          </m:r>
          <m:r>
            <m:t>a</m:t>
          </m:r>
          <m:r>
            <m:t>⋅</m:t>
          </m:r>
          <m:r>
            <m:t>x</m:t>
          </m:r>
          <m:r>
            <m:t>′</m:t>
          </m:r>
          <m:r>
            <m:t>+</m:t>
          </m:r>
          <m:r>
            <m:t>b</m:t>
          </m:r>
          <m:r>
            <m:t>⋅</m:t>
          </m:r>
          <m:r>
            <m:t>y</m:t>
          </m:r>
          <m:r>
            <m:t>′</m:t>
          </m:r>
        </m:oMath>
      </m:oMathPara>
    </w:p>
    <w:p>
      <w:pPr>
        <w:numPr>
          <w:ilvl w:val="0"/>
          <w:numId w:val="1000"/>
        </w:numPr>
      </w:pPr>
      <w:r>
        <w:t xml:space="preserve">и был применён сдвиг $ a</w:t>
      </w:r>
      <w:r>
        <w:t xml:space="preserve"> </w:t>
      </w:r>
      <w:r>
        <w:t xml:space="preserve">a/2 $, то при возврате коэффициенты обновляются как: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t>=</m:t>
          </m:r>
          <m:r>
            <m:t>2</m:t>
          </m:r>
          <m:r>
            <m:t>x</m:t>
          </m:r>
          <m:r>
            <m:t>′</m:t>
          </m:r>
          <m:r>
            <m:t>,</m:t>
          </m:r>
          <m:r>
            <m:t> </m:t>
          </m:r>
          <m:r>
            <m:t>y</m:t>
          </m:r>
          <m:r>
            <m:t>=</m:t>
          </m:r>
          <m:r>
            <m:t>y</m:t>
          </m:r>
          <m:r>
            <m:t>′</m:t>
          </m:r>
        </m:oMath>
      </m:oMathPara>
    </w:p>
    <w:p>
      <w:pPr>
        <w:numPr>
          <w:ilvl w:val="0"/>
          <w:numId w:val="1000"/>
        </w:numPr>
      </w:pPr>
      <w:r>
        <w:t xml:space="preserve">(с коррекцией знака в зависимости от чётности и соотношения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).</w:t>
      </w:r>
    </w:p>
    <w:p>
      <w:pPr>
        <w:pStyle w:val="FirstParagraph"/>
      </w:pPr>
      <w:r>
        <w:t xml:space="preserve">Эти формулы лежат в основе эффективной реализации расширенного бинарного алгоритма, сочетающего скорость бинарного метода и функциональность расширенного алгоритма.</w:t>
      </w:r>
    </w:p>
    <w:p>
      <w:pPr>
        <w:pStyle w:val="Heading2"/>
      </w:pPr>
      <w:bookmarkStart w:id="30" w:name="практическая-реализация"/>
      <w:r>
        <w:t xml:space="preserve">Практическая реализация</w:t>
      </w:r>
      <w:bookmarkEnd w:id="30"/>
    </w:p>
    <w:p>
      <w:pPr>
        <w:pStyle w:val="Heading3"/>
      </w:pPr>
      <w:bookmarkStart w:id="31" w:name="пример-кода"/>
      <w:r>
        <w:t xml:space="preserve">Пример кода</w:t>
      </w:r>
      <w:bookmarkEnd w:id="31"/>
    </w:p>
    <w:p>
      <w:pPr>
        <w:pStyle w:val="CaptionedFigure"/>
      </w:pPr>
      <w:r>
        <w:drawing>
          <wp:inline>
            <wp:extent cx="1785713" cy="1172921"/>
            <wp:effectExtent b="0" l="0" r="0" t="0"/>
            <wp:docPr descr="Классический алгоритм Евклида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4/1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5713" cy="117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Классический алгоритм Евклида</w:t>
      </w:r>
    </w:p>
    <w:p>
      <w:pPr>
        <w:pStyle w:val="BodyText"/>
      </w:pPr>
      <w:r>
        <w:drawing>
          <wp:inline>
            <wp:extent cx="2293181" cy="355706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4/2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181" cy="3557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072959" cy="219743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github.com/wangyao200036/cryptography-labs/raw/main/lab4/3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959" cy="219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5" w:name="функциональное-тестирование"/>
      <w:r>
        <w:t xml:space="preserve">Функциональное тестирование</w:t>
      </w:r>
      <w:bookmarkEnd w:id="35"/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Тестовый пример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Ожидаемый 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Фактический результат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НОД(12345, 24690)</w:t>
            </w:r>
          </w:p>
        </w:tc>
        <w:tc>
          <w:p>
            <w:pPr>
              <w:pStyle w:val="Compact"/>
              <w:jc w:val="left"/>
            </w:pPr>
            <w:r>
              <w:t xml:space="preserve">12345</w:t>
            </w:r>
          </w:p>
        </w:tc>
        <w:tc>
          <w:p>
            <w:pPr>
              <w:pStyle w:val="Compact"/>
              <w:jc w:val="left"/>
            </w:pPr>
            <w:r>
              <w:t xml:space="preserve">12345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НОД(12345, 54321)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НОД(12345, 12541)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НОД(91, 105, 154)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√</w:t>
            </w:r>
          </w:p>
        </w:tc>
      </w:tr>
    </w:tbl>
    <w:p>
      <w:pPr>
        <w:pStyle w:val="Heading1"/>
      </w:pPr>
      <w:bookmarkStart w:id="36" w:name="выводы"/>
      <w:r>
        <w:t xml:space="preserve">Выводы</w:t>
      </w:r>
      <w:bookmarkEnd w:id="36"/>
    </w:p>
    <w:p>
      <w:pPr>
        <w:numPr>
          <w:ilvl w:val="0"/>
          <w:numId w:val="1008"/>
        </w:numPr>
      </w:pPr>
      <w:r>
        <w:rPr>
          <w:b/>
        </w:rPr>
        <w:t xml:space="preserve">Теоретические знания:</w:t>
      </w:r>
      <w:r>
        <w:br/>
      </w:r>
      <w:r>
        <w:t xml:space="preserve">Углублено изучены математические основы НОД, включая его определение, свойства и связь с линейными комбинациями.</w:t>
      </w:r>
    </w:p>
    <w:p>
      <w:pPr>
        <w:numPr>
          <w:ilvl w:val="0"/>
          <w:numId w:val="1008"/>
        </w:numPr>
      </w:pPr>
      <w:r>
        <w:rPr>
          <w:b/>
        </w:rPr>
        <w:t xml:space="preserve">Практические навыки:</w:t>
      </w:r>
      <w:r>
        <w:br/>
      </w:r>
      <w:r>
        <w:t xml:space="preserve">Реализованы и протестированы четыре алгоритма вычисления НОД. Выявлены ошибки в расширенной версии, связанные с нормализацией коэффициентов.</w:t>
      </w:r>
    </w:p>
    <w:p>
      <w:pPr>
        <w:numPr>
          <w:ilvl w:val="0"/>
          <w:numId w:val="1008"/>
        </w:numPr>
      </w:pPr>
      <w:r>
        <w:rPr>
          <w:b/>
        </w:rPr>
        <w:t xml:space="preserve">Аналитические способности:</w:t>
      </w:r>
      <w:r>
        <w:br/>
      </w:r>
      <w:r>
        <w:t xml:space="preserve">Проведён детальный сравнительный анализ по времени выполнения. Бинарные алгоритмы показали преимущество на больших числах.</w:t>
      </w:r>
    </w:p>
    <w:p>
      <w:pPr>
        <w:numPr>
          <w:ilvl w:val="0"/>
          <w:numId w:val="1008"/>
        </w:numPr>
      </w:pPr>
      <w:r>
        <w:rPr>
          <w:b/>
        </w:rPr>
        <w:t xml:space="preserve">Профессиональные компетенции:</w:t>
      </w:r>
      <w:r>
        <w:br/>
      </w:r>
      <w:r>
        <w:t xml:space="preserve">Улучшены навыки отладки, тестирования и оптимизации алгоритмов, особенно важные в криптографии и системном программировании.</w:t>
      </w:r>
    </w:p>
    <w:p>
      <w:pPr>
        <w:numPr>
          <w:ilvl w:val="0"/>
          <w:numId w:val="1008"/>
        </w:numPr>
      </w:pPr>
      <w:r>
        <w:rPr>
          <w:b/>
        </w:rPr>
        <w:t xml:space="preserve">Рекомендации:</w:t>
      </w:r>
      <w:r>
        <w:br/>
      </w:r>
      <w:r>
        <w:t xml:space="preserve">Для высокопроизводительных систем рекомендуется использовать</w:t>
      </w:r>
      <w:r>
        <w:t xml:space="preserve"> </w:t>
      </w:r>
      <w:r>
        <w:rPr>
          <w:b/>
        </w:rPr>
        <w:t xml:space="preserve">бинарный алгоритм Евклида</w:t>
      </w:r>
      <w:r>
        <w:t xml:space="preserve"> </w:t>
      </w:r>
      <w:r>
        <w:t xml:space="preserve">или его расширенную версию. При необходимости нахождения коэффициентов — использовать корректно реализованный</w:t>
      </w:r>
      <w:r>
        <w:t xml:space="preserve"> </w:t>
      </w:r>
      <w:r>
        <w:rPr>
          <w:b/>
        </w:rPr>
        <w:t xml:space="preserve">расширенный алгоритм с нормализацией знаков</w:t>
      </w:r>
      <w:r>
        <w:t xml:space="preserve">.</w:t>
      </w:r>
    </w:p>
    <w:p>
      <w:pPr>
        <w:pStyle w:val="Heading1"/>
      </w:pPr>
      <w:bookmarkStart w:id="37" w:name="литература"/>
      <w:r>
        <w:t xml:space="preserve">Литература</w:t>
      </w:r>
      <w:bookmarkEnd w:id="37"/>
    </w:p>
    <w:p>
      <w:pPr>
        <w:numPr>
          <w:ilvl w:val="0"/>
          <w:numId w:val="1009"/>
        </w:numPr>
        <w:pStyle w:val="Compact"/>
      </w:pPr>
      <w:r>
        <w:t xml:space="preserve">Кнут Д. Искусство программирования. Том 1. Основные алгоритмы. М.: Вильямс, 2006.</w:t>
      </w:r>
    </w:p>
    <w:p>
      <w:pPr>
        <w:numPr>
          <w:ilvl w:val="0"/>
          <w:numId w:val="1009"/>
        </w:numPr>
        <w:pStyle w:val="Compact"/>
      </w:pPr>
      <w:r>
        <w:t xml:space="preserve">Python Software Foundation. Официальная документация Python. https://docs.python.org/3/</w:t>
      </w:r>
    </w:p>
    <w:p>
      <w:pPr>
        <w:pStyle w:val="Heading1"/>
      </w:pPr>
      <w:bookmarkStart w:id="38" w:name="приложения"/>
      <w:r>
        <w:t xml:space="preserve">Приложения</w:t>
      </w:r>
      <w:bookmarkEnd w:id="38"/>
    </w:p>
    <w:p>
      <w:pPr>
        <w:pStyle w:val="FirstParagraph"/>
      </w:pPr>
      <w:r>
        <w:t xml:space="preserve">Полный исходный код программ доступен в репозитории GitHub:</w:t>
      </w:r>
      <w:r>
        <w:br/>
      </w:r>
      <w:r>
        <w:t xml:space="preserve">https://github.com/wangyao200036/cryptography-labs/tree/main/lab4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jpg" /><Relationship Type="http://schemas.openxmlformats.org/officeDocument/2006/relationships/image" Id="rId33" Target="media/rId33.jpg" /><Relationship Type="http://schemas.openxmlformats.org/officeDocument/2006/relationships/image" Id="rId34" Target="media/rId34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Ван Яо</dc:creator>
  <dc:language>ru-RU</dc:language>
  <cp:keywords/>
  <dcterms:created xsi:type="dcterms:W3CDTF">2026-01-13T15:33:56Z</dcterms:created>
  <dcterms:modified xsi:type="dcterms:W3CDTF">2026-01-13T15:33:56Z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Ligatures=TeX</vt:lpwstr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Ligatures=TeX</vt:lpwstr>
  </property>
  <property fmtid="{D5CDD505-2E9C-101B-9397-08002B2CF9AE}" pid="30" name="sansfont">
    <vt:lpwstr>Arial</vt:lpwstr>
  </property>
  <property fmtid="{D5CDD505-2E9C-101B-9397-08002B2CF9AE}" pid="31" name="sansfontoptions">
    <vt:lpwstr>Ligatures=TeX,Scale=MatchLowercase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