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20" w:firstLineChars="0"/>
        <w:rPr>
          <w:rFonts w:hint="default" w:eastAsia="宋体"/>
          <w:sz w:val="24"/>
          <w:lang w:val="en-US" w:eastAsia="zh-CN"/>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277841996"/>
      <w:bookmarkStart w:id="1" w:name="_Toc307166530"/>
      <w:bookmarkStart w:id="2" w:name="_Toc307165631"/>
      <w:bookmarkStart w:id="3" w:name="_Toc307166501"/>
      <w:bookmarkStart w:id="4" w:name="_Toc307862863"/>
      <w:bookmarkStart w:id="5" w:name="_Toc231651032"/>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165632"/>
      <w:bookmarkStart w:id="8" w:name="_Toc307166531"/>
      <w:bookmarkStart w:id="9" w:name="_Toc307862864"/>
      <w:bookmarkStart w:id="10" w:name="_Toc307166502"/>
      <w:bookmarkStart w:id="11" w:name="_Toc277841997"/>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307166532"/>
      <w:bookmarkStart w:id="13" w:name="_Toc307166503"/>
      <w:bookmarkStart w:id="14" w:name="_Toc307862865"/>
      <w:bookmarkStart w:id="15" w:name="_Toc277841998"/>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ascii="Cambria" w:hAnsi="Cambria"/>
          <w:b/>
          <w:bCs/>
          <w:sz w:val="28"/>
          <w:szCs w:val="32"/>
        </w:rPr>
        <w:t>1.</w:t>
      </w:r>
      <w:r>
        <w:rPr>
          <w:rFonts w:hint="eastAsia" w:ascii="Cambria" w:hAnsi="Cambria"/>
          <w:b/>
          <w:bCs/>
          <w:sz w:val="28"/>
          <w:szCs w:val="32"/>
          <w:lang w:val="en-US" w:eastAsia="zh-CN"/>
        </w:rPr>
        <w:t>2</w:t>
      </w:r>
      <w:r>
        <w:rPr>
          <w:rFonts w:hint="eastAsia" w:ascii="Cambria" w:hAnsi="Cambria"/>
          <w:b/>
          <w:bCs/>
          <w:sz w:val="28"/>
          <w:szCs w:val="32"/>
        </w:rPr>
        <w:t xml:space="preserve"> </w:t>
      </w:r>
      <w:r>
        <w:rPr>
          <w:rFonts w:hint="eastAsia" w:ascii="Cambria" w:hAnsi="Cambria"/>
          <w:b/>
          <w:bCs/>
          <w:sz w:val="28"/>
          <w:szCs w:val="32"/>
          <w:lang w:eastAsia="zh-CN"/>
        </w:rPr>
        <w:t>文本情感分析</w:t>
      </w:r>
      <w:r>
        <w:rPr>
          <w:rFonts w:hint="eastAsia" w:ascii="Cambria" w:hAnsi="Cambria"/>
          <w:b/>
          <w:bCs/>
          <w:sz w:val="28"/>
          <w:szCs w:val="32"/>
        </w:rPr>
        <w:t>的研究现状</w:t>
      </w:r>
      <w:bookmarkEnd w:id="12"/>
      <w:bookmarkEnd w:id="13"/>
      <w:bookmarkEnd w:id="14"/>
      <w:bookmarkEnd w:id="15"/>
      <w:r>
        <w:rPr>
          <w:rFonts w:hint="eastAsia" w:ascii="Cambria" w:hAnsi="Cambria"/>
          <w:b/>
          <w:bCs/>
          <w:sz w:val="28"/>
          <w:szCs w:val="32"/>
          <w:lang w:val="en-US" w:eastAsia="zh-CN"/>
        </w:rPr>
        <w:t xml:space="preserve">        </w:t>
      </w:r>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307862866"/>
      <w:bookmarkStart w:id="17" w:name="_Toc307166533"/>
      <w:bookmarkStart w:id="18" w:name="_Toc277841999"/>
      <w:bookmarkStart w:id="19" w:name="_Toc233258926"/>
      <w:bookmarkStart w:id="20" w:name="_Toc307166504"/>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p>
      <w:pPr>
        <w:keepNext/>
        <w:keepLines/>
        <w:spacing w:before="163" w:beforeLines="50" w:after="163" w:afterLines="50" w:line="300" w:lineRule="auto"/>
        <w:outlineLvl w:val="2"/>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1.3 论文组织结构</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本文的内容组织结构如下：</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第一章：介绍当前网络生活中的大流量应用所带来的垃圾评论对人们生活的影响，以及对网络数据进行分析的意义。最后介绍网络文本情感分析主要的研究方法和现阶段的研究现状。</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二章：介绍本文所使用的技术、工具以及相关基础知识。包括使用python网络爬虫技术对豆瓣网站进行爬取，同时介绍本文爬虫的具体逻辑；除此之外，还将介绍如何过滤脏数据、冗余数据，以及正则表达式、BeautifulSoup等工具的使用；还将介绍自然语言处理中的文本预处理内容——分词、去除停用词；最后，本文将着重介绍所使用的机器学习、深度学习算法即朴素贝叶斯、支持向量机、卷积神经网络。</w:t>
      </w:r>
    </w:p>
    <w:p>
      <w:pPr>
        <w:keepNext/>
        <w:keepLines/>
        <w:spacing w:before="163" w:beforeLines="50" w:after="163" w:afterLines="50" w:line="300" w:lineRule="auto"/>
        <w:ind w:firstLine="420" w:firstLineChars="0"/>
        <w:outlineLvl w:val="2"/>
        <w:rPr>
          <w:rFonts w:hint="default" w:eastAsia="宋体"/>
          <w:sz w:val="24"/>
          <w:lang w:val="en-US" w:eastAsia="zh-CN"/>
        </w:rPr>
      </w:pPr>
      <w:r>
        <w:rPr>
          <w:rFonts w:hint="eastAsia"/>
          <w:sz w:val="24"/>
          <w:lang w:val="en-US" w:eastAsia="zh-CN"/>
        </w:rPr>
        <w:t>第三章、第四章、第五章未完继续。</w:t>
      </w:r>
    </w:p>
    <w:p>
      <w:pPr>
        <w:spacing w:line="300" w:lineRule="auto"/>
        <w:ind w:firstLine="480" w:firstLineChars="200"/>
        <w:rPr>
          <w:rFonts w:hint="default" w:eastAsia="宋体"/>
          <w:sz w:val="24"/>
          <w:lang w:val="en-US"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166534"/>
      <w:bookmarkStart w:id="22" w:name="_Toc307166505"/>
      <w:bookmarkStart w:id="23" w:name="_Toc307165633"/>
      <w:bookmarkStart w:id="24" w:name="_Toc307862867"/>
      <w:r>
        <w:rPr>
          <w:rFonts w:hint="eastAsia" w:ascii="Cambria" w:hAnsi="Cambria"/>
          <w:b/>
          <w:bCs/>
          <w:sz w:val="28"/>
          <w:szCs w:val="32"/>
        </w:rPr>
        <w:t>1.</w:t>
      </w:r>
      <w:r>
        <w:rPr>
          <w:rFonts w:hint="eastAsia" w:ascii="Cambria" w:hAnsi="Cambria"/>
          <w:b/>
          <w:bCs/>
          <w:sz w:val="28"/>
          <w:szCs w:val="32"/>
          <w:lang w:val="en-US" w:eastAsia="zh-CN"/>
        </w:rPr>
        <w:t>4</w:t>
      </w:r>
      <w:r>
        <w:rPr>
          <w:rFonts w:hint="eastAsia" w:ascii="Cambria" w:hAnsi="Cambria"/>
          <w:b/>
          <w:bCs/>
          <w:sz w:val="28"/>
          <w:szCs w:val="32"/>
        </w:rPr>
        <w:t xml:space="preserve"> 本章小结</w:t>
      </w:r>
      <w:bookmarkEnd w:id="21"/>
      <w:bookmarkEnd w:id="22"/>
      <w:bookmarkEnd w:id="23"/>
      <w:bookmarkEnd w:id="24"/>
    </w:p>
    <w:p>
      <w:pPr>
        <w:spacing w:line="300" w:lineRule="auto"/>
        <w:ind w:firstLine="480" w:firstLineChars="200"/>
        <w:rPr>
          <w:rFonts w:hint="eastAsia"/>
          <w:sz w:val="24"/>
          <w:lang w:eastAsia="zh-CN"/>
        </w:rPr>
      </w:pPr>
      <w:bookmarkStart w:id="25" w:name="_Toc307166535"/>
      <w:bookmarkStart w:id="26" w:name="_Toc307165634"/>
      <w:bookmarkStart w:id="27" w:name="_Toc307862868"/>
      <w:bookmarkStart w:id="28" w:name="_Toc307166506"/>
      <w:bookmarkStart w:id="29" w:name="_Toc277842000"/>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最后，本章给出了本文的内容组织结构。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rPr>
          <w:rFonts w:hint="default"/>
          <w:sz w:val="24"/>
          <w:lang w:val="en-US"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166507"/>
      <w:bookmarkStart w:id="31" w:name="_Toc307165635"/>
      <w:bookmarkStart w:id="32" w:name="_Toc307166536"/>
      <w:bookmarkStart w:id="33" w:name="_Toc307862869"/>
      <w:bookmarkStart w:id="34" w:name="_Toc277842001"/>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0"/>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1"/>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ascii="Cambria" w:hAnsi="Cambria" w:eastAsia="宋体"/>
          <w:b/>
          <w:bCs/>
          <w:sz w:val="28"/>
          <w:szCs w:val="32"/>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r>
        <w:rPr>
          <w:rFonts w:hint="eastAsia" w:ascii="Cambria" w:hAnsi="Cambria" w:eastAsia="宋体"/>
          <w:b/>
          <w:bCs/>
          <w:sz w:val="28"/>
          <w:szCs w:val="32"/>
          <w:lang w:val="en-US" w:eastAsia="zh-CN"/>
        </w:rPr>
        <w:t>2.</w:t>
      </w:r>
      <w:r>
        <w:rPr>
          <w:rFonts w:hint="eastAsia" w:ascii="Cambria" w:hAnsi="Cambria"/>
          <w:b/>
          <w:bCs/>
          <w:sz w:val="28"/>
          <w:szCs w:val="32"/>
          <w:lang w:val="en-US" w:eastAsia="zh-CN"/>
        </w:rPr>
        <w:t>2</w:t>
      </w:r>
      <w:r>
        <w:rPr>
          <w:rFonts w:hint="eastAsia" w:ascii="Cambria" w:hAnsi="Cambria" w:eastAsia="宋体"/>
          <w:b/>
          <w:bCs/>
          <w:sz w:val="28"/>
          <w:szCs w:val="32"/>
          <w:lang w:val="en-US" w:eastAsia="zh-CN"/>
        </w:rPr>
        <w:t xml:space="preserve"> 文本预处理</w:t>
      </w:r>
      <w:r>
        <w:rPr>
          <w:rFonts w:hint="eastAsia" w:ascii="Cambria" w:hAnsi="Cambria"/>
          <w:b/>
          <w:bCs/>
          <w:sz w:val="28"/>
          <w:szCs w:val="32"/>
          <w:lang w:val="en-US" w:eastAsia="zh-CN"/>
        </w:rPr>
        <w:t>技术</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2.2.1去除标签、符号、表情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2.2.2中文分词处理</w:t>
      </w:r>
    </w:p>
    <w:p>
      <w:pPr>
        <w:keepNext w:val="0"/>
        <w:keepLines w:val="0"/>
        <w:widowControl/>
        <w:suppressLineNumbers w:val="0"/>
        <w:ind w:firstLine="420" w:firstLineChars="0"/>
        <w:jc w:val="left"/>
        <w:rPr>
          <w:rFonts w:hint="eastAsia"/>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w:t>
      </w:r>
      <w:r>
        <w:rPr>
          <w:rFonts w:hint="eastAsia"/>
          <w:sz w:val="24"/>
          <w:lang w:val="en-US" w:eastAsia="zh-CN"/>
        </w:rPr>
        <w:t>。</w:t>
      </w: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r>
        <w:rPr>
          <w:rFonts w:hint="eastAsia" w:eastAsia="宋体"/>
          <w:sz w:val="24"/>
          <w:lang w:val="en-US" w:eastAsia="zh-CN"/>
        </w:rPr>
        <w:t>jieba正是基于统计的分词方法，</w:t>
      </w:r>
      <w:r>
        <w:rPr>
          <w:rFonts w:hint="eastAsia"/>
          <w:sz w:val="24"/>
          <w:lang w:val="en-US" w:eastAsia="zh-CN"/>
        </w:rPr>
        <w:t>jieba分词工具包共有三种模式：精确模式、全模式、搜索引擎模式。而这三种模式具有不同的特点和优势，精确模式能够将句子精确地切分开，特别适合做文本分析。全模式对于句子词语扫描速度很快，但却无法解决歧义问题。搜索引擎模式，顾名思义更适合用于搜索引擎分词。本文的分词采取的是“精确模式”，这样利于文本的情感分析。</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2.2.3停用词处理</w:t>
      </w:r>
    </w:p>
    <w:p>
      <w:pPr>
        <w:keepNext/>
        <w:keepLines/>
        <w:numPr>
          <w:ilvl w:val="0"/>
          <w:numId w:val="0"/>
        </w:numPr>
        <w:spacing w:before="163" w:beforeLines="50" w:after="163" w:afterLines="50" w:line="300" w:lineRule="auto"/>
        <w:ind w:leftChars="0" w:firstLine="420" w:firstLineChars="0"/>
        <w:outlineLvl w:val="1"/>
      </w:pPr>
      <w:r>
        <w:rPr>
          <w:rFonts w:hint="eastAsia"/>
          <w:sz w:val="24"/>
          <w:lang w:val="en-US" w:eastAsia="zh-CN"/>
        </w:rPr>
        <w:t>停用词是一些不会影响当前句子感情的词或字，在做自然语言处理的时候，更多的采取将这些词过滤掉，从而提高后续工作的效率。目前对于停用词的处理，大都是基于停用词表，通过遍历的方式去除停用词。本文选用了哈工大停用词表，对豆瓣影评分词后的数据进行了停用词过滤。本文以5000条影评数据为例，对比了在未去除停用词和去除停用词之后的特征数，如下图所示：</w:t>
      </w:r>
    </w:p>
    <w:p>
      <w:pPr>
        <w:keepNext/>
        <w:keepLines/>
        <w:numPr>
          <w:ilvl w:val="0"/>
          <w:numId w:val="0"/>
        </w:numPr>
        <w:spacing w:before="163" w:beforeLines="50" w:after="163" w:afterLines="50" w:line="300" w:lineRule="auto"/>
        <w:outlineLvl w:val="1"/>
      </w:pPr>
      <w:r>
        <w:drawing>
          <wp:inline distT="0" distB="0" distL="114300" distR="114300">
            <wp:extent cx="4157980" cy="1036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157980" cy="1036955"/>
                    </a:xfrm>
                    <a:prstGeom prst="rect">
                      <a:avLst/>
                    </a:prstGeom>
                    <a:noFill/>
                    <a:ln>
                      <a:noFill/>
                    </a:ln>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可以看到再去除停用词后，特征数由26748下降到26517，当数据量达到几十万条乃至几十G的时候，去除停用词便显得尤为重要。</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2.2.4平凡词、独特词处理</w:t>
      </w:r>
    </w:p>
    <w:p>
      <w:pPr>
        <w:keepNext/>
        <w:keepLines/>
        <w:numPr>
          <w:ilvl w:val="0"/>
          <w:numId w:val="0"/>
        </w:numPr>
        <w:spacing w:before="163" w:beforeLines="50" w:after="163" w:afterLines="50" w:line="300" w:lineRule="auto"/>
        <w:ind w:leftChars="0" w:firstLine="420" w:firstLineChars="0"/>
        <w:outlineLvl w:val="1"/>
        <w:rPr>
          <w:rFonts w:hint="eastAsia"/>
          <w:lang w:val="en-US" w:eastAsia="zh-CN"/>
        </w:rPr>
      </w:pPr>
      <w:r>
        <w:rPr>
          <w:rFonts w:hint="eastAsia"/>
          <w:lang w:val="en-US" w:eastAsia="zh-CN"/>
        </w:rPr>
        <w:t>平凡词指的是在众多文本数据中均出现的词语，例如“电影”，由于出现的频数过高，其所代表的情感意义也就不是很突出，过于平凡。独特词指的是，在众多文本数据中某个词语仅出现很少的次数，也就是仅在少数文本数据中存在，那么它所代表也只是少数的特点，并不具备说服力。为了降低特征矩阵的特征数，进而提高中文情感分析的准确度和效率，本文采用统计词语在文件中出现的次数frequence、词语的文件占比率rate两项数据作为参考指标，设置阈值，将词语的文件占比率rate超过0.8，词语在文件中出现的次数frequence少于10次的词语全部剔除，极大的降低了特征数。如下图所示：</w:t>
      </w: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rPr>
          <w:rFonts w:hint="default"/>
          <w:lang w:val="en-US" w:eastAsia="zh-CN"/>
        </w:rPr>
      </w:pPr>
      <w:r>
        <w:drawing>
          <wp:inline distT="0" distB="0" distL="114300" distR="114300">
            <wp:extent cx="4158615" cy="1079500"/>
            <wp:effectExtent l="0" t="0" r="133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4158615" cy="1079500"/>
                    </a:xfrm>
                    <a:prstGeom prst="rect">
                      <a:avLst/>
                    </a:prstGeom>
                    <a:noFill/>
                    <a:ln>
                      <a:noFill/>
                    </a:ln>
                  </pic:spPr>
                </pic:pic>
              </a:graphicData>
            </a:graphic>
          </wp:inline>
        </w:drawing>
      </w:r>
    </w:p>
    <w:p>
      <w:pPr>
        <w:keepNext/>
        <w:keepLines/>
        <w:spacing w:before="163" w:beforeLines="50" w:after="163" w:afterLines="50" w:line="300" w:lineRule="auto"/>
        <w:outlineLvl w:val="1"/>
        <w:rPr>
          <w:rFonts w:hint="eastAsia"/>
          <w:sz w:val="24"/>
          <w:lang w:val="en-US" w:eastAsia="zh-CN"/>
        </w:rPr>
      </w:pPr>
      <w:r>
        <w:rPr>
          <w:rFonts w:hint="eastAsia"/>
          <w:sz w:val="24"/>
          <w:lang w:val="en-US" w:eastAsia="zh-CN"/>
        </w:rPr>
        <w:t>可见，在设置阈值，剔除平凡词和独特词之后，特征数成功下降到原来的十分之一。</w:t>
      </w:r>
    </w:p>
    <w:p>
      <w:pPr>
        <w:keepNext/>
        <w:keepLines/>
        <w:spacing w:before="163" w:beforeLines="50" w:after="163" w:afterLines="50" w:line="300" w:lineRule="auto"/>
        <w:outlineLvl w:val="1"/>
        <w:rPr>
          <w:rFonts w:hint="eastAsia"/>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2.3 机器学习算法、深度学习算法</w:t>
      </w:r>
    </w:p>
    <w:p>
      <w:pPr>
        <w:keepNext/>
        <w:keepLines/>
        <w:spacing w:before="163" w:beforeLines="50" w:after="163" w:afterLines="50" w:line="300" w:lineRule="auto"/>
        <w:outlineLvl w:val="2"/>
        <w:rPr>
          <w:rFonts w:hint="eastAsia"/>
          <w:b/>
          <w:bCs/>
          <w:sz w:val="24"/>
          <w:szCs w:val="32"/>
          <w:lang w:val="en-US" w:eastAsia="zh-CN"/>
        </w:rPr>
      </w:pPr>
      <w:r>
        <w:rPr>
          <w:rFonts w:hint="eastAsia" w:eastAsia="宋体"/>
          <w:b/>
          <w:bCs/>
          <w:sz w:val="24"/>
          <w:szCs w:val="32"/>
          <w:lang w:val="en-US" w:eastAsia="zh-CN"/>
        </w:rPr>
        <w:t>2.3.1朴素贝叶斯</w:t>
      </w:r>
      <w:r>
        <w:rPr>
          <w:rFonts w:hint="eastAsia"/>
          <w:b/>
          <w:bCs/>
          <w:sz w:val="24"/>
          <w:szCs w:val="32"/>
          <w:lang w:val="en-US" w:eastAsia="zh-CN"/>
        </w:rPr>
        <w:t xml:space="preserve"> </w:t>
      </w:r>
    </w:p>
    <w:p>
      <w:pPr>
        <w:keepNext/>
        <w:keepLines/>
        <w:numPr>
          <w:ilvl w:val="0"/>
          <w:numId w:val="0"/>
        </w:numPr>
        <w:spacing w:before="163" w:beforeLines="50" w:after="163" w:afterLines="50" w:line="300" w:lineRule="auto"/>
        <w:ind w:firstLine="420" w:firstLineChars="0"/>
        <w:outlineLvl w:val="1"/>
        <w:rPr>
          <w:rFonts w:hint="default" w:eastAsia="宋体"/>
          <w:lang w:eastAsia="zh-CN"/>
        </w:rPr>
      </w:pPr>
      <w:r>
        <w:rPr>
          <w:rFonts w:hint="eastAsia" w:eastAsia="宋体"/>
          <w:lang w:val="en-US" w:eastAsia="zh-CN"/>
        </w:rPr>
        <w:t>贝叶斯决策论是概率框架下实施决策的基本方法，对于分类任务来说，当所有相关概率在已知的理想情况下，贝叶斯决策理论将根据这些相关概率和误判损失进行最优分类，从而得出最优的分类类别标记。</w:t>
      </w:r>
      <w:r>
        <w:rPr>
          <w:rFonts w:hint="eastAsia" w:eastAsia="宋体"/>
          <w:lang w:val="en-US" w:eastAsia="zh-CN"/>
        </w:rPr>
        <w:fldChar w:fldCharType="begin"/>
      </w:r>
      <w:r>
        <w:rPr>
          <w:rFonts w:hint="eastAsia" w:eastAsia="宋体"/>
          <w:lang w:val="en-US" w:eastAsia="zh-CN"/>
        </w:rPr>
        <w:instrText xml:space="preserve"> dsadas \* MERGEFORMAT </w:instrText>
      </w:r>
      <w:r>
        <w:rPr>
          <w:rFonts w:hint="eastAsia" w:eastAsia="宋体"/>
          <w:lang w:val="en-US" w:eastAsia="zh-CN"/>
        </w:rPr>
        <w:fldChar w:fldCharType="separate"/>
      </w:r>
      <w:r>
        <w:rPr>
          <w:rFonts w:hint="eastAsia" w:eastAsia="宋体"/>
          <w:lang w:val="en-US" w:eastAsia="zh-CN"/>
        </w:rPr>
        <w:fldChar w:fldCharType="end"/>
      </w:r>
    </w:p>
    <w:p>
      <w:pPr>
        <w:keepNext/>
        <w:keepLines/>
        <w:numPr>
          <w:ilvl w:val="0"/>
          <w:numId w:val="0"/>
        </w:numPr>
        <w:spacing w:before="163" w:beforeLines="50" w:after="163" w:afterLines="50" w:line="300" w:lineRule="auto"/>
        <w:outlineLvl w:val="1"/>
        <w:rPr>
          <w:rFonts w:hint="eastAsia" w:eastAsia="宋体"/>
          <w:lang w:val="en-US" w:eastAsia="zh-CN"/>
        </w:rPr>
      </w:pPr>
      <w:r>
        <w:rPr>
          <w:rFonts w:hint="eastAsia" w:eastAsia="宋体"/>
          <w:lang w:val="en-US" w:eastAsia="zh-CN"/>
        </w:rPr>
        <w:t>而基于贝叶斯公式，我们知道：</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26230" cy="985520"/>
            <wp:effectExtent l="0" t="0" r="1270" b="14605"/>
            <wp:docPr id="6" name="图片 6" descr="2018031016311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310163119205"/>
                    <pic:cNvPicPr>
                      <a:picLocks noChangeAspect="1"/>
                    </pic:cNvPicPr>
                  </pic:nvPicPr>
                  <pic:blipFill>
                    <a:blip r:embed="rId14"/>
                    <a:stretch>
                      <a:fillRect/>
                    </a:stretch>
                  </pic:blipFill>
                  <pic:spPr>
                    <a:xfrm>
                      <a:off x="0" y="0"/>
                      <a:ext cx="4126230" cy="985520"/>
                    </a:xfrm>
                    <a:prstGeom prst="rect">
                      <a:avLst/>
                    </a:prstGeom>
                  </pic:spPr>
                </pic:pic>
              </a:graphicData>
            </a:graphic>
          </wp:inline>
        </w:drawing>
      </w:r>
    </w:p>
    <w:p>
      <w:pPr>
        <w:keepNext/>
        <w:keepLines/>
        <w:numPr>
          <w:ilvl w:val="0"/>
          <w:numId w:val="0"/>
        </w:numPr>
        <w:spacing w:before="163" w:beforeLines="50" w:after="163" w:afterLines="50" w:line="300" w:lineRule="auto"/>
        <w:ind w:firstLine="420" w:firstLineChars="0"/>
        <w:outlineLvl w:val="1"/>
        <w:rPr>
          <w:rFonts w:hint="default"/>
          <w:lang w:val="en-US" w:eastAsia="zh-CN"/>
        </w:rPr>
      </w:pP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这其中，我们把P(B)成为“类别”的先验概率；而p(A|B)是样本A对于类别B的条件概率；P(A)称为用于归一化的证据因子，那么对于给定的样本A，p(A)与类别标记没有任何关系，那么问题：“在已知特征样本A的情况下，求解该样本为B的概率？”就将转换成如何根据训练数据估计先验概率P(B)、条件概率P(A|B)的乘积问题。</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类先验概率P(B)表示的是各类样本占总样本的比例，反映了子样本的数量情况。根据大数定律可知，当训练集的样本数量充足时，各个样本满足独立同分布时，P(B)即可用各类样本出现的频率来表示。</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对类条件概率P(A|B)而言，他涉及的是有关于所有特征样本A的联合概率，那么当各个特征相互独立的时候，类条件概率便可转换为各个子特征属性的条件概率乘积</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那么在贝叶斯分类器的基础上，当我们假设各个特征属性相互独立时，那么每个特征属性都将对分类的结果产生影响，这时我们将贝叶斯分类器称为朴素贝叶斯分类器。“朴素”即代表特征之间独立假设的成立。</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那么由上述条件可知，朴素贝叶斯的数学公式应用到特征分类领域为：</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59885" cy="434340"/>
            <wp:effectExtent l="0" t="0" r="15240" b="10160"/>
            <wp:docPr id="7" name="图片 7" descr="2019-04-27 20-35-4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4-27 20-35-47屏幕截图"/>
                    <pic:cNvPicPr>
                      <a:picLocks noChangeAspect="1"/>
                    </pic:cNvPicPr>
                  </pic:nvPicPr>
                  <pic:blipFill>
                    <a:blip r:embed="rId15"/>
                    <a:stretch>
                      <a:fillRect/>
                    </a:stretch>
                  </pic:blipFill>
                  <pic:spPr>
                    <a:xfrm>
                      <a:off x="0" y="0"/>
                      <a:ext cx="4159885" cy="434340"/>
                    </a:xfrm>
                    <a:prstGeom prst="rect">
                      <a:avLst/>
                    </a:prstGeom>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由于各个特征属性之间相互独立，那么条件概率便可以写成各个子特征的条件概率之积，而先验概率仍然保持不变。那么朴素贝叶斯分类器的训练过程便是，基于训练集D来估计类别的先验概率P(B)，并且估计每一个特征属性的条件概率。</w:t>
      </w:r>
    </w:p>
    <w:p>
      <w:pPr>
        <w:keepNext/>
        <w:keepLines/>
        <w:numPr>
          <w:ilvl w:val="0"/>
          <w:numId w:val="0"/>
        </w:numPr>
        <w:spacing w:before="163" w:beforeLines="50" w:after="163" w:afterLines="50" w:line="300" w:lineRule="auto"/>
        <w:ind w:firstLine="420" w:firstLineChars="0"/>
        <w:outlineLvl w:val="1"/>
        <w:rPr>
          <w:rFonts w:hint="default"/>
          <w:lang w:val="en-US" w:eastAsia="zh-CN"/>
        </w:rPr>
      </w:pPr>
      <w:r>
        <w:rPr>
          <w:rFonts w:hint="eastAsia"/>
          <w:lang w:val="en-US" w:eastAsia="zh-CN"/>
        </w:rPr>
        <w:t>朴素贝叶斯分类器共有三种模型，分别是多项式模型、伯努利模型、高斯模型。三个模型各有特点，也又所区别。其中多项式模型的特征为单词、特征值为该类单词出现的词频占百分比，并且在多项式朴素贝叶斯分类器中，特征向量多为离散型向量，应用于文本分类；伯努利模型以文本为特征，特征值为布尔型数据，标为0或者；高斯模型中，特征向量是连续性变量，并且假定所有特征的取值是符合高斯分布的。高斯模型适用于连续性变量预测。</w:t>
      </w: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2.3.2 支持向量机（SVM）</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算法模型在1995年被提出之后，得到了迅速发展，并在解决小样本、非线性和高维的模式识别问题中，均取得非常不错的效果。支持向量机根据其使用的核函数可分为：线性、多项式、高斯、拉普拉斯、Sigmoid类型的SVM。本文就情感分析问题上主要使用的是线性支持向量机，故此下文将详细的介绍线性支持向量机以及其数学推导过程。</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是一种有监督的学习算法。在二维平面上，散落着很多数据点，假设数据点仅有两类，那么我们可以找到一条直线对其进行分割，使不同类的数据点位于直线的两侧。同理在三维的空间中我们仍然可以找到一个面，将数据点分割开来，继而将维度上升至n维，那么也必定能够找到n-1的对象将n维中的数据分为不同的类别。这个n-1维的对象称为分隔超平面。在分割的过程中，离分隔超平面最近的点叫作支持向量。在实际应用中，人们通常希望找到最优的分隔超平面，所谓最优，就是指分隔超平面两侧的支持向量间的距离最大，当满足这个条件时，我们把它称为最大分类间隔超平面。</w:t>
      </w:r>
    </w:p>
    <w:p>
      <w:pPr>
        <w:spacing w:line="300" w:lineRule="auto"/>
        <w:ind w:firstLine="420" w:firstLineChars="0"/>
        <w:rPr>
          <w:rFonts w:hint="eastAsia" w:eastAsia="宋体"/>
          <w:sz w:val="24"/>
          <w:lang w:val="en-US" w:eastAsia="zh-CN"/>
        </w:rPr>
      </w:pPr>
      <w:r>
        <w:rPr>
          <w:rFonts w:hint="eastAsia" w:eastAsia="宋体"/>
          <w:sz w:val="24"/>
          <w:lang w:val="en-US" w:eastAsia="zh-CN"/>
        </w:rPr>
        <w:t>通过数学建模可知，在二维的情况下，分隔超平面的线性方程为：</w:t>
      </w:r>
    </w:p>
    <w:p>
      <w:pPr>
        <w:spacing w:line="300" w:lineRule="auto"/>
      </w:pPr>
      <w:r>
        <w:drawing>
          <wp:inline distT="0" distB="0" distL="114300" distR="114300">
            <wp:extent cx="4161790" cy="604520"/>
            <wp:effectExtent l="0" t="0" r="13335"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161790" cy="60452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那么支持向量到分隔超平面的距离为：</w:t>
      </w:r>
    </w:p>
    <w:p>
      <w:pPr>
        <w:spacing w:line="300" w:lineRule="auto"/>
        <w:rPr>
          <w:rFonts w:hint="eastAsia"/>
          <w:lang w:eastAsia="zh-CN"/>
        </w:rPr>
      </w:pPr>
      <w:r>
        <w:drawing>
          <wp:inline distT="0" distB="0" distL="114300" distR="114300">
            <wp:extent cx="4157980" cy="520065"/>
            <wp:effectExtent l="0" t="0" r="1270"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7"/>
                    <a:stretch>
                      <a:fillRect/>
                    </a:stretch>
                  </pic:blipFill>
                  <pic:spPr>
                    <a:xfrm>
                      <a:off x="0" y="0"/>
                      <a:ext cx="4157980" cy="520065"/>
                    </a:xfrm>
                    <a:prstGeom prst="rect">
                      <a:avLst/>
                    </a:prstGeom>
                    <a:noFill/>
                    <a:ln>
                      <a:noFill/>
                    </a:ln>
                  </pic:spPr>
                </pic:pic>
              </a:graphicData>
            </a:graphic>
          </wp:inline>
        </w:drawing>
      </w:r>
    </w:p>
    <w:p>
      <w:pPr>
        <w:spacing w:line="300" w:lineRule="auto"/>
        <w:rPr>
          <w:rFonts w:hint="default" w:eastAsia="宋体"/>
          <w:sz w:val="24"/>
          <w:lang w:val="en-US" w:eastAsia="zh-CN"/>
        </w:rPr>
      </w:pPr>
    </w:p>
    <w:p>
      <w:pPr>
        <w:spacing w:line="300" w:lineRule="auto"/>
        <w:rPr>
          <w:rFonts w:hint="eastAsia"/>
          <w:sz w:val="24"/>
          <w:lang w:val="en-US" w:eastAsia="zh-CN"/>
        </w:rPr>
      </w:pPr>
      <w:r>
        <w:rPr>
          <w:rFonts w:hint="eastAsia"/>
          <w:sz w:val="24"/>
          <w:lang w:val="en-US" w:eastAsia="zh-CN"/>
        </w:rPr>
        <w:t>同时，如下图所示：</w:t>
      </w:r>
    </w:p>
    <w:p>
      <w:pPr>
        <w:spacing w:line="300" w:lineRule="auto"/>
        <w:rPr>
          <w:rFonts w:hint="default"/>
          <w:sz w:val="24"/>
          <w:lang w:val="en-US" w:eastAsia="zh-CN"/>
        </w:rPr>
      </w:pPr>
      <w:r>
        <w:rPr>
          <w:rFonts w:hint="default"/>
          <w:sz w:val="24"/>
          <w:lang w:val="en-US" w:eastAsia="zh-CN"/>
        </w:rPr>
        <w:drawing>
          <wp:inline distT="0" distB="0" distL="114300" distR="114300">
            <wp:extent cx="4160520" cy="2820035"/>
            <wp:effectExtent l="0" t="0" r="14605" b="5715"/>
            <wp:docPr id="18" name="图片 18" descr="2019041117415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90411174157512"/>
                    <pic:cNvPicPr>
                      <a:picLocks noChangeAspect="1"/>
                    </pic:cNvPicPr>
                  </pic:nvPicPr>
                  <pic:blipFill>
                    <a:blip r:embed="rId18"/>
                    <a:stretch>
                      <a:fillRect/>
                    </a:stretch>
                  </pic:blipFill>
                  <pic:spPr>
                    <a:xfrm>
                      <a:off x="0" y="0"/>
                      <a:ext cx="4160520" cy="2820035"/>
                    </a:xfrm>
                    <a:prstGeom prst="rect">
                      <a:avLst/>
                    </a:prstGeom>
                  </pic:spPr>
                </pic:pic>
              </a:graphicData>
            </a:graphic>
          </wp:inline>
        </w:drawing>
      </w:r>
    </w:p>
    <w:p>
      <w:pPr>
        <w:spacing w:line="300" w:lineRule="auto"/>
        <w:rPr>
          <w:rFonts w:hint="eastAsia"/>
          <w:sz w:val="24"/>
          <w:lang w:val="en-US" w:eastAsia="zh-CN"/>
        </w:rPr>
      </w:pPr>
      <w:r>
        <w:rPr>
          <w:rFonts w:hint="eastAsia"/>
          <w:sz w:val="24"/>
          <w:lang w:val="en-US" w:eastAsia="zh-CN"/>
        </w:rPr>
        <w:t>对于支持向量来说，其满足的线性方程为：</w:t>
      </w:r>
    </w:p>
    <w:p>
      <w:pPr>
        <w:spacing w:line="300" w:lineRule="auto"/>
      </w:pPr>
      <w:r>
        <w:drawing>
          <wp:inline distT="0" distB="0" distL="114300" distR="114300">
            <wp:extent cx="4156075" cy="520700"/>
            <wp:effectExtent l="0" t="0" r="3175" b="31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9"/>
                    <a:stretch>
                      <a:fillRect/>
                    </a:stretch>
                  </pic:blipFill>
                  <pic:spPr>
                    <a:xfrm>
                      <a:off x="0" y="0"/>
                      <a:ext cx="4156075" cy="52070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因此异类支持向量之间的距离为：</w:t>
      </w:r>
    </w:p>
    <w:p>
      <w:pPr>
        <w:spacing w:line="300" w:lineRule="auto"/>
      </w:pPr>
      <w:r>
        <w:drawing>
          <wp:inline distT="0" distB="0" distL="114300" distR="114300">
            <wp:extent cx="4161790" cy="632460"/>
            <wp:effectExtent l="0" t="0" r="13335" b="254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stretch>
                      <a:fillRect/>
                    </a:stretch>
                  </pic:blipFill>
                  <pic:spPr>
                    <a:xfrm>
                      <a:off x="0" y="0"/>
                      <a:ext cx="4161790" cy="632460"/>
                    </a:xfrm>
                    <a:prstGeom prst="rect">
                      <a:avLst/>
                    </a:prstGeom>
                    <a:noFill/>
                    <a:ln>
                      <a:noFill/>
                    </a:ln>
                  </pic:spPr>
                </pic:pic>
              </a:graphicData>
            </a:graphic>
          </wp:inline>
        </w:drawing>
      </w:r>
    </w:p>
    <w:p>
      <w:pPr>
        <w:spacing w:line="300" w:lineRule="auto"/>
        <w:rPr>
          <w:rFonts w:hint="eastAsia"/>
          <w:lang w:val="en-US" w:eastAsia="zh-CN"/>
        </w:rPr>
      </w:pPr>
      <w:r>
        <w:rPr>
          <w:rFonts w:hint="eastAsia"/>
          <w:lang w:eastAsia="zh-CN"/>
        </w:rPr>
        <w:t>那么求解最大分类间隔的超平面即为求解两个异类支持向量之间的最大距离，也就是求解</w:t>
      </w:r>
      <w:r>
        <w:rPr>
          <w:rFonts w:hint="eastAsia"/>
          <w:lang w:val="en-US" w:eastAsia="zh-CN"/>
        </w:rPr>
        <w:t>W的最小值。为了方便研究W的最值问题以及方便求导，将求解W的最小值转化成½|W</w:t>
      </w:r>
      <w:r>
        <w:rPr>
          <w:rFonts w:hint="eastAsia"/>
          <w:vertAlign w:val="superscript"/>
          <w:lang w:val="en-US" w:eastAsia="zh-CN"/>
        </w:rPr>
        <w:t>2</w:t>
      </w:r>
      <w:r>
        <w:rPr>
          <w:rFonts w:hint="eastAsia"/>
          <w:lang w:val="en-US" w:eastAsia="zh-CN"/>
        </w:rPr>
        <w:t>|的最小值，即MIN(½|W</w:t>
      </w:r>
      <w:r>
        <w:rPr>
          <w:rFonts w:hint="eastAsia"/>
          <w:vertAlign w:val="superscript"/>
          <w:lang w:val="en-US" w:eastAsia="zh-CN"/>
        </w:rPr>
        <w:t>2</w:t>
      </w:r>
      <w:r>
        <w:rPr>
          <w:rFonts w:hint="eastAsia"/>
          <w:lang w:val="en-US" w:eastAsia="zh-CN"/>
        </w:rPr>
        <w:t>|)。同时对于分隔超平面每侧的支持向量，均满足下面的关系式。</w:t>
      </w:r>
    </w:p>
    <w:p>
      <w:pPr>
        <w:spacing w:line="300" w:lineRule="auto"/>
      </w:pPr>
      <w:r>
        <w:drawing>
          <wp:inline distT="0" distB="0" distL="114300" distR="114300">
            <wp:extent cx="4159885" cy="400050"/>
            <wp:effectExtent l="0" t="0" r="15240" b="1270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1"/>
                    <a:stretch>
                      <a:fillRect/>
                    </a:stretch>
                  </pic:blipFill>
                  <pic:spPr>
                    <a:xfrm>
                      <a:off x="0" y="0"/>
                      <a:ext cx="4159885" cy="40005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那么对于支持向量机的基本数学关系式为：</w:t>
      </w:r>
    </w:p>
    <w:p>
      <w:pPr>
        <w:spacing w:line="300" w:lineRule="auto"/>
      </w:pPr>
      <w:r>
        <w:drawing>
          <wp:inline distT="0" distB="0" distL="114300" distR="114300">
            <wp:extent cx="4160520" cy="542925"/>
            <wp:effectExtent l="0" t="0" r="14605" b="1270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2"/>
                    <a:stretch>
                      <a:fillRect/>
                    </a:stretch>
                  </pic:blipFill>
                  <pic:spPr>
                    <a:xfrm>
                      <a:off x="0" y="0"/>
                      <a:ext cx="4160520" cy="542925"/>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在约束条件：</w:t>
      </w:r>
    </w:p>
    <w:p>
      <w:pPr>
        <w:spacing w:line="300" w:lineRule="auto"/>
        <w:rPr>
          <w:rFonts w:hint="default"/>
          <w:lang w:val="en-US" w:eastAsia="zh-CN"/>
        </w:rPr>
      </w:pPr>
      <w:r>
        <w:drawing>
          <wp:inline distT="0" distB="0" distL="114300" distR="114300">
            <wp:extent cx="4161790" cy="454660"/>
            <wp:effectExtent l="0" t="0" r="13335" b="571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3"/>
                    <a:stretch>
                      <a:fillRect/>
                    </a:stretch>
                  </pic:blipFill>
                  <pic:spPr>
                    <a:xfrm>
                      <a:off x="0" y="0"/>
                      <a:ext cx="4161790" cy="454660"/>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在后续的求解过程中，由于问题本身就是一个凸二次规划问题，故此可以使用拉格朗日对偶问题的求解思路进行解决。首先设置拉格朗日</w:t>
      </w:r>
      <w:r>
        <w:rPr>
          <w:rFonts w:hint="default" w:ascii="Arial" w:hAnsi="Arial" w:cs="Arial"/>
          <w:lang w:val="en-US" w:eastAsia="zh-CN"/>
        </w:rPr>
        <w:t>α</w:t>
      </w:r>
      <w:r>
        <w:rPr>
          <w:rFonts w:hint="eastAsia"/>
          <w:lang w:val="en-US" w:eastAsia="zh-CN"/>
        </w:rPr>
        <w:t>因子，并规定</w:t>
      </w:r>
      <w:r>
        <w:rPr>
          <w:rFonts w:hint="default" w:ascii="Arial" w:hAnsi="Arial" w:cs="Arial"/>
          <w:lang w:val="en-US" w:eastAsia="zh-CN"/>
        </w:rPr>
        <w:t>α</w:t>
      </w:r>
      <w:r>
        <w:rPr>
          <w:rFonts w:hint="eastAsia" w:ascii="Arial" w:hAnsi="Arial" w:cs="Arial"/>
          <w:lang w:val="en-US" w:eastAsia="zh-CN"/>
        </w:rPr>
        <w:t>大于等于0。那么得到的拉格朗日函数为：</w:t>
      </w:r>
    </w:p>
    <w:p>
      <w:pPr>
        <w:spacing w:line="300" w:lineRule="auto"/>
      </w:pPr>
      <w:r>
        <w:drawing>
          <wp:inline distT="0" distB="0" distL="114300" distR="114300">
            <wp:extent cx="4161790" cy="417195"/>
            <wp:effectExtent l="0" t="0" r="13335" b="1143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4"/>
                    <a:stretch>
                      <a:fillRect/>
                    </a:stretch>
                  </pic:blipFill>
                  <pic:spPr>
                    <a:xfrm>
                      <a:off x="0" y="0"/>
                      <a:ext cx="4161790" cy="4171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根据拉格朗日函数式，对W、</w:t>
      </w:r>
      <w:r>
        <w:rPr>
          <w:rFonts w:hint="default" w:ascii="Arial" w:hAnsi="Arial" w:cs="Arial"/>
          <w:lang w:val="en-US" w:eastAsia="zh-CN"/>
        </w:rPr>
        <w:t>α</w:t>
      </w:r>
      <w:r>
        <w:rPr>
          <w:rFonts w:hint="eastAsia" w:ascii="Arial" w:hAnsi="Arial" w:cs="Arial"/>
          <w:lang w:val="en-US" w:eastAsia="zh-CN"/>
        </w:rPr>
        <w:t>求偏导：</w:t>
      </w:r>
    </w:p>
    <w:p>
      <w:pPr>
        <w:spacing w:line="300" w:lineRule="auto"/>
      </w:pPr>
      <w:r>
        <w:drawing>
          <wp:inline distT="0" distB="0" distL="114300" distR="114300">
            <wp:extent cx="4161155" cy="842645"/>
            <wp:effectExtent l="0" t="0" r="13970" b="1460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5"/>
                    <a:stretch>
                      <a:fillRect/>
                    </a:stretch>
                  </pic:blipFill>
                  <pic:spPr>
                    <a:xfrm>
                      <a:off x="0" y="0"/>
                      <a:ext cx="4161155" cy="842645"/>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进而推导拉格朗日函数式为：</w:t>
      </w:r>
    </w:p>
    <w:p>
      <w:pPr>
        <w:spacing w:line="300" w:lineRule="auto"/>
      </w:pPr>
      <w:r>
        <w:drawing>
          <wp:inline distT="0" distB="0" distL="114300" distR="114300">
            <wp:extent cx="4156710" cy="429260"/>
            <wp:effectExtent l="0" t="0" r="2540" b="1524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6"/>
                    <a:stretch>
                      <a:fillRect/>
                    </a:stretch>
                  </pic:blipFill>
                  <pic:spPr>
                    <a:xfrm>
                      <a:off x="0" y="0"/>
                      <a:ext cx="4156710" cy="42926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同时问题转换成：</w:t>
      </w:r>
    </w:p>
    <w:p>
      <w:pPr>
        <w:spacing w:line="300" w:lineRule="auto"/>
      </w:pPr>
      <w:r>
        <w:drawing>
          <wp:inline distT="0" distB="0" distL="114300" distR="114300">
            <wp:extent cx="4157345" cy="492760"/>
            <wp:effectExtent l="0" t="0" r="1905" b="1524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7"/>
                    <a:stretch>
                      <a:fillRect/>
                    </a:stretch>
                  </pic:blipFill>
                  <pic:spPr>
                    <a:xfrm>
                      <a:off x="0" y="0"/>
                      <a:ext cx="4157345" cy="49276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其应该满足的条件为：</w:t>
      </w:r>
    </w:p>
    <w:p>
      <w:pPr>
        <w:spacing w:line="300" w:lineRule="auto"/>
      </w:pPr>
      <w:r>
        <w:drawing>
          <wp:inline distT="0" distB="0" distL="114300" distR="114300">
            <wp:extent cx="4157980" cy="823595"/>
            <wp:effectExtent l="0" t="0" r="1270" b="190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8"/>
                    <a:stretch>
                      <a:fillRect/>
                    </a:stretch>
                  </pic:blipFill>
                  <pic:spPr>
                    <a:xfrm>
                      <a:off x="0" y="0"/>
                      <a:ext cx="4157980" cy="8235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eastAsia="zh-CN"/>
        </w:rPr>
        <w:t>则问题由原来的拉格朗日函数式问题转换成求解合适</w:t>
      </w:r>
      <w:r>
        <w:rPr>
          <w:rFonts w:hint="default" w:ascii="Arial" w:hAnsi="Arial" w:cs="Arial"/>
          <w:lang w:eastAsia="zh-CN"/>
        </w:rPr>
        <w:t>α</w:t>
      </w:r>
      <w:r>
        <w:rPr>
          <w:rFonts w:hint="eastAsia" w:ascii="Arial" w:hAnsi="Arial" w:cs="Arial"/>
          <w:lang w:eastAsia="zh-CN"/>
        </w:rPr>
        <w:t>，使关系式取得最大值，那么求解</w:t>
      </w:r>
      <w:r>
        <w:rPr>
          <w:rFonts w:hint="default" w:ascii="Arial" w:hAnsi="Arial" w:cs="Arial"/>
          <w:lang w:eastAsia="zh-CN"/>
        </w:rPr>
        <w:t>α</w:t>
      </w:r>
      <w:r>
        <w:rPr>
          <w:rFonts w:hint="eastAsia" w:ascii="Arial" w:hAnsi="Arial" w:cs="Arial"/>
          <w:lang w:eastAsia="zh-CN"/>
        </w:rPr>
        <w:t>也就是</w:t>
      </w:r>
      <w:r>
        <w:rPr>
          <w:rFonts w:hint="eastAsia" w:ascii="Arial" w:hAnsi="Arial" w:cs="Arial"/>
          <w:lang w:val="en-US" w:eastAsia="zh-CN"/>
        </w:rPr>
        <w:t>smo算法问题，smo算法的数学推导如下：</w:t>
      </w:r>
    </w:p>
    <w:p>
      <w:pPr>
        <w:numPr>
          <w:ilvl w:val="0"/>
          <w:numId w:val="2"/>
        </w:numPr>
        <w:spacing w:line="300" w:lineRule="auto"/>
        <w:rPr>
          <w:rFonts w:hint="default" w:ascii="Arial" w:hAnsi="Arial" w:cs="Arial"/>
          <w:lang w:val="en-US" w:eastAsia="zh-CN"/>
        </w:rPr>
      </w:pPr>
      <w:r>
        <w:rPr>
          <w:rFonts w:hint="eastAsia" w:ascii="Arial" w:hAnsi="Arial" w:cs="Arial"/>
          <w:lang w:val="en-US" w:eastAsia="zh-CN"/>
        </w:rPr>
        <w:t>计算误差：</w:t>
      </w:r>
    </w:p>
    <w:p>
      <w:pPr>
        <w:numPr>
          <w:ilvl w:val="0"/>
          <w:numId w:val="0"/>
        </w:numPr>
        <w:spacing w:line="300" w:lineRule="auto"/>
      </w:pPr>
      <w:r>
        <w:drawing>
          <wp:inline distT="0" distB="0" distL="114300" distR="114300">
            <wp:extent cx="4157345" cy="452120"/>
            <wp:effectExtent l="0" t="0" r="1905" b="825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9"/>
                    <a:stretch>
                      <a:fillRect/>
                    </a:stretch>
                  </pic:blipFill>
                  <pic:spPr>
                    <a:xfrm>
                      <a:off x="0" y="0"/>
                      <a:ext cx="4157345" cy="45212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计算上下界：</w:t>
      </w:r>
    </w:p>
    <w:p>
      <w:pPr>
        <w:numPr>
          <w:ilvl w:val="0"/>
          <w:numId w:val="0"/>
        </w:numPr>
        <w:spacing w:line="300" w:lineRule="auto"/>
        <w:ind w:leftChars="0"/>
      </w:pPr>
      <w:r>
        <w:drawing>
          <wp:inline distT="0" distB="0" distL="114300" distR="114300">
            <wp:extent cx="4154170" cy="530860"/>
            <wp:effectExtent l="0" t="0" r="5080" b="889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0"/>
                    <a:stretch>
                      <a:fillRect/>
                    </a:stretch>
                  </pic:blipFill>
                  <pic:spPr>
                    <a:xfrm>
                      <a:off x="0" y="0"/>
                      <a:ext cx="4154170" cy="53086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计算η</w:t>
      </w:r>
    </w:p>
    <w:p>
      <w:pPr>
        <w:numPr>
          <w:ilvl w:val="0"/>
          <w:numId w:val="0"/>
        </w:numPr>
        <w:spacing w:line="300" w:lineRule="auto"/>
        <w:ind w:leftChars="0"/>
      </w:pPr>
      <w:r>
        <w:drawing>
          <wp:inline distT="0" distB="0" distL="114300" distR="114300">
            <wp:extent cx="4162425" cy="386715"/>
            <wp:effectExtent l="0" t="0" r="12700" b="1016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1"/>
                    <a:stretch>
                      <a:fillRect/>
                    </a:stretch>
                  </pic:blipFill>
                  <pic:spPr>
                    <a:xfrm>
                      <a:off x="0" y="0"/>
                      <a:ext cx="4162425" cy="38671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default" w:eastAsia="宋体"/>
          <w:lang w:val="en-US" w:eastAsia="zh-CN"/>
        </w:rPr>
        <w:t>更新αj</w:t>
      </w:r>
    </w:p>
    <w:p>
      <w:pPr>
        <w:numPr>
          <w:ilvl w:val="0"/>
          <w:numId w:val="0"/>
        </w:numPr>
        <w:spacing w:line="300" w:lineRule="auto"/>
        <w:ind w:leftChars="0"/>
      </w:pPr>
      <w:r>
        <w:drawing>
          <wp:inline distT="0" distB="0" distL="114300" distR="114300">
            <wp:extent cx="4157980" cy="612775"/>
            <wp:effectExtent l="0" t="0" r="1270" b="635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2"/>
                    <a:stretch>
                      <a:fillRect/>
                    </a:stretch>
                  </pic:blipFill>
                  <pic:spPr>
                    <a:xfrm>
                      <a:off x="0" y="0"/>
                      <a:ext cx="4157980" cy="61277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b/>
          <w:bCs/>
          <w:sz w:val="24"/>
          <w:szCs w:val="32"/>
          <w:lang w:val="en-US" w:eastAsia="zh-CN"/>
        </w:rPr>
      </w:pPr>
      <w:r>
        <w:rPr>
          <w:rFonts w:hint="default" w:eastAsia="宋体"/>
          <w:lang w:val="en-US" w:eastAsia="zh-CN"/>
        </w:rPr>
        <w:t xml:space="preserve">修正αj </w:t>
      </w:r>
    </w:p>
    <w:p>
      <w:pPr>
        <w:numPr>
          <w:ilvl w:val="0"/>
          <w:numId w:val="0"/>
        </w:numPr>
        <w:spacing w:line="300" w:lineRule="auto"/>
        <w:ind w:leftChars="0"/>
      </w:pPr>
      <w:r>
        <w:drawing>
          <wp:inline distT="0" distB="0" distL="114300" distR="114300">
            <wp:extent cx="4161155" cy="1035685"/>
            <wp:effectExtent l="0" t="0" r="13970" b="1206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3"/>
                    <a:stretch>
                      <a:fillRect/>
                    </a:stretch>
                  </pic:blipFill>
                  <pic:spPr>
                    <a:xfrm>
                      <a:off x="0" y="0"/>
                      <a:ext cx="4161155" cy="1035685"/>
                    </a:xfrm>
                    <a:prstGeom prst="rect">
                      <a:avLst/>
                    </a:prstGeom>
                    <a:noFill/>
                    <a:ln>
                      <a:noFill/>
                    </a:ln>
                  </pic:spPr>
                </pic:pic>
              </a:graphicData>
            </a:graphic>
          </wp:inline>
        </w:drawing>
      </w:r>
    </w:p>
    <w:p>
      <w:pPr>
        <w:numPr>
          <w:ilvl w:val="0"/>
          <w:numId w:val="2"/>
        </w:numPr>
        <w:spacing w:line="300" w:lineRule="auto"/>
        <w:ind w:left="0" w:leftChars="0" w:firstLine="0" w:firstLineChars="0"/>
        <w:rPr>
          <w:rFonts w:hint="eastAsia"/>
          <w:lang w:val="en-US" w:eastAsia="zh-CN"/>
        </w:rPr>
      </w:pPr>
      <w:r>
        <w:rPr>
          <w:rFonts w:hint="eastAsia"/>
          <w:lang w:val="en-US" w:eastAsia="zh-CN"/>
        </w:rPr>
        <w:t>更新αi</w:t>
      </w:r>
    </w:p>
    <w:p>
      <w:pPr>
        <w:numPr>
          <w:ilvl w:val="0"/>
          <w:numId w:val="0"/>
        </w:numPr>
        <w:spacing w:line="300" w:lineRule="auto"/>
        <w:ind w:leftChars="0"/>
      </w:pPr>
      <w:r>
        <w:drawing>
          <wp:inline distT="0" distB="0" distL="114300" distR="114300">
            <wp:extent cx="4161155" cy="541655"/>
            <wp:effectExtent l="0" t="0" r="13970" b="1397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34"/>
                    <a:stretch>
                      <a:fillRect/>
                    </a:stretch>
                  </pic:blipFill>
                  <pic:spPr>
                    <a:xfrm>
                      <a:off x="0" y="0"/>
                      <a:ext cx="4161155" cy="541655"/>
                    </a:xfrm>
                    <a:prstGeom prst="rect">
                      <a:avLst/>
                    </a:prstGeom>
                    <a:noFill/>
                    <a:ln>
                      <a:noFill/>
                    </a:ln>
                  </pic:spPr>
                </pic:pic>
              </a:graphicData>
            </a:graphic>
          </wp:inline>
        </w:drawing>
      </w:r>
    </w:p>
    <w:p>
      <w:pPr>
        <w:numPr>
          <w:ilvl w:val="0"/>
          <w:numId w:val="0"/>
        </w:numPr>
        <w:spacing w:line="300" w:lineRule="auto"/>
        <w:ind w:leftChars="0"/>
        <w:rPr>
          <w:rFonts w:hint="default" w:eastAsia="宋体"/>
          <w:b/>
          <w:bCs/>
          <w:sz w:val="24"/>
          <w:szCs w:val="32"/>
          <w:lang w:val="en-US" w:eastAsia="zh-CN"/>
        </w:rPr>
      </w:pPr>
    </w:p>
    <w:p>
      <w:pPr>
        <w:keepNext w:val="0"/>
        <w:keepLines w:val="0"/>
        <w:widowControl/>
        <w:numPr>
          <w:ilvl w:val="0"/>
          <w:numId w:val="2"/>
        </w:numPr>
        <w:suppressLineNumbers w:val="0"/>
        <w:ind w:left="0" w:leftChars="0" w:firstLine="0" w:firstLineChars="0"/>
        <w:jc w:val="left"/>
        <w:rPr>
          <w:rFonts w:hint="eastAsia"/>
          <w:lang w:val="en-US" w:eastAsia="zh-CN"/>
        </w:rPr>
      </w:pPr>
      <w:r>
        <w:rPr>
          <w:rFonts w:hint="eastAsia"/>
          <w:lang w:val="en-US" w:eastAsia="zh-CN"/>
        </w:rPr>
        <w:t>更新b1和b2：</w:t>
      </w:r>
    </w:p>
    <w:p>
      <w:pPr>
        <w:keepNext w:val="0"/>
        <w:keepLines w:val="0"/>
        <w:widowControl/>
        <w:numPr>
          <w:ilvl w:val="0"/>
          <w:numId w:val="0"/>
        </w:numPr>
        <w:suppressLineNumbers w:val="0"/>
        <w:ind w:leftChars="0"/>
        <w:jc w:val="left"/>
      </w:pPr>
      <w:r>
        <w:drawing>
          <wp:inline distT="0" distB="0" distL="114300" distR="114300">
            <wp:extent cx="4156710" cy="604520"/>
            <wp:effectExtent l="0" t="0" r="2540" b="1460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35"/>
                    <a:stretch>
                      <a:fillRect/>
                    </a:stretch>
                  </pic:blipFill>
                  <pic:spPr>
                    <a:xfrm>
                      <a:off x="0" y="0"/>
                      <a:ext cx="4156710" cy="604520"/>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eastAsia"/>
          <w:lang w:val="en-US" w:eastAsia="zh-CN"/>
        </w:rPr>
        <w:t>根据b1、b2更新</w:t>
      </w:r>
    </w:p>
    <w:p>
      <w:pPr>
        <w:keepNext w:val="0"/>
        <w:keepLines w:val="0"/>
        <w:widowControl/>
        <w:numPr>
          <w:ilvl w:val="0"/>
          <w:numId w:val="0"/>
        </w:numPr>
        <w:suppressLineNumbers w:val="0"/>
        <w:ind w:leftChars="0"/>
        <w:jc w:val="left"/>
        <w:rPr>
          <w:rFonts w:hint="default"/>
          <w:lang w:val="en-US" w:eastAsia="zh-CN"/>
        </w:rPr>
      </w:pPr>
      <w:r>
        <w:drawing>
          <wp:inline distT="0" distB="0" distL="114300" distR="114300">
            <wp:extent cx="4161790" cy="979805"/>
            <wp:effectExtent l="0" t="0" r="13335" b="444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36"/>
                    <a:stretch>
                      <a:fillRect/>
                    </a:stretch>
                  </pic:blipFill>
                  <pic:spPr>
                    <a:xfrm>
                      <a:off x="0" y="0"/>
                      <a:ext cx="4161790" cy="979805"/>
                    </a:xfrm>
                    <a:prstGeom prst="rect">
                      <a:avLst/>
                    </a:prstGeom>
                    <a:noFill/>
                    <a:ln>
                      <a:noFill/>
                    </a:ln>
                  </pic:spPr>
                </pic:pic>
              </a:graphicData>
            </a:graphic>
          </wp:inline>
        </w:drawing>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lang w:val="en-US" w:eastAsia="zh-CN"/>
        </w:rPr>
      </w:pPr>
      <w:r>
        <w:rPr>
          <w:rFonts w:hint="eastAsia"/>
          <w:lang w:val="en-US" w:eastAsia="zh-CN"/>
        </w:rPr>
        <w:t>SMO算法的工作原理是：每次循环中选择两个alpha进行优化处理。一旦找到了一对合适的alpha，那么就增大其中一个同时减小另一个。这里所谓的”合适”就是指两个alpha必须符合以下两个条件，条件之一就是两个alpha必须要在间隔边界之外，而且第二个条件则是这两个alpha还没有进进行过区间化处理或者不在边界上。</w:t>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default" w:eastAsia="宋体"/>
          <w:b/>
          <w:bCs/>
          <w:sz w:val="24"/>
          <w:szCs w:val="32"/>
          <w:lang w:val="en-US" w:eastAsia="zh-CN"/>
        </w:rPr>
      </w:pPr>
      <w:r>
        <w:rPr>
          <w:rFonts w:hint="eastAsia" w:eastAsia="宋体"/>
          <w:b/>
          <w:bCs/>
          <w:sz w:val="24"/>
          <w:szCs w:val="32"/>
          <w:lang w:val="en-US" w:eastAsia="zh-CN"/>
        </w:rPr>
        <w:t>2.3.3 卷积神经网络（CNN）</w:t>
      </w:r>
    </w:p>
    <w:p>
      <w:pPr>
        <w:rPr>
          <w:rFonts w:hint="eastAsia"/>
          <w:lang w:val="en-US" w:eastAsia="zh-CN"/>
        </w:rPr>
      </w:pPr>
      <w:r>
        <w:rPr>
          <w:rFonts w:hint="eastAsia"/>
          <w:lang w:val="en-US" w:eastAsia="zh-CN"/>
        </w:rPr>
        <w:t>#################</w:t>
      </w:r>
    </w:p>
    <w:p>
      <w:pPr>
        <w:rPr>
          <w:rFonts w:hint="default"/>
          <w:lang w:val="en-US" w:eastAsia="zh-CN"/>
        </w:rPr>
      </w:pPr>
      <w:bookmarkStart w:id="35" w:name="_GoBack"/>
      <w:bookmarkEnd w:id="35"/>
    </w:p>
    <w:p>
      <w:pPr>
        <w:rPr>
          <w:rFonts w:hint="default"/>
          <w:lang w:val="en-US" w:eastAsia="zh-CN"/>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1"/>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B7FF44"/>
    <w:multiLevelType w:val="singleLevel"/>
    <w:tmpl w:val="FAB7FF44"/>
    <w:lvl w:ilvl="0" w:tentative="0">
      <w:start w:val="1"/>
      <w:numFmt w:val="decimal"/>
      <w:suff w:val="space"/>
      <w:lvlText w:val="%1."/>
      <w:lvlJc w:val="left"/>
    </w:lvl>
  </w:abstractNum>
  <w:abstractNum w:abstractNumId="1">
    <w:nsid w:val="6FB9490C"/>
    <w:multiLevelType w:val="singleLevel"/>
    <w:tmpl w:val="6FB9490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09DEF1B0"/>
    <w:rsid w:val="17AEBB2E"/>
    <w:rsid w:val="1D798825"/>
    <w:rsid w:val="1DCD6269"/>
    <w:rsid w:val="1EBF8360"/>
    <w:rsid w:val="1F3DF8C0"/>
    <w:rsid w:val="1FAE9B8E"/>
    <w:rsid w:val="22FE5A0A"/>
    <w:rsid w:val="26DB0D88"/>
    <w:rsid w:val="27CFAD16"/>
    <w:rsid w:val="2BFF59D5"/>
    <w:rsid w:val="2DEB0A6F"/>
    <w:rsid w:val="2DED7EA4"/>
    <w:rsid w:val="2E8D7BEF"/>
    <w:rsid w:val="2FEB84AD"/>
    <w:rsid w:val="323FD871"/>
    <w:rsid w:val="33EBCC6F"/>
    <w:rsid w:val="346B3DA6"/>
    <w:rsid w:val="38BA9472"/>
    <w:rsid w:val="39AD9D0C"/>
    <w:rsid w:val="3B3DB660"/>
    <w:rsid w:val="3BD77D8A"/>
    <w:rsid w:val="3BDF9E79"/>
    <w:rsid w:val="3BFD5571"/>
    <w:rsid w:val="3CFFE9EB"/>
    <w:rsid w:val="3DD616AB"/>
    <w:rsid w:val="3DEE0B2F"/>
    <w:rsid w:val="3DF50ECE"/>
    <w:rsid w:val="3F2D402C"/>
    <w:rsid w:val="3F3F678A"/>
    <w:rsid w:val="3F5BEF49"/>
    <w:rsid w:val="3FC7EF73"/>
    <w:rsid w:val="3FD53CE3"/>
    <w:rsid w:val="3FDAA9C0"/>
    <w:rsid w:val="3FDAB48A"/>
    <w:rsid w:val="3FDF62B9"/>
    <w:rsid w:val="3FDF9E68"/>
    <w:rsid w:val="3FEBE66E"/>
    <w:rsid w:val="3FEFEED3"/>
    <w:rsid w:val="3FFA4725"/>
    <w:rsid w:val="4675046D"/>
    <w:rsid w:val="476E50C7"/>
    <w:rsid w:val="47FAADA8"/>
    <w:rsid w:val="49BF907E"/>
    <w:rsid w:val="49FB2EDB"/>
    <w:rsid w:val="4BBE05A7"/>
    <w:rsid w:val="4FF3C25B"/>
    <w:rsid w:val="4FFAB802"/>
    <w:rsid w:val="4FFBAEEB"/>
    <w:rsid w:val="4FFFAAAE"/>
    <w:rsid w:val="536F3288"/>
    <w:rsid w:val="53F2911F"/>
    <w:rsid w:val="53FBA28D"/>
    <w:rsid w:val="555F9D8D"/>
    <w:rsid w:val="55D7039F"/>
    <w:rsid w:val="56EFF64E"/>
    <w:rsid w:val="56FEC8C8"/>
    <w:rsid w:val="59FFC299"/>
    <w:rsid w:val="5B7AE55A"/>
    <w:rsid w:val="5BCBCF2B"/>
    <w:rsid w:val="5BF2E2E1"/>
    <w:rsid w:val="5BF59EEA"/>
    <w:rsid w:val="5CCF944B"/>
    <w:rsid w:val="5CDC6E73"/>
    <w:rsid w:val="5D76A386"/>
    <w:rsid w:val="5E369D1E"/>
    <w:rsid w:val="5EB7C331"/>
    <w:rsid w:val="5EFB0336"/>
    <w:rsid w:val="5EFFFC56"/>
    <w:rsid w:val="5F3F2708"/>
    <w:rsid w:val="5F6FB83B"/>
    <w:rsid w:val="5F7D0C96"/>
    <w:rsid w:val="5F7DBCBD"/>
    <w:rsid w:val="5FA835FD"/>
    <w:rsid w:val="5FE72D7A"/>
    <w:rsid w:val="5FEA81E3"/>
    <w:rsid w:val="6375DB0B"/>
    <w:rsid w:val="666DD97A"/>
    <w:rsid w:val="66AF2E95"/>
    <w:rsid w:val="67F430EE"/>
    <w:rsid w:val="67FF5259"/>
    <w:rsid w:val="69F7EBCC"/>
    <w:rsid w:val="6B4FF331"/>
    <w:rsid w:val="6CDF616F"/>
    <w:rsid w:val="6DFBAD3E"/>
    <w:rsid w:val="6F3ED2B7"/>
    <w:rsid w:val="6F6EE743"/>
    <w:rsid w:val="6F7CF11E"/>
    <w:rsid w:val="6F7F4562"/>
    <w:rsid w:val="6FAFFB6A"/>
    <w:rsid w:val="6FDAB7FD"/>
    <w:rsid w:val="6FF71A60"/>
    <w:rsid w:val="6FFC12D2"/>
    <w:rsid w:val="6FFF54CA"/>
    <w:rsid w:val="70534795"/>
    <w:rsid w:val="727FC6B3"/>
    <w:rsid w:val="73FFC2D0"/>
    <w:rsid w:val="7553C169"/>
    <w:rsid w:val="75DFC643"/>
    <w:rsid w:val="7732B3F9"/>
    <w:rsid w:val="777F4783"/>
    <w:rsid w:val="7797474F"/>
    <w:rsid w:val="77C7ECFE"/>
    <w:rsid w:val="77CFF422"/>
    <w:rsid w:val="77DF0E37"/>
    <w:rsid w:val="77E7FB12"/>
    <w:rsid w:val="77F38A23"/>
    <w:rsid w:val="77F8EEB7"/>
    <w:rsid w:val="77FA23A8"/>
    <w:rsid w:val="77FBB75C"/>
    <w:rsid w:val="77FFD515"/>
    <w:rsid w:val="795C3475"/>
    <w:rsid w:val="797FB754"/>
    <w:rsid w:val="79BFC92D"/>
    <w:rsid w:val="79E51B05"/>
    <w:rsid w:val="79FAFFFB"/>
    <w:rsid w:val="7AFF1975"/>
    <w:rsid w:val="7AFF772B"/>
    <w:rsid w:val="7B3EC0BE"/>
    <w:rsid w:val="7B7F2D21"/>
    <w:rsid w:val="7B7FACFB"/>
    <w:rsid w:val="7B9F4D04"/>
    <w:rsid w:val="7BF32B5D"/>
    <w:rsid w:val="7BFFF54D"/>
    <w:rsid w:val="7CBD74DC"/>
    <w:rsid w:val="7D5F9941"/>
    <w:rsid w:val="7D7F0CA2"/>
    <w:rsid w:val="7D7F9C88"/>
    <w:rsid w:val="7DA4CD3C"/>
    <w:rsid w:val="7DAF00FB"/>
    <w:rsid w:val="7DB60E43"/>
    <w:rsid w:val="7DBAD65F"/>
    <w:rsid w:val="7DBF32D1"/>
    <w:rsid w:val="7DEFAECD"/>
    <w:rsid w:val="7DF71D80"/>
    <w:rsid w:val="7DFEDEFB"/>
    <w:rsid w:val="7E56CD1B"/>
    <w:rsid w:val="7E67C861"/>
    <w:rsid w:val="7E6F3C14"/>
    <w:rsid w:val="7EAB489F"/>
    <w:rsid w:val="7EB6D826"/>
    <w:rsid w:val="7ED9CCDC"/>
    <w:rsid w:val="7EFF1EFA"/>
    <w:rsid w:val="7EFF97A4"/>
    <w:rsid w:val="7EFFA747"/>
    <w:rsid w:val="7F4F8DC5"/>
    <w:rsid w:val="7F573B4B"/>
    <w:rsid w:val="7F57FCA7"/>
    <w:rsid w:val="7F6618BA"/>
    <w:rsid w:val="7F6FA99F"/>
    <w:rsid w:val="7F9825D0"/>
    <w:rsid w:val="7F9A44DF"/>
    <w:rsid w:val="7F9FDDE2"/>
    <w:rsid w:val="7FB75541"/>
    <w:rsid w:val="7FBA1ED4"/>
    <w:rsid w:val="7FCB0D0D"/>
    <w:rsid w:val="7FCCF51E"/>
    <w:rsid w:val="7FCEB70E"/>
    <w:rsid w:val="7FCF0BBC"/>
    <w:rsid w:val="7FCF71E3"/>
    <w:rsid w:val="7FDEB86B"/>
    <w:rsid w:val="7FDF59E7"/>
    <w:rsid w:val="7FDF7753"/>
    <w:rsid w:val="7FE2B145"/>
    <w:rsid w:val="7FEE263F"/>
    <w:rsid w:val="7FEE3DA2"/>
    <w:rsid w:val="7FEF8A5F"/>
    <w:rsid w:val="7FF66F78"/>
    <w:rsid w:val="7FFB4FEB"/>
    <w:rsid w:val="7FFDAA1E"/>
    <w:rsid w:val="7FFE05D7"/>
    <w:rsid w:val="7FFEB185"/>
    <w:rsid w:val="7FFED11C"/>
    <w:rsid w:val="873FE7E6"/>
    <w:rsid w:val="87DE23CE"/>
    <w:rsid w:val="8FFE2546"/>
    <w:rsid w:val="99BC5452"/>
    <w:rsid w:val="9ADFB0DC"/>
    <w:rsid w:val="9B2F900B"/>
    <w:rsid w:val="9BF79F4B"/>
    <w:rsid w:val="9FEBA3AB"/>
    <w:rsid w:val="A4CFC409"/>
    <w:rsid w:val="AB7F57E3"/>
    <w:rsid w:val="AB99B4DE"/>
    <w:rsid w:val="AE3F1203"/>
    <w:rsid w:val="AE5FDEFA"/>
    <w:rsid w:val="AEFF78A4"/>
    <w:rsid w:val="AFD7B376"/>
    <w:rsid w:val="B1891602"/>
    <w:rsid w:val="B3FF09AF"/>
    <w:rsid w:val="B4F9E218"/>
    <w:rsid w:val="B5F79E76"/>
    <w:rsid w:val="B6FF0F49"/>
    <w:rsid w:val="B9763765"/>
    <w:rsid w:val="BA07D850"/>
    <w:rsid w:val="BA7AFDAB"/>
    <w:rsid w:val="BAEB13C5"/>
    <w:rsid w:val="BB36720D"/>
    <w:rsid w:val="BB4FAB48"/>
    <w:rsid w:val="BBBC1A7F"/>
    <w:rsid w:val="BBF2E9F2"/>
    <w:rsid w:val="BBF7BAD6"/>
    <w:rsid w:val="BBFF54A1"/>
    <w:rsid w:val="BDF7BBE8"/>
    <w:rsid w:val="BF7715B7"/>
    <w:rsid w:val="BF77D822"/>
    <w:rsid w:val="BFCF3BFA"/>
    <w:rsid w:val="BFDF623A"/>
    <w:rsid w:val="BFE45B90"/>
    <w:rsid w:val="BFF51919"/>
    <w:rsid w:val="BFFD85C0"/>
    <w:rsid w:val="BFFFCBBE"/>
    <w:rsid w:val="C77D5443"/>
    <w:rsid w:val="C9FB5FF5"/>
    <w:rsid w:val="CDA88C7E"/>
    <w:rsid w:val="CFBAD291"/>
    <w:rsid w:val="CFEFAF8C"/>
    <w:rsid w:val="D2A7E8FE"/>
    <w:rsid w:val="D6BE4BB6"/>
    <w:rsid w:val="D77F60AA"/>
    <w:rsid w:val="DAD606D0"/>
    <w:rsid w:val="DAD72233"/>
    <w:rsid w:val="DAFC03F7"/>
    <w:rsid w:val="DB69EBE6"/>
    <w:rsid w:val="DB6F9CB3"/>
    <w:rsid w:val="DB7F9E03"/>
    <w:rsid w:val="DBA5A654"/>
    <w:rsid w:val="DBD76941"/>
    <w:rsid w:val="DBFFF06D"/>
    <w:rsid w:val="DCE4DFC5"/>
    <w:rsid w:val="DD775086"/>
    <w:rsid w:val="DE893CCE"/>
    <w:rsid w:val="DEDFE0ED"/>
    <w:rsid w:val="DEF980D5"/>
    <w:rsid w:val="DF2F35E4"/>
    <w:rsid w:val="DF6E491E"/>
    <w:rsid w:val="DF7A327D"/>
    <w:rsid w:val="DF7B530A"/>
    <w:rsid w:val="DF97E8DE"/>
    <w:rsid w:val="DFA7A2A6"/>
    <w:rsid w:val="DFCE716A"/>
    <w:rsid w:val="DFEF0792"/>
    <w:rsid w:val="DFF786F8"/>
    <w:rsid w:val="E3A60F0D"/>
    <w:rsid w:val="E3E76CD3"/>
    <w:rsid w:val="E3FD9346"/>
    <w:rsid w:val="E6F7EAE1"/>
    <w:rsid w:val="E7360580"/>
    <w:rsid w:val="E79FAFEB"/>
    <w:rsid w:val="EAEF6F6E"/>
    <w:rsid w:val="EBE99E62"/>
    <w:rsid w:val="EC775D26"/>
    <w:rsid w:val="ECAA6328"/>
    <w:rsid w:val="ED3BCD8E"/>
    <w:rsid w:val="EDDC6A06"/>
    <w:rsid w:val="EDE53924"/>
    <w:rsid w:val="EDFB09A5"/>
    <w:rsid w:val="EDFD7808"/>
    <w:rsid w:val="EF1B202A"/>
    <w:rsid w:val="EF7B441C"/>
    <w:rsid w:val="EF7D83A0"/>
    <w:rsid w:val="EFBE68F7"/>
    <w:rsid w:val="F07DB755"/>
    <w:rsid w:val="F0E5F334"/>
    <w:rsid w:val="F0EBC03E"/>
    <w:rsid w:val="F2C2278C"/>
    <w:rsid w:val="F2FF02F8"/>
    <w:rsid w:val="F3E7632A"/>
    <w:rsid w:val="F4DE655B"/>
    <w:rsid w:val="F53B0137"/>
    <w:rsid w:val="F6BF12C4"/>
    <w:rsid w:val="F6FC32B9"/>
    <w:rsid w:val="F73AFE67"/>
    <w:rsid w:val="F75FAFC4"/>
    <w:rsid w:val="F7BFBF6E"/>
    <w:rsid w:val="F7C71454"/>
    <w:rsid w:val="F7E6B3EE"/>
    <w:rsid w:val="F7F65245"/>
    <w:rsid w:val="F7F7E312"/>
    <w:rsid w:val="F7FD36F8"/>
    <w:rsid w:val="F7FDA72F"/>
    <w:rsid w:val="F7FF1FBF"/>
    <w:rsid w:val="F8FA77DA"/>
    <w:rsid w:val="F8FFF405"/>
    <w:rsid w:val="F9B6AC2B"/>
    <w:rsid w:val="FAFCFB26"/>
    <w:rsid w:val="FB7FB036"/>
    <w:rsid w:val="FBCF23BF"/>
    <w:rsid w:val="FBDDD6AE"/>
    <w:rsid w:val="FBF7968D"/>
    <w:rsid w:val="FBFA0C06"/>
    <w:rsid w:val="FBFDCFDF"/>
    <w:rsid w:val="FBFE9929"/>
    <w:rsid w:val="FC3DD742"/>
    <w:rsid w:val="FCB416F2"/>
    <w:rsid w:val="FCEB7E81"/>
    <w:rsid w:val="FD3E9896"/>
    <w:rsid w:val="FD67A913"/>
    <w:rsid w:val="FD77A325"/>
    <w:rsid w:val="FDEA5262"/>
    <w:rsid w:val="FDEFDCB3"/>
    <w:rsid w:val="FDFBCABC"/>
    <w:rsid w:val="FE779D73"/>
    <w:rsid w:val="FE9F686C"/>
    <w:rsid w:val="FEB3A33B"/>
    <w:rsid w:val="FEBF0402"/>
    <w:rsid w:val="FEFF2C2C"/>
    <w:rsid w:val="FEFFBBBB"/>
    <w:rsid w:val="FEFFC151"/>
    <w:rsid w:val="FF6F7B71"/>
    <w:rsid w:val="FF775B0D"/>
    <w:rsid w:val="FF7DC0F8"/>
    <w:rsid w:val="FFAB79B0"/>
    <w:rsid w:val="FFB00D1C"/>
    <w:rsid w:val="FFBB7862"/>
    <w:rsid w:val="FFBD5018"/>
    <w:rsid w:val="FFBF424C"/>
    <w:rsid w:val="FFC61C75"/>
    <w:rsid w:val="FFDF088F"/>
    <w:rsid w:val="FFF5BADA"/>
    <w:rsid w:val="FFF728E9"/>
    <w:rsid w:val="FFF9259E"/>
    <w:rsid w:val="FFFC19E0"/>
    <w:rsid w:val="FFFDB875"/>
    <w:rsid w:val="FFFF0A11"/>
    <w:rsid w:val="FF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2019-04-29T00:12:00Z</dcterms:created>
  <dc:creator>wangye</dc:creator>
  <cp:lastModifiedBy>王冶</cp:lastModifiedBy>
  <dcterms:modified xsi:type="dcterms:W3CDTF">2019-05-04T20:10:45Z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