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B1780" w14:textId="77777777" w:rsidR="0050575E" w:rsidRDefault="00A576F9" w:rsidP="006C71EE">
      <w:pPr>
        <w:pStyle w:val="aa"/>
      </w:pPr>
      <w:bookmarkStart w:id="0" w:name="_Toc373697266"/>
      <w:r w:rsidRPr="002E07DF">
        <w:t>Si</w:t>
      </w:r>
      <w:r w:rsidRPr="002E07DF">
        <w:t>基</w:t>
      </w:r>
      <w:proofErr w:type="spellStart"/>
      <w:r w:rsidRPr="002E07DF">
        <w:t>GaAs</w:t>
      </w:r>
      <w:proofErr w:type="spellEnd"/>
      <w:r w:rsidRPr="002E07DF">
        <w:t>异变外延及</w:t>
      </w:r>
      <w:r w:rsidRPr="002E07DF">
        <w:t>Si</w:t>
      </w:r>
      <w:r w:rsidRPr="002E07DF">
        <w:t>基异变量子点的研究</w:t>
      </w:r>
      <w:bookmarkEnd w:id="0"/>
    </w:p>
    <w:p w14:paraId="22F15F4C" w14:textId="77777777" w:rsidR="0050575E" w:rsidRPr="006C71EE" w:rsidRDefault="0050575E" w:rsidP="0050575E"/>
    <w:p w14:paraId="20E19943" w14:textId="77777777" w:rsidR="00100D7A" w:rsidRDefault="00100D7A" w:rsidP="00100D7A">
      <w:pPr>
        <w:pStyle w:val="1"/>
        <w:numPr>
          <w:ilvl w:val="0"/>
          <w:numId w:val="4"/>
        </w:numPr>
      </w:pPr>
      <w:bookmarkStart w:id="1" w:name="_Toc373697267"/>
      <w:r>
        <w:rPr>
          <w:rFonts w:hint="eastAsia"/>
        </w:rPr>
        <w:t>绪论</w:t>
      </w:r>
      <w:bookmarkEnd w:id="1"/>
    </w:p>
    <w:p w14:paraId="09C17117" w14:textId="77777777" w:rsidR="0050575E" w:rsidRDefault="0050575E" w:rsidP="00100D7A">
      <w:pPr>
        <w:pStyle w:val="2"/>
        <w:numPr>
          <w:ilvl w:val="1"/>
          <w:numId w:val="4"/>
        </w:numPr>
      </w:pPr>
      <w:bookmarkStart w:id="2" w:name="_Toc373697268"/>
      <w:r>
        <w:rPr>
          <w:rFonts w:hint="eastAsia"/>
        </w:rPr>
        <w:t>研究背景</w:t>
      </w:r>
      <w:bookmarkEnd w:id="2"/>
    </w:p>
    <w:p w14:paraId="5D1C3959" w14:textId="77777777" w:rsidR="0050575E" w:rsidRDefault="0050575E" w:rsidP="0050575E">
      <w:pPr>
        <w:ind w:firstLine="420"/>
      </w:pPr>
      <w:r>
        <w:rPr>
          <w:rFonts w:hint="eastAsia"/>
        </w:rPr>
        <w:t>Si</w:t>
      </w:r>
      <w:r>
        <w:rPr>
          <w:rFonts w:hint="eastAsia"/>
        </w:rPr>
        <w:t>是电子学最基本的材料。大约</w:t>
      </w:r>
      <w:r>
        <w:rPr>
          <w:rFonts w:hint="eastAsia"/>
        </w:rPr>
        <w:t>95%</w:t>
      </w:r>
      <w:r>
        <w:rPr>
          <w:rFonts w:hint="eastAsia"/>
        </w:rPr>
        <w:t>的半导体器件是用</w:t>
      </w:r>
      <w:r>
        <w:rPr>
          <w:rFonts w:hint="eastAsia"/>
        </w:rPr>
        <w:t>Si</w:t>
      </w:r>
      <w:r>
        <w:rPr>
          <w:rFonts w:hint="eastAsia"/>
        </w:rPr>
        <w:t>衬底制作的。作为一个载体，</w:t>
      </w:r>
      <w:r>
        <w:rPr>
          <w:rFonts w:hint="eastAsia"/>
        </w:rPr>
        <w:t>Si</w:t>
      </w:r>
      <w:r>
        <w:rPr>
          <w:rFonts w:hint="eastAsia"/>
        </w:rPr>
        <w:t>衬底由于其质量轻、良好的热传导性、价格低、晶片半径大和易获取使其无疑有很大的优势。另一方面，在</w:t>
      </w:r>
      <w:r>
        <w:rPr>
          <w:rFonts w:hint="eastAsia"/>
        </w:rPr>
        <w:t>Si</w:t>
      </w:r>
      <w:r>
        <w:rPr>
          <w:rFonts w:hint="eastAsia"/>
        </w:rPr>
        <w:t>之后的电子材料——</w:t>
      </w:r>
      <w:r>
        <w:rPr>
          <w:rFonts w:hint="eastAsia"/>
        </w:rPr>
        <w:t>III-V</w:t>
      </w:r>
      <w:r>
        <w:rPr>
          <w:rFonts w:hint="eastAsia"/>
        </w:rPr>
        <w:t>族化合物，尤其是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——是光电子基本的材料，并且</w:t>
      </w:r>
      <w:r>
        <w:rPr>
          <w:rFonts w:hint="eastAsia"/>
        </w:rPr>
        <w:t>III-V</w:t>
      </w:r>
      <w:r>
        <w:rPr>
          <w:rFonts w:hint="eastAsia"/>
        </w:rPr>
        <w:t>族材料的高载流子流动率形成了其制作高速特殊用途器件的基础。因此，将</w:t>
      </w:r>
      <w:r>
        <w:rPr>
          <w:rFonts w:hint="eastAsia"/>
        </w:rPr>
        <w:t>Si</w:t>
      </w:r>
      <w:r>
        <w:rPr>
          <w:rFonts w:hint="eastAsia"/>
        </w:rPr>
        <w:t>与</w:t>
      </w:r>
      <w:r>
        <w:rPr>
          <w:rFonts w:hint="eastAsia"/>
        </w:rPr>
        <w:t>III-V</w:t>
      </w:r>
      <w:r>
        <w:rPr>
          <w:rFonts w:hint="eastAsia"/>
        </w:rPr>
        <w:t>族材料集成成为了长期以来一个重要的研究方向。</w:t>
      </w:r>
    </w:p>
    <w:p w14:paraId="1ED0FBCD" w14:textId="77777777" w:rsidR="0050575E" w:rsidRPr="0050575E" w:rsidRDefault="0050575E" w:rsidP="0050575E">
      <w:pPr>
        <w:ind w:firstLine="420"/>
      </w:pPr>
      <w:r>
        <w:rPr>
          <w:rFonts w:hint="eastAsia"/>
        </w:rPr>
        <w:t>向这个目标迈进的第一步，便是获得</w:t>
      </w:r>
      <w:r>
        <w:rPr>
          <w:rFonts w:hint="eastAsia"/>
        </w:rPr>
        <w:t>Si</w:t>
      </w:r>
      <w:r>
        <w:rPr>
          <w:rFonts w:hint="eastAsia"/>
        </w:rPr>
        <w:t>衬底上高质量的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薄层，形成所谓的人工衬底。</w:t>
      </w:r>
    </w:p>
    <w:p w14:paraId="5258B399" w14:textId="77777777" w:rsidR="0050575E" w:rsidRDefault="0050575E" w:rsidP="00100D7A">
      <w:pPr>
        <w:pStyle w:val="2"/>
        <w:numPr>
          <w:ilvl w:val="1"/>
          <w:numId w:val="4"/>
        </w:numPr>
      </w:pPr>
      <w:bookmarkStart w:id="3" w:name="_Toc373697269"/>
      <w:r>
        <w:rPr>
          <w:rFonts w:hint="eastAsia"/>
        </w:rPr>
        <w:t>技术难点</w:t>
      </w:r>
      <w:bookmarkEnd w:id="3"/>
    </w:p>
    <w:p w14:paraId="2FEEE367" w14:textId="77777777" w:rsidR="0050575E" w:rsidRPr="0050575E" w:rsidRDefault="0050575E" w:rsidP="0050575E"/>
    <w:p w14:paraId="7A96B2B1" w14:textId="77777777" w:rsidR="009542F3" w:rsidRDefault="0050575E" w:rsidP="0050575E">
      <w:pPr>
        <w:pStyle w:val="2"/>
        <w:numPr>
          <w:ilvl w:val="1"/>
          <w:numId w:val="4"/>
        </w:numPr>
      </w:pPr>
      <w:bookmarkStart w:id="4" w:name="_Toc373697270"/>
      <w:r>
        <w:rPr>
          <w:rFonts w:hint="eastAsia"/>
        </w:rPr>
        <w:t>研究现状</w:t>
      </w:r>
      <w:bookmarkEnd w:id="4"/>
    </w:p>
    <w:p w14:paraId="02522D0F" w14:textId="77777777" w:rsidR="009F1A5D" w:rsidRDefault="009F1A5D">
      <w:pPr>
        <w:widowControl/>
        <w:jc w:val="left"/>
      </w:pPr>
    </w:p>
    <w:p w14:paraId="25975C90" w14:textId="77777777" w:rsidR="00100D7A" w:rsidRDefault="00100D7A" w:rsidP="00100D7A">
      <w:pPr>
        <w:pStyle w:val="1"/>
        <w:numPr>
          <w:ilvl w:val="0"/>
          <w:numId w:val="4"/>
        </w:numPr>
      </w:pPr>
      <w:bookmarkStart w:id="5" w:name="_Toc373697271"/>
      <w:r w:rsidRPr="00100D7A">
        <w:rPr>
          <w:rFonts w:hint="eastAsia"/>
        </w:rPr>
        <w:t>实验技术及设备简介</w:t>
      </w:r>
      <w:bookmarkEnd w:id="5"/>
    </w:p>
    <w:p w14:paraId="3AC6B810" w14:textId="77777777" w:rsidR="0050575E" w:rsidRDefault="0050575E" w:rsidP="00100D7A">
      <w:pPr>
        <w:pStyle w:val="2"/>
        <w:numPr>
          <w:ilvl w:val="1"/>
          <w:numId w:val="4"/>
        </w:numPr>
      </w:pPr>
      <w:bookmarkStart w:id="6" w:name="_Toc373697272"/>
      <w:r>
        <w:rPr>
          <w:rFonts w:hint="eastAsia"/>
        </w:rPr>
        <w:t>生长设备</w:t>
      </w:r>
      <w:bookmarkEnd w:id="6"/>
    </w:p>
    <w:p w14:paraId="74900DAF" w14:textId="77777777" w:rsidR="0050575E" w:rsidRPr="0050575E" w:rsidRDefault="0050575E" w:rsidP="0050575E">
      <w:r>
        <w:rPr>
          <w:rFonts w:hint="eastAsia"/>
        </w:rPr>
        <w:t>&lt;</w:t>
      </w:r>
      <w:r>
        <w:rPr>
          <w:rFonts w:hint="eastAsia"/>
        </w:rPr>
        <w:t>这类设备是干嘛的</w:t>
      </w:r>
      <w:r>
        <w:rPr>
          <w:rFonts w:hint="eastAsia"/>
        </w:rPr>
        <w:t>&gt;</w:t>
      </w:r>
    </w:p>
    <w:p w14:paraId="5569E48A" w14:textId="77777777" w:rsidR="0050575E" w:rsidRDefault="0050575E" w:rsidP="0050575E">
      <w:pPr>
        <w:rPr>
          <w:b/>
        </w:rPr>
      </w:pPr>
      <w:r w:rsidRPr="0050575E">
        <w:rPr>
          <w:rFonts w:hint="eastAsia"/>
          <w:b/>
        </w:rPr>
        <w:t>金属有机物气相外延沉积</w:t>
      </w:r>
    </w:p>
    <w:p w14:paraId="5A71669C" w14:textId="77777777" w:rsidR="0050575E" w:rsidRDefault="0050575E" w:rsidP="0050575E">
      <w:pPr>
        <w:rPr>
          <w:b/>
        </w:rPr>
      </w:pPr>
    </w:p>
    <w:p w14:paraId="4B7A5EC4" w14:textId="77777777" w:rsidR="0050575E" w:rsidRDefault="0050575E" w:rsidP="0050575E">
      <w:r>
        <w:rPr>
          <w:rFonts w:hint="eastAsia"/>
        </w:rPr>
        <w:t>金属有机化合物化学气相沉积</w:t>
      </w:r>
    </w:p>
    <w:p w14:paraId="309254DA" w14:textId="77777777" w:rsidR="0050575E" w:rsidRDefault="0050575E" w:rsidP="0050575E">
      <w:bookmarkStart w:id="7" w:name="OLE_LINK1"/>
      <w:r>
        <w:rPr>
          <w:rFonts w:hint="eastAsia"/>
        </w:rPr>
        <w:t>金属有机化合物化学气相沉积简介</w:t>
      </w:r>
    </w:p>
    <w:bookmarkEnd w:id="7"/>
    <w:p w14:paraId="78CE0C41" w14:textId="77777777" w:rsidR="0050575E" w:rsidRDefault="0050575E" w:rsidP="0050575E">
      <w:pPr>
        <w:ind w:firstLineChars="200" w:firstLine="420"/>
      </w:pPr>
      <w:r>
        <w:rPr>
          <w:rFonts w:hint="eastAsia"/>
        </w:rPr>
        <w:t>金属有机化合物化学气相沉积（</w:t>
      </w:r>
      <w:r>
        <w:rPr>
          <w:rFonts w:hint="eastAsia"/>
        </w:rPr>
        <w:t>MOCVD</w:t>
      </w:r>
      <w:r>
        <w:rPr>
          <w:rFonts w:hint="eastAsia"/>
        </w:rPr>
        <w:t>），又称金属有机化合物气相外延（</w:t>
      </w:r>
      <w:r>
        <w:rPr>
          <w:rFonts w:hint="eastAsia"/>
        </w:rPr>
        <w:t>MOVPE</w:t>
      </w:r>
      <w:r>
        <w:rPr>
          <w:rFonts w:hint="eastAsia"/>
        </w:rPr>
        <w:t>）、有机金属化合物气相外延（</w:t>
      </w:r>
      <w:r>
        <w:rPr>
          <w:rFonts w:hint="eastAsia"/>
        </w:rPr>
        <w:t>OMVPE</w:t>
      </w:r>
      <w:r>
        <w:rPr>
          <w:rFonts w:hint="eastAsia"/>
        </w:rPr>
        <w:t>），他是利用金属有机化合物进行金属输运的一种气相外延生长技术。</w:t>
      </w:r>
      <w:r>
        <w:rPr>
          <w:rFonts w:hint="eastAsia"/>
        </w:rPr>
        <w:t>MOCVD</w:t>
      </w:r>
      <w:r>
        <w:rPr>
          <w:rFonts w:hint="eastAsia"/>
        </w:rPr>
        <w:t>适于生长薄层、超薄层，乃至超晶格、量子阱材料等低维结构，并且可以进行多片和大片的外延生长，易实现产业化。</w:t>
      </w:r>
    </w:p>
    <w:p w14:paraId="13B90A62" w14:textId="77777777" w:rsidR="0050575E" w:rsidRDefault="0050575E" w:rsidP="0050575E">
      <w:pPr>
        <w:ind w:firstLine="420"/>
      </w:pPr>
      <w:r>
        <w:rPr>
          <w:rFonts w:hint="eastAsia"/>
        </w:rPr>
        <w:lastRenderedPageBreak/>
        <w:t>MOCVD</w:t>
      </w:r>
      <w:r>
        <w:rPr>
          <w:rFonts w:hint="eastAsia"/>
        </w:rPr>
        <w:t>技术具有很多优点：（</w:t>
      </w:r>
      <w:r>
        <w:rPr>
          <w:rFonts w:hint="eastAsia"/>
        </w:rPr>
        <w:t>1</w:t>
      </w:r>
      <w:r>
        <w:rPr>
          <w:rFonts w:hint="eastAsia"/>
        </w:rPr>
        <w:t>）因为</w:t>
      </w:r>
      <w:r>
        <w:rPr>
          <w:rFonts w:hint="eastAsia"/>
        </w:rPr>
        <w:t>MOCVD</w:t>
      </w:r>
      <w:r>
        <w:rPr>
          <w:rFonts w:hint="eastAsia"/>
        </w:rPr>
        <w:t>可采用金属有机化合物（简称</w:t>
      </w:r>
      <w:r>
        <w:rPr>
          <w:rFonts w:hint="eastAsia"/>
        </w:rPr>
        <w:t>MO</w:t>
      </w:r>
      <w:r>
        <w:rPr>
          <w:rFonts w:hint="eastAsia"/>
        </w:rPr>
        <w:t>源）的种类很多，所以该方法具有制备多种化合物和多元固溶体的灵活性；（</w:t>
      </w:r>
      <w:r>
        <w:rPr>
          <w:rFonts w:hint="eastAsia"/>
        </w:rPr>
        <w:t>2</w:t>
      </w:r>
      <w:r>
        <w:rPr>
          <w:rFonts w:hint="eastAsia"/>
        </w:rPr>
        <w:t>）生长外延层的各组分和掺杂剂都是以气态的方式通入反应室的，通过控制气态源的流量和通断时间可以控制外延层的组分、厚度、界面和掺杂浓度；（</w:t>
      </w:r>
      <w:r>
        <w:rPr>
          <w:rFonts w:hint="eastAsia"/>
        </w:rPr>
        <w:t>3</w:t>
      </w:r>
      <w:r>
        <w:rPr>
          <w:rFonts w:hint="eastAsia"/>
        </w:rPr>
        <w:t>）通常情况下晶体生长速率与</w:t>
      </w:r>
      <w:r>
        <w:rPr>
          <w:rFonts w:hint="eastAsia"/>
        </w:rPr>
        <w:t>III</w:t>
      </w:r>
      <w:r>
        <w:rPr>
          <w:rFonts w:hint="eastAsia"/>
        </w:rPr>
        <w:t>族源的流量成正比，因此生长速率调节范围较广。</w:t>
      </w:r>
    </w:p>
    <w:p w14:paraId="3CD01350" w14:textId="77777777" w:rsidR="0050575E" w:rsidRDefault="0050575E" w:rsidP="0050575E">
      <w:pPr>
        <w:ind w:firstLineChars="200" w:firstLine="420"/>
      </w:pPr>
      <w:r>
        <w:rPr>
          <w:rFonts w:hint="eastAsia"/>
        </w:rPr>
        <w:t>MOCVD</w:t>
      </w:r>
      <w:r>
        <w:rPr>
          <w:rFonts w:hint="eastAsia"/>
        </w:rPr>
        <w:t>技术现已获得广泛应用，成为制备化合物半导体异质结、低维结构材料，以及生产化合物半导体光电子、微电子器件的重要方法。用</w:t>
      </w:r>
      <w:r>
        <w:rPr>
          <w:rFonts w:hint="eastAsia"/>
        </w:rPr>
        <w:t>MOCVD</w:t>
      </w:r>
      <w:r>
        <w:rPr>
          <w:rFonts w:hint="eastAsia"/>
        </w:rPr>
        <w:t>技术生产半导体激光器、发光管、太阳能电池和高频、高速电子器件等都已形成产业。</w:t>
      </w:r>
    </w:p>
    <w:p w14:paraId="1581C95E" w14:textId="77777777" w:rsidR="0050575E" w:rsidRDefault="0050575E" w:rsidP="0050575E">
      <w:r>
        <w:rPr>
          <w:rFonts w:hint="eastAsia"/>
        </w:rPr>
        <w:t>金属有机化合物化学气相沉积原理</w:t>
      </w:r>
    </w:p>
    <w:p w14:paraId="2F16E4CE" w14:textId="77777777" w:rsidR="0050575E" w:rsidRPr="0050575E" w:rsidRDefault="0050575E" w:rsidP="0050575E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6150E73" wp14:editId="70D80626">
            <wp:extent cx="5274310" cy="308156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B85" w14:textId="77777777" w:rsidR="0050575E" w:rsidRDefault="0050575E" w:rsidP="00100D7A">
      <w:pPr>
        <w:pStyle w:val="2"/>
        <w:numPr>
          <w:ilvl w:val="1"/>
          <w:numId w:val="4"/>
        </w:numPr>
      </w:pPr>
      <w:bookmarkStart w:id="8" w:name="_Toc373697273"/>
      <w:r>
        <w:rPr>
          <w:rFonts w:hint="eastAsia"/>
        </w:rPr>
        <w:t>表征设备</w:t>
      </w:r>
      <w:bookmarkEnd w:id="8"/>
    </w:p>
    <w:p w14:paraId="70135822" w14:textId="77777777" w:rsidR="0050575E" w:rsidRPr="0050575E" w:rsidRDefault="0050575E" w:rsidP="0050575E">
      <w:r>
        <w:rPr>
          <w:rFonts w:hint="eastAsia"/>
        </w:rPr>
        <w:t>&lt;</w:t>
      </w:r>
      <w:r>
        <w:rPr>
          <w:rFonts w:hint="eastAsia"/>
        </w:rPr>
        <w:t>这类设备是干嘛的</w:t>
      </w:r>
      <w:r>
        <w:rPr>
          <w:rFonts w:hint="eastAsia"/>
        </w:rPr>
        <w:t>&gt;</w:t>
      </w:r>
    </w:p>
    <w:p w14:paraId="312900BF" w14:textId="77777777" w:rsidR="00100D7A" w:rsidRPr="0050575E" w:rsidRDefault="00100D7A" w:rsidP="0050575E">
      <w:pPr>
        <w:rPr>
          <w:b/>
        </w:rPr>
      </w:pPr>
      <w:r w:rsidRPr="0050575E">
        <w:rPr>
          <w:rFonts w:hint="eastAsia"/>
          <w:b/>
        </w:rPr>
        <w:t>X-</w:t>
      </w:r>
      <w:r w:rsidRPr="0050575E">
        <w:rPr>
          <w:rFonts w:hint="eastAsia"/>
          <w:b/>
        </w:rPr>
        <w:t>射线衍射仪</w:t>
      </w:r>
      <w:r w:rsidR="0050575E">
        <w:rPr>
          <w:rFonts w:hint="eastAsia"/>
          <w:b/>
        </w:rPr>
        <w:t xml:space="preserve"> </w:t>
      </w:r>
    </w:p>
    <w:p w14:paraId="0D0E648D" w14:textId="77777777" w:rsidR="00100D7A" w:rsidRPr="0050575E" w:rsidRDefault="00100D7A" w:rsidP="0050575E">
      <w:pPr>
        <w:rPr>
          <w:b/>
        </w:rPr>
      </w:pPr>
      <w:r w:rsidRPr="0050575E">
        <w:rPr>
          <w:rFonts w:hint="eastAsia"/>
          <w:b/>
        </w:rPr>
        <w:t>原子力显微镜</w:t>
      </w:r>
    </w:p>
    <w:p w14:paraId="7C341B6F" w14:textId="77777777" w:rsidR="00100D7A" w:rsidRPr="0050575E" w:rsidRDefault="00100D7A" w:rsidP="0050575E">
      <w:pPr>
        <w:rPr>
          <w:b/>
        </w:rPr>
      </w:pPr>
      <w:r w:rsidRPr="0050575E">
        <w:rPr>
          <w:rFonts w:hint="eastAsia"/>
          <w:b/>
        </w:rPr>
        <w:t>透射电镜</w:t>
      </w:r>
    </w:p>
    <w:p w14:paraId="760D6396" w14:textId="77777777" w:rsidR="00100D7A" w:rsidRPr="0050575E" w:rsidRDefault="00100D7A" w:rsidP="0050575E">
      <w:pPr>
        <w:rPr>
          <w:b/>
        </w:rPr>
      </w:pPr>
      <w:r w:rsidRPr="0050575E">
        <w:rPr>
          <w:rFonts w:hint="eastAsia"/>
          <w:b/>
        </w:rPr>
        <w:t>扫描电镜</w:t>
      </w:r>
    </w:p>
    <w:p w14:paraId="7AB271D7" w14:textId="77777777" w:rsidR="00100D7A" w:rsidRPr="0050575E" w:rsidRDefault="0050575E" w:rsidP="0050575E">
      <w:pPr>
        <w:rPr>
          <w:b/>
        </w:rPr>
      </w:pPr>
      <w:r w:rsidRPr="0050575E">
        <w:rPr>
          <w:rFonts w:hint="eastAsia"/>
          <w:b/>
        </w:rPr>
        <w:t>腐蚀坑设备</w:t>
      </w:r>
    </w:p>
    <w:p w14:paraId="2AC64B27" w14:textId="77777777" w:rsidR="00100D7A" w:rsidRPr="00100D7A" w:rsidRDefault="00100D7A" w:rsidP="00100D7A">
      <w:pPr>
        <w:pStyle w:val="2"/>
        <w:numPr>
          <w:ilvl w:val="1"/>
          <w:numId w:val="4"/>
        </w:numPr>
      </w:pPr>
      <w:bookmarkStart w:id="9" w:name="_Toc373697274"/>
      <w:r>
        <w:rPr>
          <w:rFonts w:hint="eastAsia"/>
        </w:rPr>
        <w:lastRenderedPageBreak/>
        <w:t>参考文献</w:t>
      </w:r>
      <w:bookmarkEnd w:id="9"/>
    </w:p>
    <w:p w14:paraId="143DEF5D" w14:textId="77777777" w:rsidR="00BD6AD3" w:rsidRDefault="00EE1543" w:rsidP="00100D7A">
      <w:pPr>
        <w:pStyle w:val="1"/>
        <w:numPr>
          <w:ilvl w:val="0"/>
          <w:numId w:val="4"/>
        </w:numPr>
      </w:pPr>
      <w:bookmarkStart w:id="10" w:name="_Toc373697275"/>
      <w:r>
        <w:rPr>
          <w:rFonts w:hint="eastAsia"/>
        </w:rPr>
        <w:t xml:space="preserve">XXXXXXXXXXXXXXX </w:t>
      </w:r>
      <w:proofErr w:type="spellStart"/>
      <w:r w:rsidR="009F1A5D">
        <w:rPr>
          <w:rFonts w:hint="eastAsia"/>
        </w:rPr>
        <w:t>GaAs</w:t>
      </w:r>
      <w:proofErr w:type="spellEnd"/>
      <w:r w:rsidR="009F1A5D">
        <w:rPr>
          <w:rFonts w:hint="eastAsia"/>
        </w:rPr>
        <w:t>/Si</w:t>
      </w:r>
      <w:r w:rsidR="009F1A5D">
        <w:rPr>
          <w:rFonts w:hint="eastAsia"/>
        </w:rPr>
        <w:t>异变外延两步法生长</w:t>
      </w:r>
      <w:bookmarkEnd w:id="10"/>
    </w:p>
    <w:p w14:paraId="27146E3F" w14:textId="77777777" w:rsidR="00100D7A" w:rsidRDefault="00100D7A" w:rsidP="00100D7A">
      <w:pPr>
        <w:pStyle w:val="2"/>
      </w:pPr>
      <w:bookmarkStart w:id="11" w:name="_Toc373697276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异变外延两步法生长，问题，目标</w:t>
      </w:r>
      <w:bookmarkEnd w:id="11"/>
    </w:p>
    <w:p w14:paraId="55D627D9" w14:textId="7D1EB983" w:rsidR="004C18F7" w:rsidRDefault="004C18F7" w:rsidP="00C643FF">
      <w:pPr>
        <w:pStyle w:val="a3"/>
        <w:ind w:leftChars="350" w:left="735" w:firstLineChars="800" w:firstLine="1680"/>
      </w:pPr>
      <w:r>
        <w:object w:dxaOrig="4619" w:dyaOrig="3485" w14:anchorId="2A70D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5pt;height:129.85pt" o:ole="">
            <v:imagedata r:id="rId10" o:title=""/>
          </v:shape>
          <o:OLEObject Type="Embed" ProgID="Visio.Drawing.11" ShapeID="_x0000_i1025" DrawAspect="Content" ObjectID="_1321552557" r:id="rId11"/>
        </w:object>
      </w:r>
      <w:bookmarkStart w:id="12" w:name="_GoBack"/>
      <w:bookmarkEnd w:id="12"/>
    </w:p>
    <w:p w14:paraId="4FC92177" w14:textId="70F9F6F6" w:rsidR="005B6482" w:rsidRDefault="00BD6AD3" w:rsidP="005B6482">
      <w:pPr>
        <w:pStyle w:val="a3"/>
        <w:rPr>
          <w:rFonts w:hint="eastAsia"/>
        </w:rPr>
      </w:pPr>
      <w:proofErr w:type="spellStart"/>
      <w:r>
        <w:t>GaAs</w:t>
      </w:r>
      <w:proofErr w:type="spellEnd"/>
      <w:r>
        <w:rPr>
          <w:rFonts w:hint="eastAsia"/>
        </w:rPr>
        <w:t>与</w:t>
      </w:r>
      <w:r>
        <w:rPr>
          <w:rFonts w:hint="eastAsia"/>
        </w:rPr>
        <w:t>Si</w:t>
      </w:r>
      <w:r>
        <w:rPr>
          <w:rFonts w:hint="eastAsia"/>
        </w:rPr>
        <w:t>之间</w:t>
      </w:r>
      <w:r>
        <w:rPr>
          <w:rFonts w:hint="eastAsia"/>
        </w:rPr>
        <w:t>4%</w:t>
      </w:r>
      <w:r>
        <w:rPr>
          <w:rFonts w:hint="eastAsia"/>
        </w:rPr>
        <w:t>的晶格失配对于在</w:t>
      </w:r>
      <w:r>
        <w:rPr>
          <w:rFonts w:hint="eastAsia"/>
        </w:rPr>
        <w:t>Si</w:t>
      </w:r>
      <w:r>
        <w:rPr>
          <w:rFonts w:hint="eastAsia"/>
        </w:rPr>
        <w:t>衬底上生长高质量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外延片是最大的阻碍，</w:t>
      </w:r>
      <w:r>
        <w:rPr>
          <w:rFonts w:hint="eastAsia"/>
        </w:rPr>
        <w:t>Si</w:t>
      </w:r>
      <w:r>
        <w:rPr>
          <w:rFonts w:hint="eastAsia"/>
        </w:rPr>
        <w:t>衬底上最初的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成核是生长过程中的关键步骤，并且在一定程度上决定着上面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的质量。</w:t>
      </w:r>
    </w:p>
    <w:p w14:paraId="524B5D36" w14:textId="77777777" w:rsidR="00BD6AD3" w:rsidRDefault="00C10A1F" w:rsidP="00100D7A">
      <w:pPr>
        <w:pStyle w:val="a3"/>
      </w:pPr>
      <w:r>
        <w:rPr>
          <w:rFonts w:hint="eastAsia"/>
        </w:rPr>
        <w:t>晶片生长的成核有三种生长模式：层状生长</w:t>
      </w:r>
      <w:r w:rsidR="009727FB">
        <w:rPr>
          <w:rFonts w:hint="eastAsia"/>
        </w:rPr>
        <w:t>（</w:t>
      </w:r>
      <w:r w:rsidR="009727FB">
        <w:rPr>
          <w:rFonts w:hint="eastAsia"/>
        </w:rPr>
        <w:t>FM</w:t>
      </w:r>
      <w:r w:rsidR="009727FB">
        <w:rPr>
          <w:rFonts w:hint="eastAsia"/>
        </w:rPr>
        <w:t>）</w:t>
      </w:r>
      <w:r>
        <w:rPr>
          <w:rFonts w:hint="eastAsia"/>
        </w:rPr>
        <w:t>，岛状生长</w:t>
      </w:r>
      <w:r w:rsidR="009727FB">
        <w:rPr>
          <w:rFonts w:hint="eastAsia"/>
        </w:rPr>
        <w:t>（</w:t>
      </w:r>
      <w:r w:rsidR="009727FB">
        <w:rPr>
          <w:rFonts w:hint="eastAsia"/>
        </w:rPr>
        <w:t>VM</w:t>
      </w:r>
      <w:r w:rsidR="009727FB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SK</w:t>
      </w:r>
      <w:r>
        <w:rPr>
          <w:rFonts w:hint="eastAsia"/>
        </w:rPr>
        <w:t>模式生长，其中</w:t>
      </w:r>
      <w:r>
        <w:rPr>
          <w:rFonts w:hint="eastAsia"/>
        </w:rPr>
        <w:t>SK</w:t>
      </w:r>
      <w:r>
        <w:rPr>
          <w:rFonts w:hint="eastAsia"/>
        </w:rPr>
        <w:t>模式生长即是先岛状生长，接着是浸润层状生长。</w:t>
      </w:r>
      <w:r w:rsidR="009727FB">
        <w:rPr>
          <w:rFonts w:hint="eastAsia"/>
        </w:rPr>
        <w:t>前两种生长模式（</w:t>
      </w:r>
      <w:r w:rsidR="009727FB">
        <w:rPr>
          <w:rFonts w:hint="eastAsia"/>
        </w:rPr>
        <w:t>FM</w:t>
      </w:r>
      <w:r w:rsidR="009727FB">
        <w:rPr>
          <w:rFonts w:hint="eastAsia"/>
        </w:rPr>
        <w:t>和</w:t>
      </w:r>
      <w:r w:rsidR="009727FB">
        <w:rPr>
          <w:rFonts w:hint="eastAsia"/>
        </w:rPr>
        <w:t>VM</w:t>
      </w:r>
      <w:r w:rsidR="009727FB">
        <w:rPr>
          <w:rFonts w:hint="eastAsia"/>
        </w:rPr>
        <w:t>）可以用衬底表面能（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727FB">
        <w:rPr>
          <w:rFonts w:hint="eastAsia"/>
        </w:rPr>
        <w:t>）、外延层</w:t>
      </w:r>
      <w:r w:rsidR="005B3651">
        <w:rPr>
          <w:rFonts w:hint="eastAsia"/>
        </w:rPr>
        <w:t>表面能（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B3651">
        <w:rPr>
          <w:rFonts w:hint="eastAsia"/>
        </w:rPr>
        <w:t>）和两者之间的界面能（</w:t>
      </w:r>
      <w:bookmarkStart w:id="13" w:name="OLE_LINK2"/>
      <w:bookmarkStart w:id="14" w:name="OLE_LINK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13"/>
      <w:bookmarkEnd w:id="14"/>
      <w:r w:rsidR="005B3651">
        <w:rPr>
          <w:rFonts w:hint="eastAsia"/>
        </w:rPr>
        <w:t>）之间的关系来区分，如果衬底表面能远大于其他两者之和，则浸润机制发生，即是</w:t>
      </w:r>
      <w:r w:rsidR="005B3651">
        <w:rPr>
          <w:rFonts w:hint="eastAsia"/>
        </w:rPr>
        <w:t>FM</w:t>
      </w:r>
      <w:r w:rsidR="005B3651">
        <w:rPr>
          <w:rFonts w:hint="eastAsia"/>
        </w:rPr>
        <w:t>生长机制：</w:t>
      </w:r>
    </w:p>
    <w:p w14:paraId="3043CBEA" w14:textId="77777777" w:rsidR="005B3651" w:rsidRPr="005B3651" w:rsidRDefault="005B6482" w:rsidP="005B3651">
      <w:pPr>
        <w:pStyle w:val="a3"/>
        <w:ind w:firstLineChars="1050" w:firstLine="220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               </m:t>
            </m:r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3651">
        <w:rPr>
          <w:rFonts w:hint="eastAsia"/>
        </w:rPr>
        <w:t xml:space="preserve">                     </w:t>
      </w:r>
      <w:r w:rsidR="005B3651">
        <w:rPr>
          <w:rFonts w:hint="eastAsia"/>
        </w:rPr>
        <w:t>（</w:t>
      </w:r>
      <w:r w:rsidR="005B3651">
        <w:rPr>
          <w:rFonts w:hint="eastAsia"/>
        </w:rPr>
        <w:t>1</w:t>
      </w:r>
      <w:r w:rsidR="005B3651">
        <w:rPr>
          <w:rFonts w:hint="eastAsia"/>
        </w:rPr>
        <w:t>）</w:t>
      </w:r>
      <w:r w:rsidR="005B3651">
        <w:rPr>
          <w:rFonts w:hint="eastAsia"/>
        </w:rPr>
        <w:t xml:space="preserve"> </w:t>
      </w:r>
    </w:p>
    <w:p w14:paraId="33F2AE0B" w14:textId="77777777" w:rsidR="005B3651" w:rsidRDefault="005B3651" w:rsidP="00100D7A">
      <w:pPr>
        <w:pStyle w:val="a3"/>
      </w:pPr>
      <w:r>
        <w:rPr>
          <w:rFonts w:hint="eastAsia"/>
        </w:rPr>
        <w:t>若相反</w:t>
      </w:r>
    </w:p>
    <w:p w14:paraId="000BB444" w14:textId="77777777" w:rsidR="005B3651" w:rsidRPr="005B3651" w:rsidRDefault="005B3651" w:rsidP="005B3651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C0F4721" w14:textId="77777777" w:rsidR="005B3651" w:rsidRDefault="005B3651" w:rsidP="00100D7A">
      <w:pPr>
        <w:pStyle w:val="a3"/>
      </w:pPr>
      <w:r>
        <w:rPr>
          <w:rFonts w:hint="eastAsia"/>
        </w:rPr>
        <w:t>则无浸润发生，也就是</w:t>
      </w:r>
      <w:r>
        <w:rPr>
          <w:rFonts w:hint="eastAsia"/>
        </w:rPr>
        <w:t>VM</w:t>
      </w:r>
      <w:r>
        <w:rPr>
          <w:rFonts w:hint="eastAsia"/>
        </w:rPr>
        <w:t>生长机制。</w:t>
      </w:r>
    </w:p>
    <w:p w14:paraId="5128A032" w14:textId="77777777" w:rsidR="005B3651" w:rsidRPr="005B3651" w:rsidRDefault="005B3651" w:rsidP="00100D7A">
      <w:pPr>
        <w:pStyle w:val="a3"/>
      </w:pPr>
      <w:r>
        <w:rPr>
          <w:rFonts w:hint="eastAsia"/>
        </w:rPr>
        <w:t>对于</w:t>
      </w:r>
      <w:r>
        <w:rPr>
          <w:rFonts w:hint="eastAsia"/>
        </w:rPr>
        <w:t>SK</w:t>
      </w:r>
      <w:r>
        <w:rPr>
          <w:rFonts w:hint="eastAsia"/>
        </w:rPr>
        <w:t>生长模式，在开始生长阶段，表面能之间的关系是（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46C0E">
        <w:rPr>
          <w:rFonts w:hint="eastAsia"/>
        </w:rPr>
        <w:t>，而在生长几个原子层之后表面能之间的关系则转换为（</w:t>
      </w:r>
      <w:r w:rsidR="00F46C0E">
        <w:rPr>
          <w:rFonts w:hint="eastAsia"/>
        </w:rPr>
        <w:t>2</w:t>
      </w:r>
      <w:r w:rsidR="00F46C0E">
        <w:rPr>
          <w:rFonts w:hint="eastAsia"/>
        </w:rPr>
        <w:t>）。</w:t>
      </w:r>
    </w:p>
    <w:p w14:paraId="1E967229" w14:textId="77777777" w:rsidR="005933C0" w:rsidRDefault="005933C0" w:rsidP="00100D7A">
      <w:pPr>
        <w:pStyle w:val="a3"/>
      </w:pP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外延生长不包括浸润层，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岛直接在</w:t>
      </w:r>
      <w:r>
        <w:rPr>
          <w:rFonts w:hint="eastAsia"/>
        </w:rPr>
        <w:t>Si</w:t>
      </w:r>
      <w:r>
        <w:rPr>
          <w:rFonts w:hint="eastAsia"/>
        </w:rPr>
        <w:t>衬底上形成，因此，</w:t>
      </w:r>
      <w:proofErr w:type="spellStart"/>
      <w:r w:rsidR="009727FB">
        <w:rPr>
          <w:rFonts w:hint="eastAsia"/>
        </w:rPr>
        <w:t>GaAs</w:t>
      </w:r>
      <w:proofErr w:type="spellEnd"/>
      <w:r w:rsidR="009727FB">
        <w:rPr>
          <w:rFonts w:hint="eastAsia"/>
        </w:rPr>
        <w:t>/Si</w:t>
      </w:r>
      <w:r w:rsidR="009727FB">
        <w:rPr>
          <w:rFonts w:hint="eastAsia"/>
        </w:rPr>
        <w:t>最初的生长机制是</w:t>
      </w:r>
      <w:r w:rsidR="009727FB">
        <w:rPr>
          <w:rFonts w:hint="eastAsia"/>
        </w:rPr>
        <w:t>VM</w:t>
      </w:r>
      <w:r w:rsidR="009727FB">
        <w:rPr>
          <w:rFonts w:hint="eastAsia"/>
        </w:rPr>
        <w:t>。</w:t>
      </w:r>
      <w:r w:rsidR="009727FB" w:rsidRPr="005933C0">
        <w:t xml:space="preserve"> </w:t>
      </w:r>
      <w:proofErr w:type="spellStart"/>
      <w:r w:rsidR="002F7E7E">
        <w:rPr>
          <w:rFonts w:hint="eastAsia"/>
        </w:rPr>
        <w:t>Adomi</w:t>
      </w:r>
      <w:proofErr w:type="spellEnd"/>
      <w:r w:rsidR="002F7E7E">
        <w:rPr>
          <w:rFonts w:hint="eastAsia"/>
        </w:rPr>
        <w:t xml:space="preserve"> </w:t>
      </w:r>
      <w:r w:rsidR="002F7E7E">
        <w:rPr>
          <w:rFonts w:hint="eastAsia"/>
        </w:rPr>
        <w:t>等阐述了衬底表面能的减少在</w:t>
      </w:r>
      <w:proofErr w:type="spellStart"/>
      <w:r w:rsidR="002F7E7E">
        <w:rPr>
          <w:rFonts w:hint="eastAsia"/>
        </w:rPr>
        <w:t>GaAs</w:t>
      </w:r>
      <w:proofErr w:type="spellEnd"/>
      <w:r w:rsidR="002F7E7E">
        <w:rPr>
          <w:rFonts w:hint="eastAsia"/>
        </w:rPr>
        <w:t>/Si</w:t>
      </w:r>
      <w:r w:rsidR="002F7E7E">
        <w:rPr>
          <w:rFonts w:hint="eastAsia"/>
        </w:rPr>
        <w:t>生长的过程中所起到的重要作用。他们在</w:t>
      </w:r>
      <w:proofErr w:type="spellStart"/>
      <w:r w:rsidR="002F7E7E">
        <w:rPr>
          <w:rFonts w:hint="eastAsia"/>
        </w:rPr>
        <w:t>GaAs</w:t>
      </w:r>
      <w:proofErr w:type="spellEnd"/>
      <w:r w:rsidR="002F7E7E">
        <w:rPr>
          <w:rFonts w:hint="eastAsia"/>
        </w:rPr>
        <w:t>衬底上生长了</w:t>
      </w:r>
      <w:r w:rsidR="000E19F8">
        <w:rPr>
          <w:rFonts w:hint="eastAsia"/>
        </w:rPr>
        <w:t>0.9nm</w:t>
      </w:r>
      <w:r w:rsidR="000E19F8">
        <w:rPr>
          <w:rFonts w:hint="eastAsia"/>
        </w:rPr>
        <w:t>的</w:t>
      </w:r>
      <w:r w:rsidR="002F7E7E">
        <w:rPr>
          <w:rFonts w:hint="eastAsia"/>
        </w:rPr>
        <w:t>Si</w:t>
      </w:r>
      <w:r w:rsidR="002F7E7E">
        <w:rPr>
          <w:rFonts w:hint="eastAsia"/>
        </w:rPr>
        <w:t>薄膜</w:t>
      </w:r>
      <w:r w:rsidR="000E19F8">
        <w:rPr>
          <w:rFonts w:hint="eastAsia"/>
        </w:rPr>
        <w:t>（</w:t>
      </w:r>
      <w:r w:rsidR="000E19F8">
        <w:rPr>
          <w:rFonts w:hint="eastAsia"/>
        </w:rPr>
        <w:t>Si</w:t>
      </w:r>
      <w:r w:rsidR="000E19F8">
        <w:rPr>
          <w:rFonts w:hint="eastAsia"/>
        </w:rPr>
        <w:t>是</w:t>
      </w:r>
      <w:r w:rsidR="000E19F8" w:rsidRPr="000E19F8">
        <w:rPr>
          <w:rFonts w:hint="eastAsia"/>
        </w:rPr>
        <w:t>赝形生长</w:t>
      </w:r>
      <w:r w:rsidR="000E19F8">
        <w:rPr>
          <w:rFonts w:hint="eastAsia"/>
        </w:rPr>
        <w:t>）</w:t>
      </w:r>
      <w:r w:rsidR="002F7E7E">
        <w:rPr>
          <w:rFonts w:hint="eastAsia"/>
        </w:rPr>
        <w:t>，然后再外延</w:t>
      </w:r>
      <w:proofErr w:type="spellStart"/>
      <w:r w:rsidR="002F7E7E">
        <w:rPr>
          <w:rFonts w:hint="eastAsia"/>
        </w:rPr>
        <w:t>GaAs</w:t>
      </w:r>
      <w:proofErr w:type="spellEnd"/>
      <w:r w:rsidR="002F7E7E">
        <w:rPr>
          <w:rFonts w:hint="eastAsia"/>
        </w:rPr>
        <w:t>，</w:t>
      </w:r>
      <w:r w:rsidR="000E19F8">
        <w:rPr>
          <w:rFonts w:hint="eastAsia"/>
        </w:rPr>
        <w:t>则</w:t>
      </w:r>
      <w:proofErr w:type="spellStart"/>
      <w:r w:rsidR="000E19F8">
        <w:rPr>
          <w:rFonts w:hint="eastAsia"/>
        </w:rPr>
        <w:t>GaAs</w:t>
      </w:r>
      <w:proofErr w:type="spellEnd"/>
      <w:r w:rsidR="000E19F8">
        <w:rPr>
          <w:rFonts w:hint="eastAsia"/>
        </w:rPr>
        <w:t>最初是岛状生长。以此推出，在</w:t>
      </w:r>
      <w:r w:rsidR="000E19F8">
        <w:rPr>
          <w:rFonts w:hint="eastAsia"/>
        </w:rPr>
        <w:t>Si</w:t>
      </w:r>
      <w:r w:rsidR="000E19F8">
        <w:rPr>
          <w:rFonts w:hint="eastAsia"/>
        </w:rPr>
        <w:t>表面用</w:t>
      </w:r>
      <w:r w:rsidR="000E19F8">
        <w:rPr>
          <w:rFonts w:hint="eastAsia"/>
        </w:rPr>
        <w:t>As</w:t>
      </w:r>
      <w:r w:rsidR="000E19F8">
        <w:rPr>
          <w:rFonts w:hint="eastAsia"/>
        </w:rPr>
        <w:t>或</w:t>
      </w:r>
      <w:proofErr w:type="spellStart"/>
      <w:r w:rsidR="000E19F8">
        <w:rPr>
          <w:rFonts w:hint="eastAsia"/>
        </w:rPr>
        <w:t>Ga</w:t>
      </w:r>
      <w:proofErr w:type="spellEnd"/>
      <w:r w:rsidR="000E19F8">
        <w:rPr>
          <w:rFonts w:hint="eastAsia"/>
        </w:rPr>
        <w:t>钝化，减少其化学活性，有助于在最初的</w:t>
      </w:r>
      <w:proofErr w:type="spellStart"/>
      <w:r w:rsidR="000E19F8">
        <w:rPr>
          <w:rFonts w:hint="eastAsia"/>
        </w:rPr>
        <w:t>GaAs</w:t>
      </w:r>
      <w:proofErr w:type="spellEnd"/>
      <w:r w:rsidR="000E19F8">
        <w:rPr>
          <w:rFonts w:hint="eastAsia"/>
        </w:rPr>
        <w:t>/Si</w:t>
      </w:r>
      <w:r w:rsidR="000E19F8">
        <w:rPr>
          <w:rFonts w:hint="eastAsia"/>
        </w:rPr>
        <w:t>外延生长过程中</w:t>
      </w:r>
      <w:proofErr w:type="spellStart"/>
      <w:r w:rsidR="000E19F8">
        <w:rPr>
          <w:rFonts w:hint="eastAsia"/>
        </w:rPr>
        <w:t>GaAs</w:t>
      </w:r>
      <w:proofErr w:type="spellEnd"/>
      <w:r w:rsidR="000E19F8">
        <w:rPr>
          <w:rFonts w:hint="eastAsia"/>
        </w:rPr>
        <w:t>的岛状生长。从</w:t>
      </w:r>
      <w:proofErr w:type="spellStart"/>
      <w:r w:rsidR="000E19F8">
        <w:rPr>
          <w:rFonts w:hint="eastAsia"/>
        </w:rPr>
        <w:t>GaP</w:t>
      </w:r>
      <w:proofErr w:type="spellEnd"/>
      <w:r w:rsidR="000E19F8">
        <w:rPr>
          <w:rFonts w:hint="eastAsia"/>
        </w:rPr>
        <w:t>/Si</w:t>
      </w:r>
      <w:r w:rsidR="000E19F8">
        <w:rPr>
          <w:rFonts w:hint="eastAsia"/>
        </w:rPr>
        <w:t>的生长中也可以推出该观点，</w:t>
      </w:r>
      <w:proofErr w:type="spellStart"/>
      <w:r w:rsidR="00B83866">
        <w:rPr>
          <w:rFonts w:hint="eastAsia"/>
        </w:rPr>
        <w:t>GaP</w:t>
      </w:r>
      <w:proofErr w:type="spellEnd"/>
      <w:r w:rsidR="00B83866">
        <w:rPr>
          <w:rFonts w:hint="eastAsia"/>
        </w:rPr>
        <w:t>和</w:t>
      </w:r>
      <w:r w:rsidR="00B83866">
        <w:rPr>
          <w:rFonts w:hint="eastAsia"/>
        </w:rPr>
        <w:t>Si</w:t>
      </w:r>
      <w:r w:rsidR="00B83866">
        <w:rPr>
          <w:rFonts w:hint="eastAsia"/>
        </w:rPr>
        <w:t>的晶格失配很小，</w:t>
      </w:r>
      <w:proofErr w:type="spellStart"/>
      <w:r w:rsidR="00B83866">
        <w:rPr>
          <w:rFonts w:hint="eastAsia"/>
        </w:rPr>
        <w:t>GaP</w:t>
      </w:r>
      <w:proofErr w:type="spellEnd"/>
      <w:r w:rsidR="00B83866">
        <w:rPr>
          <w:rFonts w:hint="eastAsia"/>
        </w:rPr>
        <w:t>/Si</w:t>
      </w:r>
      <w:r w:rsidR="00B83866">
        <w:rPr>
          <w:rFonts w:hint="eastAsia"/>
        </w:rPr>
        <w:t>的最初生长也是岛状生长。</w:t>
      </w:r>
    </w:p>
    <w:p w14:paraId="0CA65A20" w14:textId="5111FFAD" w:rsidR="004B220E" w:rsidRDefault="00CA517B" w:rsidP="00100D7A">
      <w:pPr>
        <w:pStyle w:val="a3"/>
      </w:pPr>
      <w:r>
        <w:rPr>
          <w:rFonts w:hint="eastAsia"/>
        </w:rPr>
        <w:t>自从意识到用</w:t>
      </w:r>
      <w:r>
        <w:rPr>
          <w:rFonts w:hint="eastAsia"/>
        </w:rPr>
        <w:t>III</w:t>
      </w:r>
      <w:r>
        <w:rPr>
          <w:rFonts w:hint="eastAsia"/>
        </w:rPr>
        <w:t>族或</w:t>
      </w:r>
      <w:r>
        <w:rPr>
          <w:rFonts w:hint="eastAsia"/>
        </w:rPr>
        <w:t>V</w:t>
      </w:r>
      <w:r>
        <w:rPr>
          <w:rFonts w:hint="eastAsia"/>
        </w:rPr>
        <w:t>族元素钝化</w:t>
      </w:r>
      <w:r>
        <w:rPr>
          <w:rFonts w:hint="eastAsia"/>
        </w:rPr>
        <w:t>Si</w:t>
      </w:r>
      <w:r>
        <w:rPr>
          <w:rFonts w:hint="eastAsia"/>
        </w:rPr>
        <w:t>表面——在</w:t>
      </w:r>
      <w:r>
        <w:rPr>
          <w:rFonts w:hint="eastAsia"/>
        </w:rPr>
        <w:t>Si</w:t>
      </w:r>
      <w:r>
        <w:rPr>
          <w:rFonts w:hint="eastAsia"/>
        </w:rPr>
        <w:t>衬底上生长</w:t>
      </w:r>
      <w:r>
        <w:rPr>
          <w:rFonts w:hint="eastAsia"/>
        </w:rPr>
        <w:t>III-V</w:t>
      </w:r>
      <w:r>
        <w:rPr>
          <w:rFonts w:hint="eastAsia"/>
        </w:rPr>
        <w:t>族化合物的必要条件——导致了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的最初生长是岛状生长，人们采取了许多不同的方法在</w:t>
      </w:r>
      <w:r>
        <w:rPr>
          <w:rFonts w:hint="eastAsia"/>
        </w:rPr>
        <w:t>Si</w:t>
      </w:r>
      <w:r>
        <w:rPr>
          <w:rFonts w:hint="eastAsia"/>
        </w:rPr>
        <w:t>衬底上沉积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。包括：使用外延衬底，例如先在</w:t>
      </w:r>
      <w:r>
        <w:rPr>
          <w:rFonts w:hint="eastAsia"/>
        </w:rPr>
        <w:t>Si</w:t>
      </w:r>
      <w:r>
        <w:rPr>
          <w:rFonts w:hint="eastAsia"/>
        </w:rPr>
        <w:t>衬底上沉积一层</w:t>
      </w:r>
      <w:r>
        <w:rPr>
          <w:rFonts w:hint="eastAsia"/>
        </w:rPr>
        <w:t>Si</w:t>
      </w:r>
      <w:r>
        <w:rPr>
          <w:rFonts w:hint="eastAsia"/>
        </w:rPr>
        <w:t>薄膜；低温生长最初的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原子层；用</w:t>
      </w:r>
      <w:r w:rsidRPr="00CA517B">
        <w:rPr>
          <w:rFonts w:hint="eastAsia"/>
          <w:color w:val="FF0000"/>
        </w:rPr>
        <w:t>MEE</w:t>
      </w:r>
      <w:r>
        <w:rPr>
          <w:rFonts w:hint="eastAsia"/>
          <w:color w:val="FF0000"/>
        </w:rPr>
        <w:t>外延</w:t>
      </w:r>
      <w:r>
        <w:rPr>
          <w:rFonts w:hint="eastAsia"/>
        </w:rPr>
        <w:t>方法分别外延</w:t>
      </w:r>
      <w:proofErr w:type="spellStart"/>
      <w:r>
        <w:rPr>
          <w:rFonts w:hint="eastAsia"/>
        </w:rPr>
        <w:t>Ga</w:t>
      </w:r>
      <w:proofErr w:type="spellEnd"/>
      <w:r>
        <w:rPr>
          <w:rFonts w:hint="eastAsia"/>
        </w:rPr>
        <w:t>或</w:t>
      </w:r>
      <w:r>
        <w:rPr>
          <w:rFonts w:hint="eastAsia"/>
        </w:rPr>
        <w:t>As</w:t>
      </w:r>
      <w:r>
        <w:rPr>
          <w:rFonts w:hint="eastAsia"/>
        </w:rPr>
        <w:t>；生长无定形的</w:t>
      </w:r>
      <w:r>
        <w:rPr>
          <w:rFonts w:hint="eastAsia"/>
        </w:rPr>
        <w:t>Si</w:t>
      </w:r>
      <w:r>
        <w:rPr>
          <w:rFonts w:hint="eastAsia"/>
        </w:rPr>
        <w:t>或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层。到目前为止，应用最广泛的生长机制</w:t>
      </w:r>
      <w:r w:rsidR="00FF2221">
        <w:rPr>
          <w:rFonts w:hint="eastAsia"/>
        </w:rPr>
        <w:t>：</w:t>
      </w:r>
      <w:r>
        <w:rPr>
          <w:rFonts w:hint="eastAsia"/>
        </w:rPr>
        <w:t>两步法生长</w:t>
      </w:r>
      <w:r w:rsidR="00FF2221">
        <w:rPr>
          <w:rFonts w:hint="eastAsia"/>
        </w:rPr>
        <w:t>。如图</w:t>
      </w:r>
      <w:r w:rsidR="00FF2221">
        <w:rPr>
          <w:rFonts w:hint="eastAsia"/>
        </w:rPr>
        <w:t>2</w:t>
      </w:r>
      <w:r w:rsidR="00FF2221">
        <w:rPr>
          <w:rFonts w:hint="eastAsia"/>
        </w:rPr>
        <w:t>所示，</w:t>
      </w:r>
      <w:r>
        <w:rPr>
          <w:rFonts w:hint="eastAsia"/>
        </w:rPr>
        <w:t>包括低温生长的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缓冲层和最主要的高温生长的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层。用这个生长顺序</w:t>
      </w:r>
      <w:r w:rsidR="004B220E">
        <w:rPr>
          <w:rFonts w:hint="eastAsia"/>
        </w:rPr>
        <w:t>外延</w:t>
      </w:r>
      <w:r>
        <w:rPr>
          <w:rFonts w:hint="eastAsia"/>
        </w:rPr>
        <w:t>的</w:t>
      </w:r>
      <w:r w:rsidR="004B220E">
        <w:rPr>
          <w:rFonts w:hint="eastAsia"/>
        </w:rPr>
        <w:t>原因</w:t>
      </w:r>
      <w:r>
        <w:rPr>
          <w:rFonts w:hint="eastAsia"/>
        </w:rPr>
        <w:t>是</w:t>
      </w:r>
      <w:r w:rsidR="004B220E">
        <w:rPr>
          <w:rFonts w:hint="eastAsia"/>
        </w:rPr>
        <w:t>在结构位错产生之前低温生长的</w:t>
      </w:r>
      <w:proofErr w:type="spellStart"/>
      <w:r w:rsidR="004B220E">
        <w:rPr>
          <w:rFonts w:hint="eastAsia"/>
        </w:rPr>
        <w:t>GaAs</w:t>
      </w:r>
      <w:proofErr w:type="spellEnd"/>
      <w:r w:rsidR="004B220E">
        <w:rPr>
          <w:rFonts w:hint="eastAsia"/>
        </w:rPr>
        <w:t>层是连续的。</w:t>
      </w:r>
    </w:p>
    <w:p w14:paraId="64DC3F2F" w14:textId="72DE21E2" w:rsidR="004B220E" w:rsidRDefault="004B220E" w:rsidP="00100D7A">
      <w:pPr>
        <w:pStyle w:val="a3"/>
      </w:pPr>
      <w:r>
        <w:rPr>
          <w:rFonts w:hint="eastAsia"/>
        </w:rPr>
        <w:lastRenderedPageBreak/>
        <w:t>在最初的生长阶段，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岛的高度与横向宽度的比是</w:t>
      </w:r>
      <w:r>
        <w:rPr>
          <w:rFonts w:hint="eastAsia"/>
        </w:rPr>
        <w:t>1/2</w:t>
      </w:r>
      <w:r>
        <w:rPr>
          <w:rFonts w:hint="eastAsia"/>
        </w:rPr>
        <w:t>，而在</w:t>
      </w:r>
      <w:r>
        <w:rPr>
          <w:rFonts w:hint="eastAsia"/>
        </w:rPr>
        <w:t>Si</w:t>
      </w:r>
      <w:r>
        <w:rPr>
          <w:rFonts w:hint="eastAsia"/>
        </w:rPr>
        <w:t>衬底上生长的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的岛的高度与横向（</w:t>
      </w:r>
      <w:r>
        <w:rPr>
          <w:rFonts w:hint="eastAsia"/>
        </w:rPr>
        <w:t>{105}</w:t>
      </w:r>
      <w:r>
        <w:rPr>
          <w:rFonts w:hint="eastAsia"/>
        </w:rPr>
        <w:t>面）宽度的比是</w:t>
      </w:r>
      <w:r>
        <w:rPr>
          <w:rFonts w:hint="eastAsia"/>
        </w:rPr>
        <w:t>1/10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岛的高宽比远大于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岛，这表明</w:t>
      </w:r>
      <w:r>
        <w:rPr>
          <w:rFonts w:hint="eastAsia"/>
        </w:rPr>
        <w:t>Si</w:t>
      </w:r>
      <w:r>
        <w:rPr>
          <w:rFonts w:hint="eastAsia"/>
        </w:rPr>
        <w:t>基上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成岛更</w:t>
      </w:r>
      <w:r w:rsidR="00802825">
        <w:rPr>
          <w:rFonts w:hint="eastAsia"/>
        </w:rPr>
        <w:t>加不可避免。</w:t>
      </w:r>
      <w:r w:rsidR="00802825" w:rsidRPr="00DF5682">
        <w:rPr>
          <w:rFonts w:hint="eastAsia"/>
          <w:color w:val="FF0000"/>
        </w:rPr>
        <w:t>图</w:t>
      </w:r>
      <w:r w:rsidR="00DF5682" w:rsidRPr="00DF5682">
        <w:rPr>
          <w:rFonts w:hint="eastAsia"/>
          <w:color w:val="FF0000"/>
        </w:rPr>
        <w:t>8</w:t>
      </w:r>
      <w:r w:rsidR="00802825">
        <w:rPr>
          <w:rFonts w:hint="eastAsia"/>
        </w:rPr>
        <w:t>是</w:t>
      </w:r>
      <w:r w:rsidR="00802825">
        <w:rPr>
          <w:rFonts w:hint="eastAsia"/>
        </w:rPr>
        <w:t>Si</w:t>
      </w:r>
      <w:r w:rsidR="00802825">
        <w:rPr>
          <w:rFonts w:hint="eastAsia"/>
        </w:rPr>
        <w:t>基上的</w:t>
      </w:r>
      <w:proofErr w:type="spellStart"/>
      <w:r w:rsidR="00802825">
        <w:rPr>
          <w:rFonts w:hint="eastAsia"/>
        </w:rPr>
        <w:t>GaAs</w:t>
      </w:r>
      <w:proofErr w:type="spellEnd"/>
      <w:r w:rsidR="00802825">
        <w:rPr>
          <w:rFonts w:hint="eastAsia"/>
        </w:rPr>
        <w:t>岛的截面图。这些岛是在</w:t>
      </w:r>
      <w:r w:rsidR="00802825">
        <w:rPr>
          <w:rFonts w:hint="eastAsia"/>
        </w:rPr>
        <w:t>400</w:t>
      </w:r>
      <w:r w:rsidR="00802825">
        <w:rPr>
          <w:rFonts w:hint="eastAsia"/>
        </w:rPr>
        <w:t>℃的条件下沉积几个原子层的</w:t>
      </w:r>
      <w:proofErr w:type="spellStart"/>
      <w:r w:rsidR="00802825">
        <w:rPr>
          <w:rFonts w:hint="eastAsia"/>
        </w:rPr>
        <w:t>GaAs</w:t>
      </w:r>
      <w:proofErr w:type="spellEnd"/>
      <w:r w:rsidR="00802825">
        <w:rPr>
          <w:rFonts w:hint="eastAsia"/>
        </w:rPr>
        <w:t>形成的，从图中可以看出，这些岛是半球形的并且已经形成位错。</w:t>
      </w:r>
    </w:p>
    <w:p w14:paraId="7070EBCD" w14:textId="77777777" w:rsidR="00802825" w:rsidRDefault="00802825" w:rsidP="00100D7A">
      <w:pPr>
        <w:pStyle w:val="a3"/>
      </w:pPr>
      <w:r>
        <w:rPr>
          <w:noProof/>
        </w:rPr>
        <w:drawing>
          <wp:inline distT="0" distB="0" distL="0" distR="0" wp14:anchorId="471DA0BF" wp14:editId="56ACA00B">
            <wp:extent cx="4895850" cy="235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FBC" w14:textId="4EC6CEF1" w:rsidR="001A1576" w:rsidRDefault="001A1576" w:rsidP="00100D7A">
      <w:pPr>
        <w:pStyle w:val="a3"/>
      </w:pPr>
      <w:r>
        <w:rPr>
          <w:rFonts w:hint="eastAsia"/>
        </w:rPr>
        <w:t>Si</w:t>
      </w:r>
      <w:r>
        <w:rPr>
          <w:rFonts w:hint="eastAsia"/>
        </w:rPr>
        <w:t>基上的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岛可以看做是半球形，基于初期赝形生长的岛应力和形变计算，岛与衬底的</w:t>
      </w:r>
      <w:r w:rsidR="001F09DD">
        <w:rPr>
          <w:rFonts w:hint="eastAsia"/>
        </w:rPr>
        <w:t>界面是弯曲的，应力集中在岛的边缘，并且容易形成失配位错和其他的位错。</w:t>
      </w:r>
      <w:r w:rsidR="009A78C6">
        <w:rPr>
          <w:rFonts w:hint="eastAsia"/>
        </w:rPr>
        <w:t>在</w:t>
      </w:r>
      <w:r w:rsidR="009A78C6">
        <w:rPr>
          <w:rFonts w:hint="eastAsia"/>
        </w:rPr>
        <w:t>1975</w:t>
      </w:r>
      <w:r w:rsidR="009A78C6">
        <w:rPr>
          <w:rFonts w:hint="eastAsia"/>
        </w:rPr>
        <w:t>年，</w:t>
      </w:r>
      <w:proofErr w:type="spellStart"/>
      <w:r w:rsidR="009A78C6">
        <w:rPr>
          <w:rFonts w:hint="eastAsia"/>
        </w:rPr>
        <w:t>Stowell</w:t>
      </w:r>
      <w:proofErr w:type="spellEnd"/>
      <w:r w:rsidR="009A78C6">
        <w:rPr>
          <w:rFonts w:hint="eastAsia"/>
        </w:rPr>
        <w:t>详细地描述了在最初的薄膜沉积过程中，</w:t>
      </w:r>
      <w:r w:rsidR="009A78C6">
        <w:rPr>
          <w:rFonts w:hint="eastAsia"/>
        </w:rPr>
        <w:t>3D</w:t>
      </w:r>
      <w:r w:rsidR="009A78C6">
        <w:rPr>
          <w:rFonts w:hint="eastAsia"/>
        </w:rPr>
        <w:t>岛的合并导致了大量穿透位错的产生。因此，人们需要</w:t>
      </w:r>
      <w:r w:rsidR="007B61CA">
        <w:rPr>
          <w:rFonts w:hint="eastAsia"/>
        </w:rPr>
        <w:t>研究在怎样的生长条件下失配位错</w:t>
      </w:r>
      <w:r w:rsidR="00DF5682">
        <w:rPr>
          <w:rFonts w:hint="eastAsia"/>
        </w:rPr>
        <w:t>能够</w:t>
      </w:r>
      <w:r w:rsidR="007B61CA">
        <w:rPr>
          <w:rFonts w:hint="eastAsia"/>
        </w:rPr>
        <w:t>产生在连续生长的薄膜中。</w:t>
      </w:r>
    </w:p>
    <w:p w14:paraId="68FF31CA" w14:textId="48EA8DC6" w:rsidR="006E153C" w:rsidRPr="006E153C" w:rsidRDefault="006E153C" w:rsidP="00100D7A">
      <w:pPr>
        <w:pStyle w:val="a3"/>
      </w:pPr>
      <w:r>
        <w:rPr>
          <w:noProof/>
        </w:rPr>
        <w:drawing>
          <wp:inline distT="0" distB="0" distL="0" distR="0" wp14:anchorId="694DCF7A" wp14:editId="691D6065">
            <wp:extent cx="4772025" cy="3619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674D" w14:textId="1056BAEB" w:rsidR="001A1576" w:rsidRDefault="009745F3" w:rsidP="00100D7A">
      <w:pPr>
        <w:pStyle w:val="a3"/>
      </w:pPr>
      <w:r>
        <w:rPr>
          <w:rFonts w:hint="eastAsia"/>
        </w:rPr>
        <w:t>最初的生长温度越低，成岛的原子扩散区域越小，因此岛的密度就越大。</w:t>
      </w:r>
      <w:r w:rsidRPr="00DF5682">
        <w:rPr>
          <w:rFonts w:hint="eastAsia"/>
          <w:color w:val="FF0000"/>
        </w:rPr>
        <w:t>图</w:t>
      </w:r>
      <w:r w:rsidR="00DF5682" w:rsidRPr="00DF5682">
        <w:rPr>
          <w:rFonts w:hint="eastAsia"/>
          <w:color w:val="FF0000"/>
        </w:rPr>
        <w:t xml:space="preserve">9 </w:t>
      </w:r>
      <w:r>
        <w:rPr>
          <w:rFonts w:hint="eastAsia"/>
        </w:rPr>
        <w:t>中是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通过岛的合并形成层状的两种方式：一种是高温生长，另一种是低温生长。以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的生长温度为</w:t>
      </w:r>
      <w:r>
        <w:rPr>
          <w:rFonts w:hint="eastAsia"/>
        </w:rPr>
        <w:t>550</w:t>
      </w:r>
      <w:r>
        <w:rPr>
          <w:rFonts w:hint="eastAsia"/>
        </w:rPr>
        <w:t>℃</w:t>
      </w:r>
      <w:r>
        <w:rPr>
          <w:rFonts w:hint="eastAsia"/>
        </w:rPr>
        <w:t>-600</w:t>
      </w:r>
      <w:r>
        <w:rPr>
          <w:rFonts w:hint="eastAsia"/>
        </w:rPr>
        <w:t>℃为标准，当生长温度为</w:t>
      </w:r>
      <w:r>
        <w:rPr>
          <w:rFonts w:hint="eastAsia"/>
        </w:rPr>
        <w:t>400</w:t>
      </w:r>
      <w:r>
        <w:rPr>
          <w:rFonts w:hint="eastAsia"/>
        </w:rPr>
        <w:t>℃时，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岛在合并之前就已经形成位错（</w:t>
      </w:r>
      <w:r w:rsidR="00DF5682">
        <w:rPr>
          <w:rFonts w:hint="eastAsia"/>
        </w:rPr>
        <w:t>Fig.9b</w:t>
      </w:r>
      <w:r>
        <w:rPr>
          <w:rFonts w:hint="eastAsia"/>
        </w:rPr>
        <w:t>），当这些岛开始合并时（</w:t>
      </w:r>
      <w:r w:rsidR="00DF5682">
        <w:rPr>
          <w:rFonts w:hint="eastAsia"/>
        </w:rPr>
        <w:t>Fig.9c</w:t>
      </w:r>
      <w:r>
        <w:rPr>
          <w:rFonts w:hint="eastAsia"/>
        </w:rPr>
        <w:t>），大量移动位错产生，这些位错用退火、高温生长</w:t>
      </w:r>
      <w:r w:rsidR="00DF5682">
        <w:rPr>
          <w:rFonts w:hint="eastAsia"/>
        </w:rPr>
        <w:t>厚外延</w:t>
      </w:r>
      <w:r w:rsidR="00D40D1B">
        <w:rPr>
          <w:rFonts w:hint="eastAsia"/>
        </w:rPr>
        <w:t>层等方法都很难消除。</w:t>
      </w:r>
    </w:p>
    <w:p w14:paraId="0E3AE42B" w14:textId="1BF59472" w:rsidR="00D40D1B" w:rsidRDefault="00D40D1B" w:rsidP="00100D7A">
      <w:pPr>
        <w:pStyle w:val="a3"/>
      </w:pPr>
      <w:r>
        <w:rPr>
          <w:rFonts w:hint="eastAsia"/>
        </w:rPr>
        <w:lastRenderedPageBreak/>
        <w:t>如果赝型生长的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岛的合并方式如图</w:t>
      </w:r>
      <w:r>
        <w:rPr>
          <w:rFonts w:hint="eastAsia"/>
        </w:rPr>
        <w:t xml:space="preserve"> </w:t>
      </w:r>
      <w:r w:rsidR="00DF5682">
        <w:rPr>
          <w:rFonts w:hint="eastAsia"/>
        </w:rPr>
        <w:t>Fig9e</w:t>
      </w:r>
      <w:r w:rsidR="00DF5682">
        <w:rPr>
          <w:rFonts w:hint="eastAsia"/>
        </w:rPr>
        <w:t>和</w:t>
      </w:r>
      <w:r w:rsidR="00DF5682">
        <w:rPr>
          <w:rFonts w:hint="eastAsia"/>
        </w:rPr>
        <w:t>Fig9f</w:t>
      </w:r>
      <w:r>
        <w:rPr>
          <w:rFonts w:hint="eastAsia"/>
        </w:rPr>
        <w:t>，粗糙的表面会产生很多位错，这些位错会引入到连续生长的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薄膜中（</w:t>
      </w:r>
      <w:r w:rsidR="00DF5682">
        <w:rPr>
          <w:rFonts w:hint="eastAsia"/>
        </w:rPr>
        <w:t>Fig 9g</w:t>
      </w:r>
      <w:r>
        <w:rPr>
          <w:rFonts w:hint="eastAsia"/>
        </w:rPr>
        <w:t>）。因为低温生长的岛的密度</w:t>
      </w:r>
      <w:r w:rsidR="00345763">
        <w:rPr>
          <w:rFonts w:hint="eastAsia"/>
        </w:rPr>
        <w:t>比高温生长的岛的密度至少要高一个数量级，所以会导致表面形成的位错密度也较高</w:t>
      </w:r>
      <w:r>
        <w:rPr>
          <w:rFonts w:hint="eastAsia"/>
        </w:rPr>
        <w:t>（</w:t>
      </w:r>
      <w:r w:rsidR="003E5674">
        <w:rPr>
          <w:rFonts w:hint="eastAsia"/>
        </w:rPr>
        <w:t>Fig 9f</w:t>
      </w:r>
      <w:r w:rsidR="003E5674">
        <w:rPr>
          <w:rFonts w:hint="eastAsia"/>
        </w:rPr>
        <w:t>和</w:t>
      </w:r>
      <w:r w:rsidR="003E5674">
        <w:rPr>
          <w:rFonts w:hint="eastAsia"/>
        </w:rPr>
        <w:t>Fig 9g</w:t>
      </w:r>
      <w:r>
        <w:rPr>
          <w:rFonts w:hint="eastAsia"/>
        </w:rPr>
        <w:t>）。</w:t>
      </w:r>
      <w:r w:rsidR="00345763">
        <w:rPr>
          <w:rFonts w:hint="eastAsia"/>
        </w:rPr>
        <w:t>然而经实验表明，最初的</w:t>
      </w:r>
      <w:proofErr w:type="spellStart"/>
      <w:r w:rsidR="00345763">
        <w:rPr>
          <w:rFonts w:hint="eastAsia"/>
        </w:rPr>
        <w:t>GaAs</w:t>
      </w:r>
      <w:proofErr w:type="spellEnd"/>
      <w:r w:rsidR="00345763">
        <w:rPr>
          <w:rFonts w:hint="eastAsia"/>
        </w:rPr>
        <w:t>薄膜用低温生长的</w:t>
      </w:r>
      <w:proofErr w:type="spellStart"/>
      <w:r w:rsidR="00345763">
        <w:rPr>
          <w:rFonts w:hint="eastAsia"/>
        </w:rPr>
        <w:t>GaAs</w:t>
      </w:r>
      <w:proofErr w:type="spellEnd"/>
      <w:r w:rsidR="00345763">
        <w:rPr>
          <w:rFonts w:hint="eastAsia"/>
        </w:rPr>
        <w:t>外延层会降低</w:t>
      </w:r>
      <w:r w:rsidR="00345763">
        <w:rPr>
          <w:rFonts w:hint="eastAsia"/>
        </w:rPr>
        <w:t>XRD</w:t>
      </w:r>
      <w:r w:rsidR="00345763">
        <w:rPr>
          <w:rFonts w:hint="eastAsia"/>
        </w:rPr>
        <w:t>摇摆曲线的</w:t>
      </w:r>
      <w:r w:rsidR="00345763">
        <w:rPr>
          <w:rFonts w:hint="eastAsia"/>
        </w:rPr>
        <w:t>FWHM</w:t>
      </w:r>
      <w:r w:rsidR="00345763">
        <w:rPr>
          <w:rFonts w:hint="eastAsia"/>
        </w:rPr>
        <w:t>，表明提高了外延片的</w:t>
      </w:r>
      <w:r w:rsidR="00F94877">
        <w:rPr>
          <w:rFonts w:hint="eastAsia"/>
        </w:rPr>
        <w:t>晶体质量。这应该怎么解释呢？一个可能的答案就是</w:t>
      </w:r>
      <w:r w:rsidR="003E5674">
        <w:rPr>
          <w:rFonts w:hint="eastAsia"/>
        </w:rPr>
        <w:t>在</w:t>
      </w:r>
      <w:proofErr w:type="spellStart"/>
      <w:r w:rsidR="003E5674">
        <w:rPr>
          <w:rFonts w:hint="eastAsia"/>
        </w:rPr>
        <w:t>GaAs</w:t>
      </w:r>
      <w:proofErr w:type="spellEnd"/>
      <w:r w:rsidR="003E5674">
        <w:rPr>
          <w:rFonts w:hint="eastAsia"/>
        </w:rPr>
        <w:t>合并时形成的失配位错</w:t>
      </w:r>
      <w:r w:rsidR="00A04A48">
        <w:rPr>
          <w:rFonts w:hint="eastAsia"/>
        </w:rPr>
        <w:t>变化较少，移动能力较强，所以在生长过程中，许多位错都能够消失。</w:t>
      </w:r>
    </w:p>
    <w:p w14:paraId="0E446107" w14:textId="1F5DD976" w:rsidR="004C18F7" w:rsidRPr="00C643FF" w:rsidRDefault="00A04A48" w:rsidP="003E5674">
      <w:pPr>
        <w:pStyle w:val="a3"/>
      </w:pPr>
      <w:r>
        <w:rPr>
          <w:rFonts w:hint="eastAsia"/>
        </w:rPr>
        <w:t>据我们所知，到目前为止，对于初期的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的生长并没有详细的纳米级研究，因此不能直接观察到岛状生长到连续生长之间的变化。</w:t>
      </w:r>
      <w:r w:rsidR="003E5674">
        <w:rPr>
          <w:rFonts w:hint="eastAsia"/>
        </w:rPr>
        <w:t>但是大量实验表明最初的</w:t>
      </w:r>
      <w:proofErr w:type="spellStart"/>
      <w:r w:rsidR="003E5674">
        <w:rPr>
          <w:rFonts w:hint="eastAsia"/>
        </w:rPr>
        <w:t>GaAs</w:t>
      </w:r>
      <w:proofErr w:type="spellEnd"/>
      <w:r w:rsidR="003E5674">
        <w:rPr>
          <w:rFonts w:hint="eastAsia"/>
        </w:rPr>
        <w:t>用低温生长可以极大地改善</w:t>
      </w:r>
      <w:proofErr w:type="spellStart"/>
      <w:r w:rsidR="003E5674">
        <w:rPr>
          <w:rFonts w:hint="eastAsia"/>
        </w:rPr>
        <w:t>GaAs</w:t>
      </w:r>
      <w:proofErr w:type="spellEnd"/>
      <w:r w:rsidR="003E5674">
        <w:rPr>
          <w:rFonts w:hint="eastAsia"/>
        </w:rPr>
        <w:t>外延层的晶体质量，但是这种生长方式的机制需要进一步的研究。</w:t>
      </w:r>
    </w:p>
    <w:p w14:paraId="704B0F73" w14:textId="77777777" w:rsidR="00C643FF" w:rsidRDefault="00C643FF" w:rsidP="00100D7A">
      <w:pPr>
        <w:ind w:firstLineChars="350" w:firstLine="735"/>
      </w:pPr>
    </w:p>
    <w:p w14:paraId="0A9C9AAD" w14:textId="77777777" w:rsidR="00100D7A" w:rsidRDefault="00100D7A" w:rsidP="00100D7A">
      <w:pPr>
        <w:pStyle w:val="2"/>
        <w:numPr>
          <w:ilvl w:val="1"/>
          <w:numId w:val="7"/>
        </w:numPr>
      </w:pPr>
      <w:bookmarkStart w:id="15" w:name="_Toc373697277"/>
      <w:r>
        <w:rPr>
          <w:rFonts w:hint="eastAsia"/>
        </w:rPr>
        <w:t>分项优化</w:t>
      </w:r>
      <w:bookmarkEnd w:id="15"/>
    </w:p>
    <w:p w14:paraId="616BEA40" w14:textId="4DD9A93B" w:rsidR="00170CD1" w:rsidRDefault="00170CD1" w:rsidP="000B71A5">
      <w:r>
        <w:rPr>
          <w:rFonts w:hint="eastAsia"/>
        </w:rPr>
        <w:t>我们所使用的</w:t>
      </w:r>
      <w:r>
        <w:rPr>
          <w:rFonts w:hint="eastAsia"/>
        </w:rPr>
        <w:t xml:space="preserve">Si (001) </w:t>
      </w:r>
      <w:r>
        <w:rPr>
          <w:rFonts w:hint="eastAsia"/>
        </w:rPr>
        <w:t>衬底是由天津通美公司提供的，偏角为偏向</w:t>
      </w:r>
      <w:r>
        <w:rPr>
          <w:rFonts w:hint="eastAsia"/>
        </w:rPr>
        <w:t>&lt;011&gt;4</w:t>
      </w:r>
      <w:r>
        <w:rPr>
          <w:rFonts w:hint="eastAsia"/>
        </w:rPr>
        <w:t>°。</w:t>
      </w:r>
    </w:p>
    <w:p w14:paraId="19271D17" w14:textId="33BA050D" w:rsidR="000B71A5" w:rsidRPr="000B71A5" w:rsidRDefault="000B71A5" w:rsidP="000B71A5">
      <w:r w:rsidRPr="000B71A5">
        <w:rPr>
          <w:rFonts w:hint="eastAsia"/>
        </w:rPr>
        <w:t>对于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衬底，表面常常有</w:t>
      </w:r>
      <w:r w:rsidRPr="000B71A5">
        <w:rPr>
          <w:rFonts w:hint="eastAsia"/>
        </w:rPr>
        <w:t>O</w:t>
      </w:r>
      <w:r w:rsidRPr="000B71A5">
        <w:rPr>
          <w:rFonts w:hint="eastAsia"/>
        </w:rPr>
        <w:t>，</w:t>
      </w:r>
      <w:r w:rsidRPr="000B71A5">
        <w:rPr>
          <w:rFonts w:hint="eastAsia"/>
        </w:rPr>
        <w:t>C</w:t>
      </w:r>
      <w:r w:rsidRPr="000B71A5">
        <w:rPr>
          <w:rFonts w:hint="eastAsia"/>
        </w:rPr>
        <w:t>杂志污染，在空气中极容易形成</w:t>
      </w:r>
      <w:r w:rsidRPr="000B71A5">
        <w:rPr>
          <w:rFonts w:hint="eastAsia"/>
        </w:rPr>
        <w:t>Si-O</w:t>
      </w:r>
      <w:r>
        <w:rPr>
          <w:rFonts w:hint="eastAsia"/>
        </w:rPr>
        <w:t>键，而作为外延薄膜衬底，它必须是完整，清洁并具有特定晶向，其中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SiO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0B71A5">
        <w:rPr>
          <w:rFonts w:hint="eastAsia"/>
        </w:rPr>
        <w:t>可在超高真空下加热至</w:t>
      </w:r>
      <w:r w:rsidRPr="000B71A5">
        <w:rPr>
          <w:rFonts w:hint="eastAsia"/>
        </w:rPr>
        <w:t>1000</w:t>
      </w:r>
      <w:r w:rsidRPr="000B71A5">
        <w:rPr>
          <w:rFonts w:hint="eastAsia"/>
        </w:rPr>
        <w:t>℃把它除掉，但对于</w:t>
      </w:r>
      <w:r w:rsidRPr="000B71A5">
        <w:rPr>
          <w:rFonts w:hint="eastAsia"/>
        </w:rPr>
        <w:t>C</w:t>
      </w:r>
      <w:r w:rsidRPr="000B71A5">
        <w:rPr>
          <w:rFonts w:hint="eastAsia"/>
        </w:rPr>
        <w:t>污染，去除比较困难，表面上的</w:t>
      </w:r>
      <w:proofErr w:type="spellStart"/>
      <w:r w:rsidRPr="000B71A5">
        <w:rPr>
          <w:rFonts w:hint="eastAsia"/>
        </w:rPr>
        <w:t>SiC</w:t>
      </w:r>
      <w:proofErr w:type="spellEnd"/>
      <w:r>
        <w:rPr>
          <w:rFonts w:hint="eastAsia"/>
        </w:rPr>
        <w:t>小团对外延层又非常有害，因此</w:t>
      </w:r>
      <w:r w:rsidRPr="000B71A5">
        <w:rPr>
          <w:rFonts w:hint="eastAsia"/>
        </w:rPr>
        <w:t>，必须寻找化学方法对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表面进行处理。由于</w:t>
      </w:r>
      <w:r w:rsidRPr="000B71A5">
        <w:rPr>
          <w:rFonts w:hint="eastAsia"/>
        </w:rPr>
        <w:t>Si-O</w:t>
      </w:r>
      <w:r w:rsidRPr="000B71A5">
        <w:rPr>
          <w:rFonts w:hint="eastAsia"/>
        </w:rPr>
        <w:t>键的键能（</w:t>
      </w:r>
      <w:r w:rsidRPr="000B71A5">
        <w:rPr>
          <w:rFonts w:hint="eastAsia"/>
        </w:rPr>
        <w:t>439kJ/</w:t>
      </w:r>
      <w:proofErr w:type="spellStart"/>
      <w:r w:rsidRPr="000B71A5">
        <w:rPr>
          <w:rFonts w:hint="eastAsia"/>
        </w:rPr>
        <w:t>mol</w:t>
      </w:r>
      <w:proofErr w:type="spellEnd"/>
      <w:r w:rsidRPr="000B71A5">
        <w:rPr>
          <w:rFonts w:hint="eastAsia"/>
        </w:rPr>
        <w:t>）比较大，而</w:t>
      </w:r>
      <w:r w:rsidRPr="000B71A5">
        <w:rPr>
          <w:rFonts w:hint="eastAsia"/>
        </w:rPr>
        <w:t>Si-H</w:t>
      </w:r>
      <w:r w:rsidRPr="000B71A5">
        <w:rPr>
          <w:rFonts w:hint="eastAsia"/>
        </w:rPr>
        <w:t>键的键能（</w:t>
      </w:r>
      <w:r w:rsidRPr="000B71A5">
        <w:rPr>
          <w:rFonts w:hint="eastAsia"/>
        </w:rPr>
        <w:t>222kJ/</w:t>
      </w:r>
      <w:proofErr w:type="spellStart"/>
      <w:r w:rsidRPr="000B71A5">
        <w:rPr>
          <w:rFonts w:hint="eastAsia"/>
        </w:rPr>
        <w:t>mol</w:t>
      </w:r>
      <w:proofErr w:type="spellEnd"/>
      <w:r w:rsidRPr="000B71A5">
        <w:rPr>
          <w:rFonts w:hint="eastAsia"/>
        </w:rPr>
        <w:t>）比较小，因此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表面极易被氧化，形成的氧化膜很稳定，要打开</w:t>
      </w:r>
      <w:r w:rsidRPr="000B71A5">
        <w:rPr>
          <w:rFonts w:hint="eastAsia"/>
        </w:rPr>
        <w:t>Si-O</w:t>
      </w:r>
      <w:r w:rsidRPr="000B71A5">
        <w:rPr>
          <w:rFonts w:hint="eastAsia"/>
        </w:rPr>
        <w:t>键所需的温度高于</w:t>
      </w:r>
      <w:r w:rsidRPr="000B71A5">
        <w:rPr>
          <w:rFonts w:hint="eastAsia"/>
        </w:rPr>
        <w:t>1000</w:t>
      </w:r>
      <w:r w:rsidRPr="000B71A5">
        <w:rPr>
          <w:rFonts w:hint="eastAsia"/>
        </w:rPr>
        <w:t>℃，而打开</w:t>
      </w:r>
      <w:r w:rsidRPr="000B71A5">
        <w:rPr>
          <w:rFonts w:hint="eastAsia"/>
        </w:rPr>
        <w:t>Si-H</w:t>
      </w:r>
      <w:r w:rsidRPr="000B71A5">
        <w:rPr>
          <w:rFonts w:hint="eastAsia"/>
        </w:rPr>
        <w:t>键所需的温度低于</w:t>
      </w:r>
      <w:r w:rsidRPr="000B71A5">
        <w:rPr>
          <w:rFonts w:hint="eastAsia"/>
        </w:rPr>
        <w:t>800</w:t>
      </w:r>
      <w:r w:rsidRPr="000B71A5">
        <w:rPr>
          <w:rFonts w:hint="eastAsia"/>
        </w:rPr>
        <w:t>℃。而</w:t>
      </w:r>
      <w:r w:rsidRPr="000B71A5">
        <w:rPr>
          <w:rFonts w:hint="eastAsia"/>
        </w:rPr>
        <w:t>MOCVD</w:t>
      </w:r>
      <w:r w:rsidRPr="000B71A5">
        <w:rPr>
          <w:rFonts w:hint="eastAsia"/>
        </w:rPr>
        <w:t>生长的温控平台一般为电热石墨舟结构，温度不宜长时间过高（</w:t>
      </w:r>
      <w:r w:rsidRPr="000B71A5">
        <w:rPr>
          <w:rFonts w:hint="eastAsia"/>
        </w:rPr>
        <w:t>&gt;900</w:t>
      </w:r>
      <w:r w:rsidRPr="000B71A5">
        <w:rPr>
          <w:rFonts w:hint="eastAsia"/>
        </w:rPr>
        <w:t>℃）。如果不能在生长前断开所有的</w:t>
      </w:r>
      <w:r w:rsidRPr="000B71A5">
        <w:rPr>
          <w:rFonts w:hint="eastAsia"/>
        </w:rPr>
        <w:t>Si-O</w:t>
      </w:r>
      <w:r w:rsidRPr="000B71A5">
        <w:rPr>
          <w:rFonts w:hint="eastAsia"/>
        </w:rPr>
        <w:t>键去氧化，</w:t>
      </w:r>
      <w:proofErr w:type="spellStart"/>
      <w:r w:rsidRPr="000B71A5">
        <w:rPr>
          <w:rFonts w:hint="eastAsia"/>
        </w:rPr>
        <w:t>GaAs</w:t>
      </w:r>
      <w:proofErr w:type="spellEnd"/>
      <w:r w:rsidRPr="000B71A5">
        <w:rPr>
          <w:rFonts w:hint="eastAsia"/>
        </w:rPr>
        <w:t>原子就很难与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表面原子成键，导致外延质量急剧下降，因此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片的氢化是非常重要的一步，另外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表面一般还会吸附</w:t>
      </w:r>
      <w:r w:rsidRPr="000B71A5">
        <w:rPr>
          <w:rFonts w:hint="eastAsia"/>
        </w:rPr>
        <w:t>C</w:t>
      </w:r>
      <w:r w:rsidRPr="000B71A5">
        <w:rPr>
          <w:rFonts w:hint="eastAsia"/>
        </w:rPr>
        <w:t>等杂质，必须进行化学清洗。</w:t>
      </w:r>
    </w:p>
    <w:p w14:paraId="1AB7DB42" w14:textId="7FDC37E2" w:rsidR="000B71A5" w:rsidRPr="000B71A5" w:rsidRDefault="000B71A5" w:rsidP="000B71A5">
      <w:r>
        <w:rPr>
          <w:rFonts w:hint="eastAsia"/>
        </w:rPr>
        <w:t>1.</w:t>
      </w:r>
      <w:r w:rsidRPr="000B71A5">
        <w:rPr>
          <w:rFonts w:hint="eastAsia"/>
        </w:rPr>
        <w:t>首先预处理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衬底，包括清洗、氢化、甩干。</w:t>
      </w:r>
    </w:p>
    <w:p w14:paraId="6A0EB311" w14:textId="02609E2A" w:rsidR="000B71A5" w:rsidRPr="000B71A5" w:rsidRDefault="000B71A5" w:rsidP="000B71A5">
      <w:r w:rsidRPr="000B71A5">
        <w:rPr>
          <w:rFonts w:hint="eastAsia"/>
        </w:rPr>
        <w:t>第一步，用丙酮进行超声清洗，去除表面油脂等有机物。第二步，在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B71A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B71A5">
        <w:rPr>
          <w:rFonts w:hint="eastAsia"/>
        </w:rPr>
        <w:t>=3:1</w:t>
      </w:r>
      <w:r w:rsidRPr="000B71A5">
        <w:rPr>
          <w:rFonts w:hint="eastAsia"/>
        </w:rPr>
        <w:t>溶液里煮洗至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B71A5">
        <w:rPr>
          <w:rFonts w:hint="eastAsia"/>
        </w:rPr>
        <w:t>完全挥发冒白烟，去除大部分有机物。第三步，在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•</m:t>
        </m:r>
        <m:r>
          <m:rPr>
            <m:sty m:val="p"/>
          </m:rPr>
          <w:rPr>
            <w:rFonts w:ascii="Cambria Math" w:hAnsi="Cambria Math"/>
          </w:rPr>
          <m:t>OH</m:t>
        </m:r>
      </m:oMath>
      <w:r w:rsidRPr="000B71A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B71A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Pr="000B71A5">
        <w:rPr>
          <w:rFonts w:hint="eastAsia"/>
        </w:rPr>
        <w:t>=1:1:6</w:t>
      </w:r>
      <w:r w:rsidRPr="000B71A5">
        <w:rPr>
          <w:rFonts w:hint="eastAsia"/>
        </w:rPr>
        <w:t>溶液中，加热至</w:t>
      </w:r>
      <w:r w:rsidRPr="000B71A5">
        <w:rPr>
          <w:rFonts w:hint="eastAsia"/>
        </w:rPr>
        <w:t>75</w:t>
      </w:r>
      <w:r w:rsidRPr="000B71A5">
        <w:rPr>
          <w:rFonts w:hint="eastAsia"/>
        </w:rPr>
        <w:t>℃</w:t>
      </w:r>
      <w:r w:rsidRPr="000B71A5">
        <w:rPr>
          <w:rFonts w:hint="eastAsia"/>
        </w:rPr>
        <w:t>~85</w:t>
      </w:r>
      <w:r w:rsidRPr="000B71A5">
        <w:rPr>
          <w:rFonts w:hint="eastAsia"/>
        </w:rPr>
        <w:t>℃</w:t>
      </w:r>
      <w:r w:rsidRPr="000B71A5">
        <w:rPr>
          <w:rFonts w:hint="eastAsia"/>
        </w:rPr>
        <w:t>10min</w:t>
      </w:r>
      <w:r w:rsidRPr="000B71A5">
        <w:rPr>
          <w:rFonts w:hint="eastAsia"/>
        </w:rPr>
        <w:t>（由于氨水对硅有腐蚀作用，所以时间不能太长），去除金属杂质。第四步，在</w:t>
      </w:r>
      <w:proofErr w:type="spellStart"/>
      <w:r w:rsidRPr="000B71A5">
        <w:rPr>
          <w:rFonts w:hint="eastAsia"/>
        </w:rPr>
        <w:t>HCl</w:t>
      </w:r>
      <w:proofErr w:type="spellEnd"/>
      <w:r w:rsidRPr="000B71A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B71A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Pr="000B71A5">
        <w:rPr>
          <w:rFonts w:hint="eastAsia"/>
        </w:rPr>
        <w:t>=1:1:6</w:t>
      </w:r>
      <w:r w:rsidRPr="000B71A5">
        <w:rPr>
          <w:rFonts w:hint="eastAsia"/>
        </w:rPr>
        <w:t>，加热至</w:t>
      </w:r>
      <w:r w:rsidRPr="000B71A5">
        <w:rPr>
          <w:rFonts w:hint="eastAsia"/>
        </w:rPr>
        <w:t>75</w:t>
      </w:r>
      <w:r w:rsidRPr="000B71A5">
        <w:rPr>
          <w:rFonts w:hint="eastAsia"/>
        </w:rPr>
        <w:t>℃</w:t>
      </w:r>
      <w:r w:rsidRPr="000B71A5">
        <w:rPr>
          <w:rFonts w:hint="eastAsia"/>
        </w:rPr>
        <w:t>~85</w:t>
      </w:r>
      <w:r w:rsidRPr="000B71A5">
        <w:rPr>
          <w:rFonts w:hint="eastAsia"/>
        </w:rPr>
        <w:t>℃，盐酸对硅无腐蚀作用，可加热使得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B71A5">
        <w:rPr>
          <w:rFonts w:hint="eastAsia"/>
        </w:rPr>
        <w:t>完全挥发，去除表面金属离子。第五步，用</w:t>
      </w:r>
      <w:r w:rsidRPr="000B71A5">
        <w:rPr>
          <w:rFonts w:hint="eastAsia"/>
        </w:rPr>
        <w:t>HF</w:t>
      </w:r>
      <w:r w:rsidRPr="000B71A5">
        <w:rPr>
          <w:rFonts w:hint="eastAsia"/>
        </w:rPr>
        <w:t>漂洗</w:t>
      </w:r>
      <w:r w:rsidRPr="000B71A5">
        <w:rPr>
          <w:rFonts w:hint="eastAsia"/>
        </w:rPr>
        <w:t>5-10s</w:t>
      </w:r>
      <w:r w:rsidRPr="000B71A5">
        <w:rPr>
          <w:rFonts w:hint="eastAsia"/>
        </w:rPr>
        <w:t>，去除表面氧化层。第六步，用甩干机甩干并置入手套箱，尽量减少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衬底与空气的接触时间。</w:t>
      </w:r>
    </w:p>
    <w:p w14:paraId="50F8897D" w14:textId="60CBE0B2" w:rsidR="000B71A5" w:rsidRPr="000B71A5" w:rsidRDefault="000B71A5" w:rsidP="000B71A5">
      <w:r>
        <w:rPr>
          <w:rFonts w:hint="eastAsia"/>
        </w:rPr>
        <w:t>2.</w:t>
      </w:r>
      <w:r w:rsidRPr="000B71A5">
        <w:rPr>
          <w:rFonts w:hint="eastAsia"/>
        </w:rPr>
        <w:t>高温烘烤、</w:t>
      </w:r>
      <w:r w:rsidRPr="000B71A5">
        <w:rPr>
          <w:rFonts w:hint="eastAsia"/>
        </w:rPr>
        <w:t>As</w:t>
      </w:r>
      <w:r w:rsidRPr="000B71A5">
        <w:rPr>
          <w:rFonts w:hint="eastAsia"/>
        </w:rPr>
        <w:t>钝化</w:t>
      </w:r>
    </w:p>
    <w:p w14:paraId="69BF52FB" w14:textId="77777777" w:rsidR="000B71A5" w:rsidRPr="000B71A5" w:rsidRDefault="000B71A5" w:rsidP="000B71A5">
      <w:r w:rsidRPr="000B71A5">
        <w:rPr>
          <w:rFonts w:hint="eastAsia"/>
        </w:rPr>
        <w:t>经预处理的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衬底送入反应室后，升温至</w:t>
      </w:r>
      <w:r w:rsidRPr="000B71A5">
        <w:rPr>
          <w:rFonts w:hint="eastAsia"/>
        </w:rPr>
        <w:t>750</w:t>
      </w:r>
      <w:r w:rsidRPr="000B71A5">
        <w:rPr>
          <w:rFonts w:hint="eastAsia"/>
        </w:rPr>
        <w:t>℃烘烤</w:t>
      </w:r>
      <w:r w:rsidRPr="000B71A5">
        <w:rPr>
          <w:rFonts w:hint="eastAsia"/>
        </w:rPr>
        <w:t>15min</w:t>
      </w:r>
      <w:r w:rsidRPr="000B71A5">
        <w:rPr>
          <w:rFonts w:hint="eastAsia"/>
        </w:rPr>
        <w:t>，烘烤的目的是使</w:t>
      </w:r>
      <w:r w:rsidRPr="000B71A5">
        <w:rPr>
          <w:rFonts w:hint="eastAsia"/>
        </w:rPr>
        <w:t>Si-H</w:t>
      </w:r>
      <w:r w:rsidRPr="000B71A5">
        <w:rPr>
          <w:rFonts w:hint="eastAsia"/>
        </w:rPr>
        <w:t>键脱离，然后在此温度下通入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B71A5">
        <w:rPr>
          <w:rFonts w:hint="eastAsia"/>
        </w:rPr>
        <w:t>钝化</w:t>
      </w:r>
      <w:r w:rsidRPr="000B71A5">
        <w:rPr>
          <w:rFonts w:hint="eastAsia"/>
        </w:rPr>
        <w:t>3min</w:t>
      </w:r>
      <w:r w:rsidRPr="000B71A5">
        <w:rPr>
          <w:rFonts w:hint="eastAsia"/>
        </w:rPr>
        <w:t>，目的是使生长时先形成</w:t>
      </w:r>
      <w:r w:rsidRPr="000B71A5">
        <w:rPr>
          <w:rFonts w:hint="eastAsia"/>
        </w:rPr>
        <w:t>Si-As</w:t>
      </w:r>
      <w:r w:rsidRPr="000B71A5">
        <w:rPr>
          <w:rFonts w:hint="eastAsia"/>
        </w:rPr>
        <w:t>键，它相比</w:t>
      </w:r>
      <w:r w:rsidRPr="000B71A5">
        <w:rPr>
          <w:rFonts w:hint="eastAsia"/>
        </w:rPr>
        <w:t>Si-</w:t>
      </w:r>
      <w:proofErr w:type="spellStart"/>
      <w:r w:rsidRPr="000B71A5">
        <w:rPr>
          <w:rFonts w:hint="eastAsia"/>
        </w:rPr>
        <w:t>Ga</w:t>
      </w:r>
      <w:proofErr w:type="spellEnd"/>
      <w:r w:rsidRPr="000B71A5">
        <w:rPr>
          <w:rFonts w:hint="eastAsia"/>
        </w:rPr>
        <w:t>更易成键。如前所述，这样可以减少反相畴和进一步清洁</w:t>
      </w:r>
      <w:r w:rsidRPr="000B71A5">
        <w:rPr>
          <w:rFonts w:hint="eastAsia"/>
        </w:rPr>
        <w:t>Si</w:t>
      </w:r>
      <w:r w:rsidRPr="000B71A5">
        <w:rPr>
          <w:rFonts w:hint="eastAsia"/>
        </w:rPr>
        <w:t>表面，以便为下一步生长做准备。</w:t>
      </w:r>
    </w:p>
    <w:p w14:paraId="7EE36DC6" w14:textId="291DBD69" w:rsidR="00EF3D79" w:rsidRDefault="00CB1790" w:rsidP="00EF3D79">
      <w:r>
        <w:rPr>
          <w:rFonts w:hint="eastAsia"/>
        </w:rPr>
        <w:t>基于低温缓冲层的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直接外延的基本生长条件为：</w:t>
      </w:r>
    </w:p>
    <w:p w14:paraId="74F82AC0" w14:textId="4909B5C7" w:rsidR="00CB1790" w:rsidRDefault="00CB1790" w:rsidP="00CB17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反应室压力为</w:t>
      </w:r>
      <w:r>
        <w:rPr>
          <w:rFonts w:hint="eastAsia"/>
        </w:rPr>
        <w:t>100Torr</w:t>
      </w:r>
      <w:r>
        <w:rPr>
          <w:rFonts w:hint="eastAsia"/>
        </w:rPr>
        <w:t>；</w:t>
      </w:r>
    </w:p>
    <w:p w14:paraId="340543E0" w14:textId="67020846" w:rsidR="00CB1790" w:rsidRDefault="00CB1790" w:rsidP="00CB17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石墨舟转速为</w:t>
      </w:r>
      <w:r>
        <w:rPr>
          <w:rFonts w:hint="eastAsia"/>
        </w:rPr>
        <w:t>100rpm</w:t>
      </w:r>
      <w:r>
        <w:rPr>
          <w:rFonts w:hint="eastAsia"/>
        </w:rPr>
        <w:t>；</w:t>
      </w:r>
    </w:p>
    <w:p w14:paraId="54044676" w14:textId="5B24CF44" w:rsidR="00CB1790" w:rsidRDefault="00CB1790" w:rsidP="00CB1790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spacing w:after="240"/>
        <w:ind w:firstLineChars="0"/>
        <w:jc w:val="left"/>
      </w:pPr>
      <w:r>
        <w:rPr>
          <w:rFonts w:hint="eastAsia"/>
        </w:rPr>
        <w:t>III</w:t>
      </w:r>
      <w:r>
        <w:rPr>
          <w:rFonts w:hint="eastAsia"/>
        </w:rPr>
        <w:t>族源和</w:t>
      </w:r>
      <w:r>
        <w:rPr>
          <w:rFonts w:hint="eastAsia"/>
        </w:rPr>
        <w:t>V</w:t>
      </w:r>
      <w:r>
        <w:rPr>
          <w:rFonts w:hint="eastAsia"/>
        </w:rPr>
        <w:t>族源的载气（</w:t>
      </w:r>
      <w:r w:rsidRPr="00CB1790">
        <w:t>H2</w:t>
      </w:r>
      <w:r>
        <w:rPr>
          <w:rFonts w:hint="eastAsia"/>
        </w:rPr>
        <w:t>）</w:t>
      </w:r>
      <w:r w:rsidR="00EC22E0">
        <w:rPr>
          <w:rFonts w:hint="eastAsia"/>
        </w:rPr>
        <w:t>总流量为</w:t>
      </w:r>
      <w:r w:rsidR="00EC22E0">
        <w:rPr>
          <w:rFonts w:hint="eastAsia"/>
        </w:rPr>
        <w:t>12</w:t>
      </w:r>
      <w:r>
        <w:rPr>
          <w:rFonts w:hint="eastAsia"/>
        </w:rPr>
        <w:t>L/min</w:t>
      </w:r>
      <w:r>
        <w:rPr>
          <w:rFonts w:hint="eastAsia"/>
        </w:rPr>
        <w:t>；</w:t>
      </w:r>
    </w:p>
    <w:p w14:paraId="1AB2EE58" w14:textId="04134A5D" w:rsidR="00CB1790" w:rsidRPr="00CB1790" w:rsidRDefault="00CB1790" w:rsidP="00CB1790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spacing w:after="240"/>
        <w:ind w:firstLineChars="0"/>
        <w:jc w:val="left"/>
      </w:pPr>
      <w:r w:rsidRPr="00CB1790">
        <w:rPr>
          <w:rFonts w:hint="eastAsia"/>
        </w:rPr>
        <w:t>三区</w:t>
      </w:r>
      <w:r>
        <w:rPr>
          <w:rFonts w:hint="eastAsia"/>
        </w:rPr>
        <w:t>石墨加热器的</w:t>
      </w:r>
      <w:r>
        <w:rPr>
          <w:rFonts w:hint="eastAsia"/>
        </w:rPr>
        <w:t>Zone A/B/C Ratio</w:t>
      </w:r>
      <w:r>
        <w:rPr>
          <w:rFonts w:hint="eastAsia"/>
        </w:rPr>
        <w:t>分别设定为</w:t>
      </w:r>
      <w:r w:rsidR="00EC22E0">
        <w:rPr>
          <w:rFonts w:hint="eastAsia"/>
        </w:rPr>
        <w:t>39</w:t>
      </w:r>
      <w:r>
        <w:rPr>
          <w:rFonts w:hint="eastAsia"/>
        </w:rPr>
        <w:t>%</w:t>
      </w:r>
      <w:r>
        <w:rPr>
          <w:rFonts w:hint="eastAsia"/>
        </w:rPr>
        <w:t>、</w:t>
      </w:r>
      <w:r w:rsidR="00EC22E0">
        <w:rPr>
          <w:rFonts w:hint="eastAsia"/>
        </w:rPr>
        <w:t>45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rPr>
          <w:rFonts w:hint="eastAsia"/>
        </w:rPr>
        <w:t>80%</w:t>
      </w:r>
      <w:r>
        <w:rPr>
          <w:rFonts w:hint="eastAsia"/>
        </w:rPr>
        <w:t>；</w:t>
      </w:r>
    </w:p>
    <w:p w14:paraId="010C5384" w14:textId="42165639" w:rsidR="00CB1790" w:rsidRDefault="00100D7A" w:rsidP="00CB1790">
      <w:pPr>
        <w:pStyle w:val="3"/>
        <w:numPr>
          <w:ilvl w:val="2"/>
          <w:numId w:val="7"/>
        </w:numPr>
      </w:pPr>
      <w:bookmarkStart w:id="16" w:name="_Toc373697278"/>
      <w:r>
        <w:rPr>
          <w:rFonts w:hint="eastAsia"/>
        </w:rPr>
        <w:lastRenderedPageBreak/>
        <w:t>低温缓冲层温度的优化</w:t>
      </w:r>
      <w:bookmarkEnd w:id="16"/>
    </w:p>
    <w:p w14:paraId="0872463A" w14:textId="606BED48" w:rsidR="00205FFB" w:rsidRPr="00205FFB" w:rsidRDefault="00693CF7" w:rsidP="00205FFB">
      <w:r>
        <w:rPr>
          <w:rFonts w:hint="eastAsia"/>
        </w:rPr>
        <w:t>大量实验表明，</w:t>
      </w:r>
      <w:r w:rsidR="00205FFB">
        <w:rPr>
          <w:rFonts w:hint="eastAsia"/>
        </w:rPr>
        <w:t>最优的低温缓冲层的生长温度在</w:t>
      </w:r>
      <w:r w:rsidR="00205FFB">
        <w:rPr>
          <w:rFonts w:hint="eastAsia"/>
        </w:rPr>
        <w:t>400-450</w:t>
      </w:r>
      <w:r w:rsidR="00205FFB">
        <w:rPr>
          <w:rFonts w:hint="eastAsia"/>
        </w:rPr>
        <w:t>℃之间，</w:t>
      </w:r>
      <w:r w:rsidRPr="00693CF7">
        <w:rPr>
          <w:rFonts w:hint="eastAsia"/>
        </w:rPr>
        <w:t>当第一步低温</w:t>
      </w:r>
      <w:proofErr w:type="spellStart"/>
      <w:r w:rsidRPr="00693CF7">
        <w:rPr>
          <w:rFonts w:hint="eastAsia"/>
        </w:rPr>
        <w:t>GaAs</w:t>
      </w:r>
      <w:proofErr w:type="spellEnd"/>
      <w:r w:rsidRPr="00693CF7">
        <w:rPr>
          <w:rFonts w:hint="eastAsia"/>
        </w:rPr>
        <w:t>的生长温度高于</w:t>
      </w:r>
      <w:r w:rsidRPr="00693CF7">
        <w:rPr>
          <w:rFonts w:hint="eastAsia"/>
        </w:rPr>
        <w:t>450</w:t>
      </w:r>
      <w:r w:rsidRPr="00693CF7">
        <w:rPr>
          <w:rFonts w:hint="eastAsia"/>
        </w:rPr>
        <w:t>℃时，第二步高温</w:t>
      </w:r>
      <w:proofErr w:type="spellStart"/>
      <w:r w:rsidRPr="00693CF7">
        <w:rPr>
          <w:rFonts w:hint="eastAsia"/>
        </w:rPr>
        <w:t>GaAs</w:t>
      </w:r>
      <w:proofErr w:type="spellEnd"/>
      <w:r w:rsidRPr="00693CF7">
        <w:rPr>
          <w:rFonts w:hint="eastAsia"/>
        </w:rPr>
        <w:t>的表面将变得粗糙；当第一步低温</w:t>
      </w:r>
      <w:proofErr w:type="spellStart"/>
      <w:r w:rsidRPr="00693CF7">
        <w:rPr>
          <w:rFonts w:hint="eastAsia"/>
        </w:rPr>
        <w:t>GaAs</w:t>
      </w:r>
      <w:proofErr w:type="spellEnd"/>
      <w:r w:rsidRPr="00693CF7">
        <w:rPr>
          <w:rFonts w:hint="eastAsia"/>
        </w:rPr>
        <w:t>的生长温度低于</w:t>
      </w:r>
      <w:r w:rsidRPr="00693CF7">
        <w:rPr>
          <w:rFonts w:hint="eastAsia"/>
        </w:rPr>
        <w:t>400</w:t>
      </w:r>
      <w:r w:rsidRPr="00693CF7">
        <w:rPr>
          <w:rFonts w:hint="eastAsia"/>
        </w:rPr>
        <w:t>℃时，</w:t>
      </w:r>
      <w:proofErr w:type="spellStart"/>
      <w:r w:rsidRPr="00693CF7">
        <w:rPr>
          <w:rFonts w:hint="eastAsia"/>
        </w:rPr>
        <w:t>GaAs</w:t>
      </w:r>
      <w:proofErr w:type="spellEnd"/>
      <w:r>
        <w:rPr>
          <w:rFonts w:hint="eastAsia"/>
        </w:rPr>
        <w:t>沉积</w:t>
      </w:r>
      <w:r w:rsidRPr="00693CF7">
        <w:rPr>
          <w:rFonts w:hint="eastAsia"/>
        </w:rPr>
        <w:t>可能不会发生。</w:t>
      </w:r>
      <w:r>
        <w:rPr>
          <w:rFonts w:hint="eastAsia"/>
        </w:rPr>
        <w:t>因此我们对低温缓冲层的温度进行了优化。</w:t>
      </w:r>
    </w:p>
    <w:tbl>
      <w:tblPr>
        <w:tblW w:w="0" w:type="auto"/>
        <w:jc w:val="center"/>
        <w:tblInd w:w="82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14"/>
        <w:gridCol w:w="2898"/>
        <w:gridCol w:w="3070"/>
      </w:tblGrid>
      <w:tr w:rsidR="00EE1543" w:rsidRPr="009D6EDD" w14:paraId="464373BB" w14:textId="77777777" w:rsidTr="00EE1543">
        <w:trPr>
          <w:trHeight w:val="480"/>
          <w:jc w:val="center"/>
        </w:trPr>
        <w:tc>
          <w:tcPr>
            <w:tcW w:w="1614" w:type="dxa"/>
            <w:shd w:val="clear" w:color="auto" w:fill="auto"/>
            <w:vAlign w:val="center"/>
          </w:tcPr>
          <w:p w14:paraId="0FC42695" w14:textId="77777777" w:rsidR="00EE1543" w:rsidRPr="009D6EDD" w:rsidRDefault="00EE1543" w:rsidP="009A78C6">
            <w:pPr>
              <w:pStyle w:val="MCTableText"/>
            </w:pPr>
            <w:r w:rsidRPr="009D6EDD">
              <w:t xml:space="preserve">Sample </w:t>
            </w:r>
            <w:r w:rsidRPr="009D6EDD">
              <w:rPr>
                <w:rFonts w:hint="eastAsia"/>
              </w:rPr>
              <w:t>n</w:t>
            </w:r>
            <w:r w:rsidRPr="009D6EDD">
              <w:t>o.</w:t>
            </w:r>
          </w:p>
        </w:tc>
        <w:tc>
          <w:tcPr>
            <w:tcW w:w="2898" w:type="dxa"/>
            <w:shd w:val="clear" w:color="auto" w:fill="auto"/>
            <w:vAlign w:val="center"/>
          </w:tcPr>
          <w:p w14:paraId="7308D78D" w14:textId="77777777" w:rsidR="00EE1543" w:rsidRPr="009D6EDD" w:rsidRDefault="00EE1543" w:rsidP="009A78C6">
            <w:pPr>
              <w:pStyle w:val="MC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LT buffer growth temperature(</w:t>
            </w:r>
            <w:r w:rsidRPr="004973F2">
              <w:rPr>
                <w:rFonts w:hint="eastAsia"/>
                <w:lang w:eastAsia="zh-CN"/>
              </w:rPr>
              <w:t>℃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070" w:type="dxa"/>
            <w:vAlign w:val="center"/>
          </w:tcPr>
          <w:p w14:paraId="3542299E" w14:textId="77777777" w:rsidR="00EE1543" w:rsidRPr="009D6EDD" w:rsidRDefault="00EE1543" w:rsidP="009A78C6">
            <w:pPr>
              <w:pStyle w:val="MCTableText"/>
              <w:jc w:val="center"/>
            </w:pPr>
            <w:r w:rsidRPr="009D6EDD">
              <w:rPr>
                <w:rFonts w:hint="eastAsia"/>
              </w:rPr>
              <w:t xml:space="preserve">DCXRD </w:t>
            </w:r>
            <w:r w:rsidRPr="009D6EDD">
              <w:t>FWHM</w:t>
            </w:r>
            <w:r w:rsidRPr="009D6EDD">
              <w:rPr>
                <w:rFonts w:hint="eastAsia"/>
              </w:rPr>
              <w:t xml:space="preserve"> </w:t>
            </w:r>
            <w:r w:rsidRPr="009D6EDD">
              <w:t>(</w:t>
            </w:r>
            <w:proofErr w:type="spellStart"/>
            <w:r w:rsidRPr="009D6EDD">
              <w:t>arcsec</w:t>
            </w:r>
            <w:proofErr w:type="spellEnd"/>
            <w:r w:rsidRPr="009D6EDD">
              <w:t>)</w:t>
            </w:r>
          </w:p>
        </w:tc>
      </w:tr>
      <w:tr w:rsidR="00EE1543" w:rsidRPr="009D6EDD" w14:paraId="12E05867" w14:textId="77777777" w:rsidTr="00EE1543">
        <w:trPr>
          <w:trHeight w:val="230"/>
          <w:jc w:val="center"/>
        </w:trPr>
        <w:tc>
          <w:tcPr>
            <w:tcW w:w="1614" w:type="dxa"/>
            <w:shd w:val="clear" w:color="auto" w:fill="auto"/>
          </w:tcPr>
          <w:p w14:paraId="24BBA4E7" w14:textId="77777777" w:rsidR="00EE1543" w:rsidRPr="009D6EDD" w:rsidRDefault="00EE1543" w:rsidP="009A78C6">
            <w:pPr>
              <w:pStyle w:val="MCTableText"/>
            </w:pPr>
            <w:r w:rsidRPr="009D6EDD">
              <w:t>A1</w:t>
            </w:r>
          </w:p>
        </w:tc>
        <w:tc>
          <w:tcPr>
            <w:tcW w:w="2898" w:type="dxa"/>
            <w:shd w:val="clear" w:color="auto" w:fill="auto"/>
          </w:tcPr>
          <w:p w14:paraId="4DB1EED6" w14:textId="466F6A97" w:rsidR="00EE1543" w:rsidRPr="009D6EDD" w:rsidRDefault="003D114B" w:rsidP="009A78C6">
            <w:pPr>
              <w:pStyle w:val="MC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  <w:r w:rsidR="00EE1543">
              <w:rPr>
                <w:rFonts w:hint="eastAsia"/>
                <w:lang w:eastAsia="zh-CN"/>
              </w:rPr>
              <w:t>0</w:t>
            </w:r>
          </w:p>
        </w:tc>
        <w:tc>
          <w:tcPr>
            <w:tcW w:w="3070" w:type="dxa"/>
            <w:vAlign w:val="center"/>
          </w:tcPr>
          <w:p w14:paraId="3E245512" w14:textId="313BAC19" w:rsidR="00EE1543" w:rsidRPr="00C643FF" w:rsidRDefault="003D114B" w:rsidP="003D114B">
            <w:pPr>
              <w:widowControl/>
              <w:spacing w:before="48"/>
              <w:jc w:val="center"/>
              <w:textAlignment w:val="baselin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643FF">
              <w:rPr>
                <w:rFonts w:ascii="Calibri" w:eastAsia="宋体" w:hAnsi="Calibri" w:cs="Calibri"/>
                <w:kern w:val="24"/>
                <w:sz w:val="18"/>
                <w:szCs w:val="18"/>
              </w:rPr>
              <w:t>501.3</w:t>
            </w:r>
          </w:p>
        </w:tc>
      </w:tr>
      <w:tr w:rsidR="00EE1543" w:rsidRPr="009D6EDD" w14:paraId="0A441293" w14:textId="77777777" w:rsidTr="00EE1543">
        <w:trPr>
          <w:trHeight w:val="230"/>
          <w:jc w:val="center"/>
        </w:trPr>
        <w:tc>
          <w:tcPr>
            <w:tcW w:w="1614" w:type="dxa"/>
            <w:shd w:val="clear" w:color="auto" w:fill="auto"/>
          </w:tcPr>
          <w:p w14:paraId="43AC181F" w14:textId="77777777" w:rsidR="00EE1543" w:rsidRPr="009D6EDD" w:rsidRDefault="00EE1543" w:rsidP="009A78C6">
            <w:pPr>
              <w:pStyle w:val="MCTableText"/>
            </w:pPr>
            <w:r w:rsidRPr="009D6EDD">
              <w:t>A2</w:t>
            </w:r>
          </w:p>
        </w:tc>
        <w:tc>
          <w:tcPr>
            <w:tcW w:w="2898" w:type="dxa"/>
            <w:shd w:val="clear" w:color="auto" w:fill="auto"/>
          </w:tcPr>
          <w:p w14:paraId="3C2639A6" w14:textId="68935E93" w:rsidR="00EE1543" w:rsidRPr="009D6EDD" w:rsidRDefault="003D114B" w:rsidP="009A78C6">
            <w:pPr>
              <w:pStyle w:val="MC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  <w:r w:rsidR="00EE1543">
              <w:rPr>
                <w:rFonts w:hint="eastAsia"/>
                <w:lang w:eastAsia="zh-CN"/>
              </w:rPr>
              <w:t>0</w:t>
            </w:r>
          </w:p>
        </w:tc>
        <w:tc>
          <w:tcPr>
            <w:tcW w:w="3070" w:type="dxa"/>
            <w:vAlign w:val="center"/>
          </w:tcPr>
          <w:p w14:paraId="217E6DB9" w14:textId="5945F78C" w:rsidR="00EE1543" w:rsidRPr="00C643FF" w:rsidRDefault="003D114B" w:rsidP="009A78C6">
            <w:pPr>
              <w:widowControl/>
              <w:spacing w:before="48"/>
              <w:jc w:val="center"/>
              <w:textAlignment w:val="baselin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643FF">
              <w:rPr>
                <w:rFonts w:ascii="Calibri" w:eastAsia="宋体" w:hAnsi="Calibri" w:cs="Calibri"/>
                <w:kern w:val="24"/>
                <w:sz w:val="18"/>
                <w:szCs w:val="18"/>
              </w:rPr>
              <w:t>470.9</w:t>
            </w:r>
          </w:p>
        </w:tc>
      </w:tr>
      <w:tr w:rsidR="00EE1543" w:rsidRPr="009D6EDD" w14:paraId="4999EEE8" w14:textId="77777777" w:rsidTr="00EE1543">
        <w:trPr>
          <w:trHeight w:val="230"/>
          <w:jc w:val="center"/>
        </w:trPr>
        <w:tc>
          <w:tcPr>
            <w:tcW w:w="1614" w:type="dxa"/>
            <w:shd w:val="clear" w:color="auto" w:fill="auto"/>
          </w:tcPr>
          <w:p w14:paraId="70894600" w14:textId="77777777" w:rsidR="00EE1543" w:rsidRPr="009D6EDD" w:rsidRDefault="00EE1543" w:rsidP="009A78C6">
            <w:pPr>
              <w:pStyle w:val="MCTableText"/>
            </w:pPr>
            <w:r w:rsidRPr="009D6EDD">
              <w:rPr>
                <w:rFonts w:hint="eastAsia"/>
              </w:rPr>
              <w:t>A3</w:t>
            </w:r>
          </w:p>
        </w:tc>
        <w:tc>
          <w:tcPr>
            <w:tcW w:w="2898" w:type="dxa"/>
            <w:shd w:val="clear" w:color="auto" w:fill="auto"/>
          </w:tcPr>
          <w:p w14:paraId="5D4F5B78" w14:textId="77777777" w:rsidR="00EE1543" w:rsidRPr="009D6EDD" w:rsidRDefault="00EE1543" w:rsidP="009A78C6">
            <w:pPr>
              <w:pStyle w:val="MC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440</w:t>
            </w:r>
          </w:p>
        </w:tc>
        <w:tc>
          <w:tcPr>
            <w:tcW w:w="3070" w:type="dxa"/>
            <w:vAlign w:val="center"/>
          </w:tcPr>
          <w:p w14:paraId="4874F2F8" w14:textId="77777777" w:rsidR="00EE1543" w:rsidRPr="004973F2" w:rsidRDefault="00EE1543" w:rsidP="009A78C6">
            <w:pPr>
              <w:widowControl/>
              <w:spacing w:before="48"/>
              <w:jc w:val="center"/>
              <w:textAlignment w:val="baseline"/>
              <w:rPr>
                <w:rFonts w:ascii="Calibri" w:eastAsia="宋体" w:hAnsi="Calibri" w:cs="Calibri"/>
                <w:kern w:val="24"/>
                <w:sz w:val="18"/>
                <w:szCs w:val="18"/>
              </w:rPr>
            </w:pPr>
            <w:r w:rsidRPr="004973F2">
              <w:rPr>
                <w:rFonts w:ascii="Calibri" w:eastAsia="宋体" w:hAnsi="Calibri" w:cs="Calibri"/>
                <w:kern w:val="24"/>
                <w:sz w:val="18"/>
                <w:szCs w:val="18"/>
              </w:rPr>
              <w:t>462.2</w:t>
            </w:r>
          </w:p>
        </w:tc>
      </w:tr>
      <w:tr w:rsidR="00EE1543" w:rsidRPr="009D6EDD" w14:paraId="1945A79E" w14:textId="77777777" w:rsidTr="00EE1543">
        <w:trPr>
          <w:trHeight w:val="230"/>
          <w:jc w:val="center"/>
        </w:trPr>
        <w:tc>
          <w:tcPr>
            <w:tcW w:w="1614" w:type="dxa"/>
            <w:shd w:val="clear" w:color="auto" w:fill="auto"/>
          </w:tcPr>
          <w:p w14:paraId="316F19D1" w14:textId="77777777" w:rsidR="00EE1543" w:rsidRPr="009D6EDD" w:rsidRDefault="00EE1543" w:rsidP="009A78C6">
            <w:pPr>
              <w:pStyle w:val="MC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A4</w:t>
            </w:r>
          </w:p>
        </w:tc>
        <w:tc>
          <w:tcPr>
            <w:tcW w:w="2898" w:type="dxa"/>
            <w:shd w:val="clear" w:color="auto" w:fill="auto"/>
          </w:tcPr>
          <w:p w14:paraId="0E3E311C" w14:textId="77777777" w:rsidR="00EE1543" w:rsidRDefault="00EE1543" w:rsidP="009A78C6">
            <w:pPr>
              <w:pStyle w:val="MC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420</w:t>
            </w:r>
          </w:p>
        </w:tc>
        <w:tc>
          <w:tcPr>
            <w:tcW w:w="3070" w:type="dxa"/>
            <w:vAlign w:val="center"/>
          </w:tcPr>
          <w:p w14:paraId="02EEABE8" w14:textId="77777777" w:rsidR="00EE1543" w:rsidRPr="004973F2" w:rsidRDefault="00EE1543" w:rsidP="009A78C6">
            <w:pPr>
              <w:widowControl/>
              <w:spacing w:before="48"/>
              <w:jc w:val="center"/>
              <w:textAlignment w:val="baseline"/>
              <w:rPr>
                <w:rFonts w:ascii="Calibri" w:eastAsia="宋体" w:hAnsi="Calibri" w:cs="Calibri"/>
                <w:kern w:val="24"/>
                <w:sz w:val="18"/>
                <w:szCs w:val="18"/>
              </w:rPr>
            </w:pPr>
            <w:r w:rsidRPr="004973F2">
              <w:rPr>
                <w:rFonts w:ascii="Calibri" w:eastAsia="宋体" w:hAnsi="Calibri" w:cs="Calibri"/>
                <w:kern w:val="24"/>
                <w:sz w:val="18"/>
                <w:szCs w:val="18"/>
              </w:rPr>
              <w:t>462.6</w:t>
            </w:r>
          </w:p>
        </w:tc>
      </w:tr>
    </w:tbl>
    <w:p w14:paraId="6DF6938F" w14:textId="321D71A5" w:rsidR="003D114B" w:rsidRDefault="003D114B" w:rsidP="00EE1543">
      <w:r>
        <w:rPr>
          <w:rFonts w:hint="eastAsia"/>
        </w:rPr>
        <w:t>这一系列的样品低温缓冲层的温度分别为</w:t>
      </w:r>
      <w:r>
        <w:rPr>
          <w:rFonts w:hint="eastAsia"/>
        </w:rPr>
        <w:t>460</w:t>
      </w:r>
      <w:r>
        <w:rPr>
          <w:rFonts w:hint="eastAsia"/>
        </w:rPr>
        <w:t>、</w:t>
      </w:r>
      <w:r>
        <w:rPr>
          <w:rFonts w:hint="eastAsia"/>
        </w:rPr>
        <w:t>450</w:t>
      </w:r>
      <w:r>
        <w:rPr>
          <w:rFonts w:hint="eastAsia"/>
        </w:rPr>
        <w:t>、</w:t>
      </w:r>
      <w:r>
        <w:rPr>
          <w:rFonts w:hint="eastAsia"/>
        </w:rPr>
        <w:t>440</w:t>
      </w:r>
      <w:r>
        <w:rPr>
          <w:rFonts w:hint="eastAsia"/>
        </w:rPr>
        <w:t>和</w:t>
      </w:r>
      <w:r>
        <w:rPr>
          <w:rFonts w:hint="eastAsia"/>
        </w:rPr>
        <w:t>420</w:t>
      </w:r>
      <w:r>
        <w:rPr>
          <w:rFonts w:hint="eastAsia"/>
        </w:rPr>
        <w:t>℃，其他生长条件都是完全一样的：高温层的生长温度为</w:t>
      </w:r>
      <w:r>
        <w:rPr>
          <w:rFonts w:hint="eastAsia"/>
        </w:rPr>
        <w:t>630</w:t>
      </w:r>
      <w:r>
        <w:rPr>
          <w:rFonts w:hint="eastAsia"/>
        </w:rPr>
        <w:t>℃，生长速率为</w:t>
      </w:r>
      <w:r>
        <w:rPr>
          <w:rFonts w:hint="eastAsia"/>
        </w:rPr>
        <w:t xml:space="preserve">        </w:t>
      </w:r>
      <w:r>
        <w:rPr>
          <w:rFonts w:hint="eastAsia"/>
        </w:rPr>
        <w:t>，生长厚度为</w:t>
      </w:r>
      <w:r>
        <w:rPr>
          <w:rFonts w:hint="eastAsia"/>
        </w:rPr>
        <w:t>900nm</w:t>
      </w:r>
      <w:r>
        <w:rPr>
          <w:rFonts w:hint="eastAsia"/>
        </w:rPr>
        <w:t>，且这些样品的表面都是光亮的。上图给出了不同低温缓冲层的生长温度对于外延片</w:t>
      </w:r>
      <w:r>
        <w:rPr>
          <w:rFonts w:hint="eastAsia"/>
        </w:rPr>
        <w:t>XRD</w:t>
      </w:r>
      <w:r>
        <w:rPr>
          <w:rFonts w:hint="eastAsia"/>
        </w:rPr>
        <w:t>半高宽的影响，可以看出当低温缓冲层的温度为</w:t>
      </w:r>
      <w:r>
        <w:rPr>
          <w:rFonts w:hint="eastAsia"/>
        </w:rPr>
        <w:t>440</w:t>
      </w:r>
      <w:r>
        <w:rPr>
          <w:rFonts w:hint="eastAsia"/>
        </w:rPr>
        <w:t>℃和</w:t>
      </w:r>
      <w:r>
        <w:rPr>
          <w:rFonts w:hint="eastAsia"/>
        </w:rPr>
        <w:t>420</w:t>
      </w:r>
      <w:r>
        <w:rPr>
          <w:rFonts w:hint="eastAsia"/>
        </w:rPr>
        <w:t>℃时，测得的</w:t>
      </w:r>
      <w:r>
        <w:rPr>
          <w:rFonts w:hint="eastAsia"/>
        </w:rPr>
        <w:t>XRD</w:t>
      </w:r>
      <w:r>
        <w:rPr>
          <w:rFonts w:hint="eastAsia"/>
        </w:rPr>
        <w:t>半高宽基本相同（</w:t>
      </w:r>
      <w:r>
        <w:rPr>
          <w:rFonts w:hint="eastAsia"/>
        </w:rPr>
        <w:t>462arcsec</w:t>
      </w:r>
      <w:r>
        <w:rPr>
          <w:rFonts w:hint="eastAsia"/>
        </w:rPr>
        <w:t>），我们选取了</w:t>
      </w:r>
      <w:r>
        <w:rPr>
          <w:rFonts w:hint="eastAsia"/>
        </w:rPr>
        <w:t>420</w:t>
      </w:r>
      <w:r>
        <w:rPr>
          <w:rFonts w:hint="eastAsia"/>
        </w:rPr>
        <w:t>℃作为了后续低温缓冲层的生长温度。</w:t>
      </w:r>
    </w:p>
    <w:p w14:paraId="3E664D99" w14:textId="77777777" w:rsidR="00100D7A" w:rsidRDefault="00100D7A" w:rsidP="00100D7A">
      <w:pPr>
        <w:pStyle w:val="3"/>
        <w:numPr>
          <w:ilvl w:val="2"/>
          <w:numId w:val="7"/>
        </w:numPr>
      </w:pPr>
      <w:bookmarkStart w:id="17" w:name="_Toc373697279"/>
      <w:r>
        <w:rPr>
          <w:rFonts w:hint="eastAsia"/>
        </w:rPr>
        <w:t>低温缓冲层厚度的优化</w:t>
      </w:r>
      <w:bookmarkEnd w:id="17"/>
    </w:p>
    <w:tbl>
      <w:tblPr>
        <w:tblW w:w="0" w:type="auto"/>
        <w:jc w:val="center"/>
        <w:tblInd w:w="90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2411"/>
        <w:gridCol w:w="2144"/>
        <w:gridCol w:w="1952"/>
      </w:tblGrid>
      <w:tr w:rsidR="00EE1543" w:rsidRPr="009D6EDD" w14:paraId="7848FC90" w14:textId="77777777" w:rsidTr="00EE1543">
        <w:trPr>
          <w:trHeight w:val="488"/>
          <w:jc w:val="center"/>
        </w:trPr>
        <w:tc>
          <w:tcPr>
            <w:tcW w:w="907" w:type="dxa"/>
            <w:shd w:val="clear" w:color="auto" w:fill="auto"/>
            <w:vAlign w:val="center"/>
          </w:tcPr>
          <w:p w14:paraId="75BBB34E" w14:textId="77777777" w:rsidR="00EE1543" w:rsidRPr="009D6EDD" w:rsidRDefault="00EE1543" w:rsidP="009A78C6">
            <w:pPr>
              <w:pStyle w:val="MCTableText"/>
            </w:pPr>
            <w:r w:rsidRPr="009D6EDD">
              <w:t xml:space="preserve">Sample </w:t>
            </w:r>
            <w:r w:rsidRPr="009D6EDD">
              <w:rPr>
                <w:rFonts w:hint="eastAsia"/>
              </w:rPr>
              <w:t>n</w:t>
            </w:r>
            <w:r w:rsidRPr="009D6EDD">
              <w:t>o.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CDAB78A" w14:textId="77777777" w:rsidR="00EE1543" w:rsidRPr="009D6EDD" w:rsidRDefault="00EE1543" w:rsidP="009A78C6">
            <w:pPr>
              <w:pStyle w:val="MC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LT buffer growth time(s)</w:t>
            </w:r>
          </w:p>
        </w:tc>
        <w:tc>
          <w:tcPr>
            <w:tcW w:w="2144" w:type="dxa"/>
            <w:vAlign w:val="center"/>
          </w:tcPr>
          <w:p w14:paraId="2DBFFAE2" w14:textId="77777777" w:rsidR="00EE1543" w:rsidRPr="009D6EDD" w:rsidRDefault="00EE1543" w:rsidP="009A78C6">
            <w:pPr>
              <w:pStyle w:val="MCTableText"/>
              <w:jc w:val="center"/>
            </w:pPr>
            <w:r w:rsidRPr="009D6EDD">
              <w:rPr>
                <w:rFonts w:hint="eastAsia"/>
              </w:rPr>
              <w:t xml:space="preserve">DCXRD </w:t>
            </w:r>
            <w:r w:rsidRPr="009D6EDD">
              <w:t>FWHM</w:t>
            </w:r>
            <w:r w:rsidRPr="009D6EDD">
              <w:rPr>
                <w:rFonts w:hint="eastAsia"/>
              </w:rPr>
              <w:t xml:space="preserve"> </w:t>
            </w:r>
            <w:r w:rsidRPr="009D6EDD">
              <w:t>(</w:t>
            </w:r>
            <w:proofErr w:type="spellStart"/>
            <w:r w:rsidRPr="009D6EDD">
              <w:t>arcsec</w:t>
            </w:r>
            <w:proofErr w:type="spellEnd"/>
            <w:r w:rsidRPr="009D6EDD">
              <w:t>)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9086A19" w14:textId="77777777" w:rsidR="00EE1543" w:rsidRPr="009D6EDD" w:rsidRDefault="00EE1543" w:rsidP="009A78C6">
            <w:pPr>
              <w:pStyle w:val="MCTableText"/>
              <w:jc w:val="center"/>
            </w:pPr>
            <w:r w:rsidRPr="009D6EDD">
              <w:t xml:space="preserve">RMS </w:t>
            </w:r>
            <w:r w:rsidRPr="009D6EDD">
              <w:rPr>
                <w:rFonts w:hint="eastAsia"/>
              </w:rPr>
              <w:t>r</w:t>
            </w:r>
            <w:r w:rsidRPr="009D6EDD">
              <w:t>oughness</w:t>
            </w:r>
            <w:r w:rsidRPr="009D6EDD">
              <w:rPr>
                <w:rFonts w:hint="eastAsia"/>
              </w:rPr>
              <w:t xml:space="preserve"> </w:t>
            </w:r>
            <w:r w:rsidRPr="009D6EDD">
              <w:t>(nm)</w:t>
            </w:r>
          </w:p>
          <w:p w14:paraId="12DB0B30" w14:textId="77777777" w:rsidR="00EE1543" w:rsidRPr="009D6EDD" w:rsidRDefault="00EE1543" w:rsidP="009A78C6">
            <w:pPr>
              <w:pStyle w:val="MCTableText"/>
              <w:jc w:val="center"/>
            </w:pPr>
            <w:r w:rsidRPr="009D6EDD">
              <w:t>in 10</w:t>
            </w:r>
            <w:r w:rsidRPr="009D6EDD">
              <w:sym w:font="Symbol" w:char="F06D"/>
            </w:r>
            <w:r w:rsidRPr="009D6EDD">
              <w:t>m×10</w:t>
            </w:r>
            <w:r w:rsidRPr="009D6EDD">
              <w:sym w:font="Symbol" w:char="F06D"/>
            </w:r>
            <w:r w:rsidRPr="009D6EDD">
              <w:t>m</w:t>
            </w:r>
          </w:p>
        </w:tc>
      </w:tr>
      <w:tr w:rsidR="00EE1543" w:rsidRPr="009D6EDD" w14:paraId="2200D8CD" w14:textId="77777777" w:rsidTr="00EE1543">
        <w:trPr>
          <w:trHeight w:val="234"/>
          <w:jc w:val="center"/>
        </w:trPr>
        <w:tc>
          <w:tcPr>
            <w:tcW w:w="907" w:type="dxa"/>
            <w:shd w:val="clear" w:color="auto" w:fill="auto"/>
          </w:tcPr>
          <w:p w14:paraId="230E0F22" w14:textId="77777777" w:rsidR="00EE1543" w:rsidRPr="009D6EDD" w:rsidRDefault="00EE1543" w:rsidP="009A78C6">
            <w:pPr>
              <w:pStyle w:val="MCTableText"/>
            </w:pPr>
            <w:r w:rsidRPr="009D6EDD">
              <w:t>A1</w:t>
            </w:r>
          </w:p>
        </w:tc>
        <w:tc>
          <w:tcPr>
            <w:tcW w:w="2411" w:type="dxa"/>
            <w:shd w:val="clear" w:color="auto" w:fill="auto"/>
          </w:tcPr>
          <w:p w14:paraId="6D6757B3" w14:textId="77777777" w:rsidR="00EE1543" w:rsidRPr="009D6EDD" w:rsidRDefault="00EE1543" w:rsidP="009A78C6">
            <w:pPr>
              <w:pStyle w:val="MCTableText"/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2144" w:type="dxa"/>
            <w:vAlign w:val="center"/>
          </w:tcPr>
          <w:p w14:paraId="309C71C1" w14:textId="77777777" w:rsidR="00EE1543" w:rsidRPr="00B267A2" w:rsidRDefault="00EE1543" w:rsidP="009A78C6">
            <w:pPr>
              <w:widowControl/>
              <w:spacing w:before="48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267A2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431.1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CC4B92C" w14:textId="77777777" w:rsidR="00EE1543" w:rsidRPr="00B267A2" w:rsidRDefault="00EE1543" w:rsidP="009A78C6">
            <w:pPr>
              <w:widowControl/>
              <w:spacing w:before="48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267A2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6.991</w:t>
            </w:r>
          </w:p>
        </w:tc>
      </w:tr>
      <w:tr w:rsidR="00EE1543" w:rsidRPr="009D6EDD" w14:paraId="78983B8C" w14:textId="77777777" w:rsidTr="00EE1543">
        <w:trPr>
          <w:trHeight w:val="234"/>
          <w:jc w:val="center"/>
        </w:trPr>
        <w:tc>
          <w:tcPr>
            <w:tcW w:w="907" w:type="dxa"/>
            <w:shd w:val="clear" w:color="auto" w:fill="auto"/>
          </w:tcPr>
          <w:p w14:paraId="158A0837" w14:textId="77777777" w:rsidR="00EE1543" w:rsidRPr="009D6EDD" w:rsidRDefault="00EE1543" w:rsidP="009A78C6">
            <w:pPr>
              <w:pStyle w:val="MCTableText"/>
            </w:pPr>
            <w:r w:rsidRPr="009D6EDD">
              <w:t>A2</w:t>
            </w:r>
          </w:p>
        </w:tc>
        <w:tc>
          <w:tcPr>
            <w:tcW w:w="2411" w:type="dxa"/>
            <w:shd w:val="clear" w:color="auto" w:fill="auto"/>
          </w:tcPr>
          <w:p w14:paraId="6B69F45A" w14:textId="77777777" w:rsidR="00EE1543" w:rsidRPr="009D6EDD" w:rsidRDefault="00EE1543" w:rsidP="009A78C6">
            <w:pPr>
              <w:pStyle w:val="MCTableText"/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2144" w:type="dxa"/>
            <w:vAlign w:val="center"/>
          </w:tcPr>
          <w:p w14:paraId="5AD020BF" w14:textId="77777777" w:rsidR="00EE1543" w:rsidRPr="00B267A2" w:rsidRDefault="00EE1543" w:rsidP="009A78C6">
            <w:pPr>
              <w:widowControl/>
              <w:spacing w:before="48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412.9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D85298F" w14:textId="77777777" w:rsidR="00EE1543" w:rsidRPr="00B267A2" w:rsidRDefault="00EE1543" w:rsidP="009A78C6">
            <w:pPr>
              <w:widowControl/>
              <w:spacing w:before="48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267A2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3.641</w:t>
            </w:r>
          </w:p>
        </w:tc>
      </w:tr>
      <w:tr w:rsidR="00EE1543" w:rsidRPr="009D6EDD" w14:paraId="3BDE0915" w14:textId="77777777" w:rsidTr="00EE1543">
        <w:trPr>
          <w:trHeight w:val="234"/>
          <w:jc w:val="center"/>
        </w:trPr>
        <w:tc>
          <w:tcPr>
            <w:tcW w:w="907" w:type="dxa"/>
            <w:shd w:val="clear" w:color="auto" w:fill="auto"/>
          </w:tcPr>
          <w:p w14:paraId="03315995" w14:textId="77777777" w:rsidR="00EE1543" w:rsidRPr="009D6EDD" w:rsidRDefault="00EE1543" w:rsidP="009A78C6">
            <w:pPr>
              <w:pStyle w:val="MCTableText"/>
            </w:pPr>
            <w:r w:rsidRPr="009D6EDD">
              <w:rPr>
                <w:rFonts w:hint="eastAsia"/>
              </w:rPr>
              <w:t>A3</w:t>
            </w:r>
          </w:p>
        </w:tc>
        <w:tc>
          <w:tcPr>
            <w:tcW w:w="2411" w:type="dxa"/>
            <w:shd w:val="clear" w:color="auto" w:fill="auto"/>
          </w:tcPr>
          <w:p w14:paraId="17465604" w14:textId="77777777" w:rsidR="00EE1543" w:rsidRPr="009D6EDD" w:rsidRDefault="00EE1543" w:rsidP="009A78C6">
            <w:pPr>
              <w:pStyle w:val="MCTableText"/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2144" w:type="dxa"/>
            <w:vAlign w:val="center"/>
          </w:tcPr>
          <w:p w14:paraId="005E835E" w14:textId="77777777" w:rsidR="00EE1543" w:rsidRPr="00B267A2" w:rsidRDefault="00EE1543" w:rsidP="009A78C6">
            <w:pPr>
              <w:widowControl/>
              <w:spacing w:before="48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267A2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447.6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4E26233" w14:textId="77777777" w:rsidR="00EE1543" w:rsidRPr="00B267A2" w:rsidRDefault="00EE1543" w:rsidP="009A78C6">
            <w:pPr>
              <w:widowControl/>
              <w:spacing w:before="48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B267A2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3.23</w:t>
            </w:r>
          </w:p>
        </w:tc>
      </w:tr>
    </w:tbl>
    <w:p w14:paraId="500F4897" w14:textId="77777777" w:rsidR="00EE1543" w:rsidRDefault="00EE1543" w:rsidP="00EE1543">
      <w:pPr>
        <w:pStyle w:val="a3"/>
        <w:ind w:firstLineChars="0" w:firstLine="0"/>
      </w:pPr>
      <w:r>
        <w:rPr>
          <w:rFonts w:hint="eastAsia"/>
        </w:rPr>
        <w:t>当高温层生长温度和厚度固定（温度：</w:t>
      </w:r>
      <w:r>
        <w:rPr>
          <w:rFonts w:hint="eastAsia"/>
        </w:rPr>
        <w:t>685</w:t>
      </w:r>
      <w:r>
        <w:rPr>
          <w:rFonts w:hint="eastAsia"/>
        </w:rPr>
        <w:t>℃，厚度：</w:t>
      </w:r>
      <w:r>
        <w:rPr>
          <w:rFonts w:hint="eastAsia"/>
        </w:rPr>
        <w:t>900nm</w:t>
      </w:r>
      <w:r>
        <w:rPr>
          <w:rFonts w:hint="eastAsia"/>
        </w:rPr>
        <w:t>），低温缓冲层生长温度为</w:t>
      </w:r>
      <w:r>
        <w:rPr>
          <w:rFonts w:hint="eastAsia"/>
        </w:rPr>
        <w:t>420</w:t>
      </w:r>
      <w:r>
        <w:rPr>
          <w:rFonts w:hint="eastAsia"/>
        </w:rPr>
        <w:t>℃时，优化低温缓冲层的生长时间，即优化低温缓冲层的厚度。当低温缓冲层生长时间为</w:t>
      </w:r>
      <w:r>
        <w:rPr>
          <w:rFonts w:hint="eastAsia"/>
        </w:rPr>
        <w:t>600s</w:t>
      </w:r>
      <w:r>
        <w:rPr>
          <w:rFonts w:hint="eastAsia"/>
        </w:rPr>
        <w:t>（后经</w:t>
      </w:r>
      <w:r>
        <w:rPr>
          <w:rFonts w:hint="eastAsia"/>
        </w:rPr>
        <w:t>TEM</w:t>
      </w:r>
      <w:r>
        <w:rPr>
          <w:rFonts w:hint="eastAsia"/>
        </w:rPr>
        <w:t>测试，此时厚度为</w:t>
      </w:r>
      <w:r>
        <w:rPr>
          <w:rFonts w:hint="eastAsia"/>
        </w:rPr>
        <w:t>70nm</w:t>
      </w:r>
      <w:r>
        <w:rPr>
          <w:rFonts w:hint="eastAsia"/>
        </w:rPr>
        <w:t>）时，外延片的</w:t>
      </w:r>
      <w:r>
        <w:rPr>
          <w:rFonts w:hint="eastAsia"/>
        </w:rPr>
        <w:t>XRD</w:t>
      </w:r>
      <w:r>
        <w:rPr>
          <w:rFonts w:hint="eastAsia"/>
        </w:rPr>
        <w:t>半高宽最窄，晶体质量最好，所以选取低温缓冲层厚度</w:t>
      </w:r>
      <w:r>
        <w:rPr>
          <w:rFonts w:hint="eastAsia"/>
        </w:rPr>
        <w:t>70nm</w:t>
      </w:r>
      <w:r>
        <w:rPr>
          <w:rFonts w:hint="eastAsia"/>
        </w:rPr>
        <w:t>作为后续外延片生长的低温缓冲层厚度。</w:t>
      </w:r>
    </w:p>
    <w:p w14:paraId="75609A26" w14:textId="77777777" w:rsidR="00EE1543" w:rsidRDefault="00100D7A" w:rsidP="00EE1543">
      <w:pPr>
        <w:pStyle w:val="3"/>
        <w:numPr>
          <w:ilvl w:val="2"/>
          <w:numId w:val="7"/>
        </w:numPr>
      </w:pPr>
      <w:bookmarkStart w:id="18" w:name="_Toc373697280"/>
      <w:r>
        <w:rPr>
          <w:rFonts w:hint="eastAsia"/>
        </w:rPr>
        <w:t>低温缓冲层种类的优化</w:t>
      </w:r>
      <w:bookmarkEnd w:id="18"/>
    </w:p>
    <w:p w14:paraId="2E9D8F66" w14:textId="30CECBEE" w:rsidR="003D114B" w:rsidRPr="003D114B" w:rsidRDefault="003D114B" w:rsidP="003D114B">
      <w:r>
        <w:rPr>
          <w:rFonts w:hint="eastAsia"/>
        </w:rPr>
        <w:t>仅仅依靠高温生长并不能满足</w:t>
      </w:r>
      <w:r w:rsidR="00786ACB">
        <w:rPr>
          <w:rFonts w:hint="eastAsia"/>
        </w:rPr>
        <w:t>整个异质结构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 w:rsidR="00786ACB">
        <w:rPr>
          <w:rFonts w:hint="eastAsia"/>
        </w:rPr>
        <w:t>外延片</w:t>
      </w:r>
      <w:r w:rsidR="00205FFB">
        <w:rPr>
          <w:rFonts w:hint="eastAsia"/>
        </w:rPr>
        <w:t>的要求，当最初的生长层的厚度、掺杂浓度和掺杂类型不同的时候，接下来的生长温度就不能超过一个固定的限制。由于这个原因，人们在</w:t>
      </w:r>
      <w:proofErr w:type="spellStart"/>
      <w:r w:rsidR="00205FFB">
        <w:rPr>
          <w:rFonts w:hint="eastAsia"/>
        </w:rPr>
        <w:t>GaAs</w:t>
      </w:r>
      <w:proofErr w:type="spellEnd"/>
      <w:r w:rsidR="00205FFB">
        <w:rPr>
          <w:rFonts w:hint="eastAsia"/>
        </w:rPr>
        <w:t>和</w:t>
      </w:r>
      <w:r w:rsidR="00205FFB">
        <w:rPr>
          <w:rFonts w:hint="eastAsia"/>
        </w:rPr>
        <w:t>Si</w:t>
      </w:r>
      <w:r w:rsidR="00205FFB">
        <w:rPr>
          <w:rFonts w:hint="eastAsia"/>
        </w:rPr>
        <w:t>衬底之间采用不同材料的低温缓冲层，</w:t>
      </w:r>
    </w:p>
    <w:tbl>
      <w:tblPr>
        <w:tblW w:w="0" w:type="auto"/>
        <w:jc w:val="center"/>
        <w:tblInd w:w="83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2703"/>
        <w:gridCol w:w="1821"/>
        <w:gridCol w:w="2076"/>
      </w:tblGrid>
      <w:tr w:rsidR="00BB6390" w:rsidRPr="009D6EDD" w14:paraId="35AFFA05" w14:textId="77777777" w:rsidTr="00EE1543">
        <w:trPr>
          <w:trHeight w:val="450"/>
          <w:jc w:val="center"/>
        </w:trPr>
        <w:tc>
          <w:tcPr>
            <w:tcW w:w="923" w:type="dxa"/>
            <w:shd w:val="clear" w:color="auto" w:fill="auto"/>
            <w:vAlign w:val="center"/>
          </w:tcPr>
          <w:p w14:paraId="1606A715" w14:textId="77777777" w:rsidR="00BB6390" w:rsidRPr="009D6EDD" w:rsidRDefault="00BB6390" w:rsidP="00100D7A">
            <w:pPr>
              <w:pStyle w:val="MCTableText"/>
            </w:pPr>
            <w:r w:rsidRPr="009D6EDD">
              <w:t xml:space="preserve">Sample </w:t>
            </w:r>
            <w:r w:rsidRPr="009D6EDD">
              <w:rPr>
                <w:rFonts w:hint="eastAsia"/>
              </w:rPr>
              <w:t>n</w:t>
            </w:r>
            <w:r w:rsidRPr="009D6EDD">
              <w:t>o.</w:t>
            </w:r>
          </w:p>
        </w:tc>
        <w:tc>
          <w:tcPr>
            <w:tcW w:w="2703" w:type="dxa"/>
            <w:shd w:val="clear" w:color="auto" w:fill="auto"/>
            <w:vAlign w:val="center"/>
          </w:tcPr>
          <w:p w14:paraId="18448D19" w14:textId="77777777" w:rsidR="00BB6390" w:rsidRPr="009D6EDD" w:rsidRDefault="00BB6390" w:rsidP="00100D7A">
            <w:pPr>
              <w:pStyle w:val="MCTableText"/>
              <w:jc w:val="center"/>
            </w:pPr>
            <w:r w:rsidRPr="009D6EDD">
              <w:t xml:space="preserve">Growth </w:t>
            </w:r>
            <w:r w:rsidRPr="009D6EDD">
              <w:rPr>
                <w:rFonts w:hint="eastAsia"/>
              </w:rPr>
              <w:t>p</w:t>
            </w:r>
            <w:r w:rsidRPr="009D6EDD">
              <w:t>rocedure</w:t>
            </w:r>
          </w:p>
        </w:tc>
        <w:tc>
          <w:tcPr>
            <w:tcW w:w="1821" w:type="dxa"/>
            <w:vAlign w:val="center"/>
          </w:tcPr>
          <w:p w14:paraId="18E5C1F7" w14:textId="77777777" w:rsidR="00BB6390" w:rsidRPr="009D6EDD" w:rsidRDefault="00BB6390" w:rsidP="00100D7A">
            <w:pPr>
              <w:pStyle w:val="MCTableText"/>
              <w:jc w:val="center"/>
            </w:pPr>
            <w:r w:rsidRPr="009D6EDD">
              <w:rPr>
                <w:rFonts w:hint="eastAsia"/>
              </w:rPr>
              <w:t xml:space="preserve">DCXRD </w:t>
            </w:r>
            <w:r w:rsidRPr="009D6EDD">
              <w:t>FWHM</w:t>
            </w:r>
            <w:r w:rsidRPr="009D6EDD">
              <w:rPr>
                <w:rFonts w:hint="eastAsia"/>
              </w:rPr>
              <w:t xml:space="preserve"> </w:t>
            </w:r>
            <w:r w:rsidRPr="009D6EDD">
              <w:t>(</w:t>
            </w:r>
            <w:proofErr w:type="spellStart"/>
            <w:r w:rsidRPr="009D6EDD">
              <w:t>arcsec</w:t>
            </w:r>
            <w:proofErr w:type="spellEnd"/>
            <w:r w:rsidRPr="009D6EDD">
              <w:t>)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4ED7F4" w14:textId="77777777" w:rsidR="00BB6390" w:rsidRPr="009D6EDD" w:rsidRDefault="00BB6390" w:rsidP="00100D7A">
            <w:pPr>
              <w:pStyle w:val="MCTableText"/>
              <w:jc w:val="center"/>
            </w:pPr>
            <w:r w:rsidRPr="009D6EDD">
              <w:t xml:space="preserve">RMS </w:t>
            </w:r>
            <w:r w:rsidRPr="009D6EDD">
              <w:rPr>
                <w:rFonts w:hint="eastAsia"/>
              </w:rPr>
              <w:t>r</w:t>
            </w:r>
            <w:r w:rsidRPr="009D6EDD">
              <w:t>oughness</w:t>
            </w:r>
            <w:r w:rsidRPr="009D6EDD">
              <w:rPr>
                <w:rFonts w:hint="eastAsia"/>
              </w:rPr>
              <w:t xml:space="preserve"> </w:t>
            </w:r>
            <w:r w:rsidRPr="009D6EDD">
              <w:t>(nm)</w:t>
            </w:r>
          </w:p>
          <w:p w14:paraId="08BF8077" w14:textId="77777777" w:rsidR="00BB6390" w:rsidRPr="009D6EDD" w:rsidRDefault="00BB6390" w:rsidP="00100D7A">
            <w:pPr>
              <w:pStyle w:val="MCTableText"/>
              <w:jc w:val="center"/>
            </w:pPr>
            <w:r w:rsidRPr="009D6EDD">
              <w:t>in 10</w:t>
            </w:r>
            <w:r w:rsidRPr="009D6EDD">
              <w:sym w:font="Symbol" w:char="F06D"/>
            </w:r>
            <w:r w:rsidRPr="009D6EDD">
              <w:t>m×10</w:t>
            </w:r>
            <w:r w:rsidRPr="009D6EDD">
              <w:sym w:font="Symbol" w:char="F06D"/>
            </w:r>
            <w:r w:rsidRPr="009D6EDD">
              <w:t>m</w:t>
            </w:r>
          </w:p>
        </w:tc>
      </w:tr>
      <w:tr w:rsidR="00BB6390" w:rsidRPr="009D6EDD" w14:paraId="4973B6E9" w14:textId="77777777" w:rsidTr="00EE1543">
        <w:trPr>
          <w:trHeight w:val="215"/>
          <w:jc w:val="center"/>
        </w:trPr>
        <w:tc>
          <w:tcPr>
            <w:tcW w:w="923" w:type="dxa"/>
            <w:shd w:val="clear" w:color="auto" w:fill="auto"/>
          </w:tcPr>
          <w:p w14:paraId="3B1772C6" w14:textId="77777777" w:rsidR="00BB6390" w:rsidRPr="009D6EDD" w:rsidRDefault="00BB6390" w:rsidP="00100D7A">
            <w:pPr>
              <w:pStyle w:val="MCTableText"/>
            </w:pPr>
            <w:r w:rsidRPr="009D6EDD">
              <w:t>A1</w:t>
            </w:r>
          </w:p>
        </w:tc>
        <w:tc>
          <w:tcPr>
            <w:tcW w:w="2703" w:type="dxa"/>
            <w:shd w:val="clear" w:color="auto" w:fill="auto"/>
          </w:tcPr>
          <w:p w14:paraId="0D9AF16C" w14:textId="77777777" w:rsidR="00BB6390" w:rsidRPr="009D6EDD" w:rsidRDefault="00BB6390" w:rsidP="00100D7A">
            <w:pPr>
              <w:pStyle w:val="MCTableText"/>
              <w:jc w:val="center"/>
            </w:pPr>
            <w:proofErr w:type="spellStart"/>
            <w:r w:rsidRPr="009D6EDD">
              <w:rPr>
                <w:rFonts w:hint="eastAsia"/>
              </w:rPr>
              <w:t>GaAs</w:t>
            </w:r>
            <w:proofErr w:type="spellEnd"/>
            <w:r w:rsidRPr="009D6EDD">
              <w:rPr>
                <w:rFonts w:hint="eastAsia"/>
              </w:rPr>
              <w:t xml:space="preserve"> buffer layer</w:t>
            </w:r>
          </w:p>
        </w:tc>
        <w:tc>
          <w:tcPr>
            <w:tcW w:w="1821" w:type="dxa"/>
          </w:tcPr>
          <w:p w14:paraId="0C2C6766" w14:textId="77777777" w:rsidR="00BB6390" w:rsidRPr="009D6EDD" w:rsidRDefault="00BB6390" w:rsidP="00100D7A">
            <w:pPr>
              <w:pStyle w:val="MCTableText"/>
              <w:jc w:val="center"/>
              <w:rPr>
                <w:lang w:eastAsia="zh-CN"/>
              </w:rPr>
            </w:pPr>
            <w:r w:rsidRPr="009D6EDD">
              <w:rPr>
                <w:rFonts w:hint="eastAsia"/>
              </w:rPr>
              <w:t>4</w:t>
            </w:r>
            <w:r w:rsidRPr="009D6EDD">
              <w:rPr>
                <w:rFonts w:hint="eastAsia"/>
                <w:lang w:eastAsia="zh-CN"/>
              </w:rPr>
              <w:t>12</w:t>
            </w:r>
          </w:p>
        </w:tc>
        <w:tc>
          <w:tcPr>
            <w:tcW w:w="2076" w:type="dxa"/>
            <w:shd w:val="clear" w:color="auto" w:fill="auto"/>
          </w:tcPr>
          <w:p w14:paraId="1E875926" w14:textId="77777777" w:rsidR="00BB6390" w:rsidRPr="009D6EDD" w:rsidRDefault="00BB6390" w:rsidP="00100D7A">
            <w:pPr>
              <w:pStyle w:val="MCTableText"/>
              <w:jc w:val="center"/>
              <w:rPr>
                <w:lang w:eastAsia="zh-CN"/>
              </w:rPr>
            </w:pPr>
            <w:r w:rsidRPr="009D6EDD">
              <w:rPr>
                <w:rFonts w:hint="eastAsia"/>
              </w:rPr>
              <w:t>3.</w:t>
            </w:r>
            <w:r w:rsidRPr="009D6EDD">
              <w:rPr>
                <w:rFonts w:hint="eastAsia"/>
                <w:lang w:eastAsia="zh-CN"/>
              </w:rPr>
              <w:t>6</w:t>
            </w:r>
          </w:p>
        </w:tc>
      </w:tr>
      <w:tr w:rsidR="00BB6390" w:rsidRPr="009D6EDD" w14:paraId="054566BF" w14:textId="77777777" w:rsidTr="00EE1543">
        <w:trPr>
          <w:trHeight w:val="215"/>
          <w:jc w:val="center"/>
        </w:trPr>
        <w:tc>
          <w:tcPr>
            <w:tcW w:w="923" w:type="dxa"/>
            <w:shd w:val="clear" w:color="auto" w:fill="auto"/>
          </w:tcPr>
          <w:p w14:paraId="773CD3A5" w14:textId="77777777" w:rsidR="00BB6390" w:rsidRPr="009D6EDD" w:rsidRDefault="00BB6390" w:rsidP="00100D7A">
            <w:pPr>
              <w:pStyle w:val="MCTableText"/>
            </w:pPr>
            <w:r w:rsidRPr="009D6EDD">
              <w:t>A2</w:t>
            </w:r>
          </w:p>
        </w:tc>
        <w:tc>
          <w:tcPr>
            <w:tcW w:w="2703" w:type="dxa"/>
            <w:shd w:val="clear" w:color="auto" w:fill="auto"/>
          </w:tcPr>
          <w:p w14:paraId="73905A53" w14:textId="77777777" w:rsidR="00BB6390" w:rsidRPr="009D6EDD" w:rsidRDefault="00BB6390" w:rsidP="00EE1543">
            <w:pPr>
              <w:pStyle w:val="MCTableText"/>
              <w:jc w:val="center"/>
            </w:pPr>
            <w:proofErr w:type="spellStart"/>
            <w:r w:rsidRPr="009D6EDD">
              <w:rPr>
                <w:rFonts w:hint="eastAsia"/>
              </w:rPr>
              <w:t>AlAs</w:t>
            </w:r>
            <w:proofErr w:type="spellEnd"/>
            <w:r w:rsidRPr="009D6EDD">
              <w:rPr>
                <w:rFonts w:hint="eastAsia"/>
              </w:rPr>
              <w:t xml:space="preserve"> buffer layer</w:t>
            </w:r>
          </w:p>
        </w:tc>
        <w:tc>
          <w:tcPr>
            <w:tcW w:w="1821" w:type="dxa"/>
          </w:tcPr>
          <w:p w14:paraId="03E605E3" w14:textId="77777777" w:rsidR="00BB6390" w:rsidRPr="009D6EDD" w:rsidRDefault="00BB6390" w:rsidP="00100D7A">
            <w:pPr>
              <w:pStyle w:val="MCTableText"/>
              <w:jc w:val="center"/>
              <w:rPr>
                <w:lang w:eastAsia="zh-CN"/>
              </w:rPr>
            </w:pPr>
            <w:r w:rsidRPr="009D6EDD">
              <w:rPr>
                <w:rFonts w:hint="eastAsia"/>
              </w:rPr>
              <w:t>4</w:t>
            </w:r>
            <w:r w:rsidRPr="009D6EDD">
              <w:rPr>
                <w:rFonts w:hint="eastAsia"/>
                <w:lang w:eastAsia="zh-CN"/>
              </w:rPr>
              <w:t>01</w:t>
            </w:r>
          </w:p>
        </w:tc>
        <w:tc>
          <w:tcPr>
            <w:tcW w:w="2076" w:type="dxa"/>
            <w:shd w:val="clear" w:color="auto" w:fill="auto"/>
          </w:tcPr>
          <w:p w14:paraId="2A7C7FF3" w14:textId="77777777" w:rsidR="00BB6390" w:rsidRPr="009D6EDD" w:rsidRDefault="00BB6390" w:rsidP="00100D7A">
            <w:pPr>
              <w:pStyle w:val="MCTableText"/>
              <w:jc w:val="center"/>
            </w:pPr>
            <w:r w:rsidRPr="009D6EDD">
              <w:rPr>
                <w:rFonts w:hint="eastAsia"/>
              </w:rPr>
              <w:t>3.4</w:t>
            </w:r>
          </w:p>
        </w:tc>
      </w:tr>
      <w:tr w:rsidR="00BB6390" w:rsidRPr="009D6EDD" w14:paraId="00BB2566" w14:textId="77777777" w:rsidTr="00EE1543">
        <w:trPr>
          <w:trHeight w:val="215"/>
          <w:jc w:val="center"/>
        </w:trPr>
        <w:tc>
          <w:tcPr>
            <w:tcW w:w="923" w:type="dxa"/>
            <w:shd w:val="clear" w:color="auto" w:fill="auto"/>
          </w:tcPr>
          <w:p w14:paraId="52835C37" w14:textId="77777777" w:rsidR="00BB6390" w:rsidRPr="009D6EDD" w:rsidRDefault="00BB6390" w:rsidP="00100D7A">
            <w:pPr>
              <w:pStyle w:val="MCTableText"/>
            </w:pPr>
            <w:r w:rsidRPr="009D6EDD">
              <w:rPr>
                <w:rFonts w:hint="eastAsia"/>
              </w:rPr>
              <w:t>A3</w:t>
            </w:r>
          </w:p>
        </w:tc>
        <w:tc>
          <w:tcPr>
            <w:tcW w:w="2703" w:type="dxa"/>
            <w:shd w:val="clear" w:color="auto" w:fill="auto"/>
          </w:tcPr>
          <w:p w14:paraId="147597FA" w14:textId="77777777" w:rsidR="00BB6390" w:rsidRPr="009D6EDD" w:rsidRDefault="00BB6390" w:rsidP="00100D7A">
            <w:pPr>
              <w:pStyle w:val="MCTableText"/>
              <w:jc w:val="center"/>
            </w:pPr>
            <w:proofErr w:type="spellStart"/>
            <w:r w:rsidRPr="009D6EDD">
              <w:rPr>
                <w:rFonts w:hint="eastAsia"/>
              </w:rPr>
              <w:t>AlGaAs</w:t>
            </w:r>
            <w:proofErr w:type="spellEnd"/>
            <w:r w:rsidRPr="009D6EDD">
              <w:rPr>
                <w:rFonts w:hint="eastAsia"/>
              </w:rPr>
              <w:t>/</w:t>
            </w:r>
            <w:proofErr w:type="spellStart"/>
            <w:r w:rsidRPr="009D6EDD">
              <w:rPr>
                <w:rFonts w:hint="eastAsia"/>
              </w:rPr>
              <w:t>GaAs</w:t>
            </w:r>
            <w:proofErr w:type="spellEnd"/>
            <w:r w:rsidRPr="009D6EDD">
              <w:rPr>
                <w:rFonts w:hint="eastAsia"/>
              </w:rPr>
              <w:t xml:space="preserve"> buffer layer</w:t>
            </w:r>
          </w:p>
        </w:tc>
        <w:tc>
          <w:tcPr>
            <w:tcW w:w="1821" w:type="dxa"/>
          </w:tcPr>
          <w:p w14:paraId="7E541E2B" w14:textId="77777777" w:rsidR="00BB6390" w:rsidRPr="009D6EDD" w:rsidRDefault="00BB6390" w:rsidP="00100D7A">
            <w:pPr>
              <w:pStyle w:val="MCTableText"/>
              <w:jc w:val="center"/>
            </w:pPr>
            <w:r w:rsidRPr="009D6EDD">
              <w:rPr>
                <w:rFonts w:hint="eastAsia"/>
              </w:rPr>
              <w:t>447</w:t>
            </w:r>
          </w:p>
        </w:tc>
        <w:tc>
          <w:tcPr>
            <w:tcW w:w="2076" w:type="dxa"/>
            <w:shd w:val="clear" w:color="auto" w:fill="auto"/>
          </w:tcPr>
          <w:p w14:paraId="7C165B57" w14:textId="77777777" w:rsidR="00BB6390" w:rsidRPr="009D6EDD" w:rsidRDefault="00BB6390" w:rsidP="00100D7A">
            <w:pPr>
              <w:pStyle w:val="MCTableText"/>
              <w:jc w:val="center"/>
            </w:pPr>
            <w:r w:rsidRPr="009D6EDD">
              <w:rPr>
                <w:rFonts w:hint="eastAsia"/>
              </w:rPr>
              <w:t>6.3</w:t>
            </w:r>
          </w:p>
        </w:tc>
      </w:tr>
    </w:tbl>
    <w:p w14:paraId="26967939" w14:textId="77777777" w:rsidR="00A52CC8" w:rsidRDefault="00972E4B" w:rsidP="00100D7A">
      <w:r>
        <w:rPr>
          <w:rFonts w:hint="eastAsia"/>
        </w:rPr>
        <w:t>在固定的低温缓冲层生长温度和厚度（温度：</w:t>
      </w:r>
      <w:r>
        <w:rPr>
          <w:rFonts w:hint="eastAsia"/>
        </w:rPr>
        <w:t>420</w:t>
      </w:r>
      <w:r>
        <w:rPr>
          <w:rFonts w:hint="eastAsia"/>
        </w:rPr>
        <w:t>℃，厚度：</w:t>
      </w:r>
      <w:r>
        <w:rPr>
          <w:rFonts w:hint="eastAsia"/>
        </w:rPr>
        <w:t>70nm</w:t>
      </w:r>
      <w:r>
        <w:rPr>
          <w:rFonts w:hint="eastAsia"/>
        </w:rPr>
        <w:t>）、固定的高温层生长温度和厚度（温度：</w:t>
      </w:r>
      <w:r>
        <w:rPr>
          <w:rFonts w:hint="eastAsia"/>
        </w:rPr>
        <w:t>685</w:t>
      </w:r>
      <w:r>
        <w:rPr>
          <w:rFonts w:hint="eastAsia"/>
        </w:rPr>
        <w:t>℃，厚度：</w:t>
      </w:r>
      <w:r>
        <w:rPr>
          <w:rFonts w:hint="eastAsia"/>
        </w:rPr>
        <w:t>900nm</w:t>
      </w:r>
      <w:r>
        <w:rPr>
          <w:rFonts w:hint="eastAsia"/>
        </w:rPr>
        <w:t>）下，当低温缓冲层为</w:t>
      </w:r>
      <w:proofErr w:type="spellStart"/>
      <w:r>
        <w:rPr>
          <w:rFonts w:hint="eastAsia"/>
        </w:rPr>
        <w:t>AlAs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XRD</w:t>
      </w:r>
      <w:r>
        <w:rPr>
          <w:rFonts w:hint="eastAsia"/>
        </w:rPr>
        <w:t>半高宽最窄，</w:t>
      </w:r>
      <w:r>
        <w:rPr>
          <w:rFonts w:hint="eastAsia"/>
        </w:rPr>
        <w:lastRenderedPageBreak/>
        <w:t>晶体质量最好。但是由于</w:t>
      </w:r>
      <w:r>
        <w:rPr>
          <w:rFonts w:hint="eastAsia"/>
        </w:rPr>
        <w:t>Al</w:t>
      </w:r>
      <w:r>
        <w:rPr>
          <w:rFonts w:hint="eastAsia"/>
        </w:rPr>
        <w:t>易氧化，后续的生长没有采用</w:t>
      </w:r>
      <w:proofErr w:type="spellStart"/>
      <w:r>
        <w:rPr>
          <w:rFonts w:hint="eastAsia"/>
        </w:rPr>
        <w:t>AlAs</w:t>
      </w:r>
      <w:proofErr w:type="spellEnd"/>
      <w:r>
        <w:rPr>
          <w:rFonts w:hint="eastAsia"/>
        </w:rPr>
        <w:t>缓冲层。</w:t>
      </w:r>
    </w:p>
    <w:p w14:paraId="75B537E7" w14:textId="77777777" w:rsidR="00100D7A" w:rsidRDefault="00100D7A" w:rsidP="00100D7A">
      <w:pPr>
        <w:pStyle w:val="2"/>
      </w:pPr>
      <w:r>
        <w:rPr>
          <w:rFonts w:hint="eastAsia"/>
        </w:rPr>
        <w:t xml:space="preserve"> </w:t>
      </w:r>
      <w:bookmarkStart w:id="19" w:name="_Toc373697281"/>
      <w:r>
        <w:rPr>
          <w:rFonts w:hint="eastAsia"/>
        </w:rPr>
        <w:t>3.3 XXXXXX</w:t>
      </w:r>
      <w:r>
        <w:rPr>
          <w:rFonts w:hint="eastAsia"/>
        </w:rPr>
        <w:t>，结论，</w:t>
      </w:r>
      <w:bookmarkEnd w:id="19"/>
    </w:p>
    <w:p w14:paraId="442E871A" w14:textId="77777777" w:rsidR="00100D7A" w:rsidRDefault="00100D7A" w:rsidP="00100D7A"/>
    <w:p w14:paraId="4801BB26" w14:textId="77777777" w:rsidR="00EE1543" w:rsidRDefault="00EE1543" w:rsidP="00EE1543">
      <w:pPr>
        <w:pStyle w:val="1"/>
        <w:numPr>
          <w:ilvl w:val="0"/>
          <w:numId w:val="4"/>
        </w:numPr>
      </w:pPr>
      <w:bookmarkStart w:id="20" w:name="_Toc373697282"/>
      <w:r>
        <w:rPr>
          <w:rFonts w:hint="eastAsia"/>
        </w:rPr>
        <w:t xml:space="preserve">YYYYYYYYYYYYY 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异变外延三步法生长</w:t>
      </w:r>
      <w:bookmarkEnd w:id="20"/>
    </w:p>
    <w:p w14:paraId="05757E52" w14:textId="77777777" w:rsidR="00EE1543" w:rsidRDefault="00EE1543" w:rsidP="00EE1543">
      <w:pPr>
        <w:pStyle w:val="2"/>
        <w:numPr>
          <w:ilvl w:val="1"/>
          <w:numId w:val="4"/>
        </w:numPr>
      </w:pPr>
      <w:bookmarkStart w:id="21" w:name="_Toc373697283"/>
      <w:r>
        <w:rPr>
          <w:rFonts w:hint="eastAsia"/>
        </w:rPr>
        <w:t>三步法动机</w:t>
      </w:r>
      <w:r>
        <w:rPr>
          <w:rFonts w:hint="eastAsia"/>
        </w:rPr>
        <w:t>+</w:t>
      </w:r>
      <w:r>
        <w:rPr>
          <w:rFonts w:hint="eastAsia"/>
        </w:rPr>
        <w:t>存在的问题</w:t>
      </w:r>
      <w:r>
        <w:rPr>
          <w:rFonts w:hint="eastAsia"/>
        </w:rPr>
        <w:t>+</w:t>
      </w:r>
      <w:r>
        <w:rPr>
          <w:rFonts w:hint="eastAsia"/>
        </w:rPr>
        <w:t>所以我们优化了</w:t>
      </w:r>
      <w:r>
        <w:rPr>
          <w:rFonts w:hint="eastAsia"/>
        </w:rPr>
        <w:t>+</w:t>
      </w:r>
      <w:r>
        <w:rPr>
          <w:rFonts w:hint="eastAsia"/>
        </w:rPr>
        <w:t>我们对比了</w:t>
      </w:r>
      <w:r>
        <w:rPr>
          <w:rFonts w:hint="eastAsia"/>
        </w:rPr>
        <w:t>+</w:t>
      </w:r>
      <w:r>
        <w:rPr>
          <w:rFonts w:hint="eastAsia"/>
        </w:rPr>
        <w:t>可能可以做的更好</w:t>
      </w:r>
      <w:r>
        <w:rPr>
          <w:rFonts w:hint="eastAsia"/>
        </w:rPr>
        <w:t>+</w:t>
      </w:r>
      <w:r>
        <w:rPr>
          <w:rFonts w:hint="eastAsia"/>
        </w:rPr>
        <w:t>怎么做了</w:t>
      </w:r>
      <w:r>
        <w:rPr>
          <w:rFonts w:hint="eastAsia"/>
        </w:rPr>
        <w:t>+</w:t>
      </w:r>
      <w:r>
        <w:rPr>
          <w:rFonts w:hint="eastAsia"/>
        </w:rPr>
        <w:t>对比</w:t>
      </w:r>
      <w:bookmarkEnd w:id="21"/>
    </w:p>
    <w:p w14:paraId="077BB748" w14:textId="77777777" w:rsidR="00EE1543" w:rsidRDefault="00EE1543" w:rsidP="00EE1543">
      <w:pPr>
        <w:pStyle w:val="2"/>
        <w:numPr>
          <w:ilvl w:val="1"/>
          <w:numId w:val="4"/>
        </w:numPr>
      </w:pPr>
      <w:bookmarkStart w:id="22" w:name="_Toc373697284"/>
      <w:r>
        <w:rPr>
          <w:rFonts w:hint="eastAsia"/>
        </w:rPr>
        <w:t>三步法优化方法</w:t>
      </w:r>
      <w:bookmarkEnd w:id="22"/>
    </w:p>
    <w:p w14:paraId="3032EE12" w14:textId="77777777" w:rsidR="00EE1543" w:rsidRDefault="00EE1543" w:rsidP="00EE1543">
      <w:pPr>
        <w:pStyle w:val="3"/>
        <w:numPr>
          <w:ilvl w:val="2"/>
          <w:numId w:val="4"/>
        </w:numPr>
      </w:pPr>
      <w:bookmarkStart w:id="23" w:name="_Toc373697285"/>
      <w:r>
        <w:rPr>
          <w:rFonts w:hint="eastAsia"/>
        </w:rPr>
        <w:t>中间温度层温度的优化</w:t>
      </w:r>
      <w:bookmarkEnd w:id="23"/>
    </w:p>
    <w:p w14:paraId="2CE3E2C3" w14:textId="77777777" w:rsidR="00EE1543" w:rsidRDefault="00EE1543" w:rsidP="00EE1543">
      <w:pPr>
        <w:pStyle w:val="3"/>
        <w:numPr>
          <w:ilvl w:val="2"/>
          <w:numId w:val="4"/>
        </w:numPr>
      </w:pPr>
      <w:bookmarkStart w:id="24" w:name="_Toc373697286"/>
      <w:r>
        <w:rPr>
          <w:rFonts w:hint="eastAsia"/>
        </w:rPr>
        <w:t>插入循环退火</w:t>
      </w:r>
      <w:bookmarkEnd w:id="24"/>
    </w:p>
    <w:p w14:paraId="3D7F0B7C" w14:textId="77777777" w:rsidR="00EE1543" w:rsidRDefault="00EE1543" w:rsidP="00EE1543">
      <w:pPr>
        <w:pStyle w:val="2"/>
        <w:numPr>
          <w:ilvl w:val="1"/>
          <w:numId w:val="4"/>
        </w:numPr>
      </w:pPr>
      <w:bookmarkStart w:id="25" w:name="_Toc373697287"/>
      <w:r>
        <w:rPr>
          <w:rFonts w:hint="eastAsia"/>
        </w:rPr>
        <w:t>两步法与三步法的比较</w:t>
      </w:r>
      <w:bookmarkEnd w:id="25"/>
    </w:p>
    <w:p w14:paraId="4DE87A2C" w14:textId="77777777" w:rsidR="00EE1543" w:rsidRDefault="00EE1543" w:rsidP="00EE1543">
      <w:pPr>
        <w:pStyle w:val="2"/>
        <w:numPr>
          <w:ilvl w:val="1"/>
          <w:numId w:val="4"/>
        </w:numPr>
      </w:pPr>
      <w:bookmarkStart w:id="26" w:name="_Toc373697288"/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应变超晶格的优化</w:t>
      </w:r>
      <w:bookmarkEnd w:id="26"/>
    </w:p>
    <w:p w14:paraId="6AA3D9ED" w14:textId="77777777" w:rsidR="00EE1543" w:rsidRDefault="00EE1543" w:rsidP="00EE1543">
      <w:pPr>
        <w:pStyle w:val="2"/>
        <w:numPr>
          <w:ilvl w:val="1"/>
          <w:numId w:val="4"/>
        </w:numPr>
      </w:pPr>
      <w:bookmarkStart w:id="27" w:name="_Toc373697289"/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AlGaAs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GaAsP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应变超晶格的比较</w:t>
      </w:r>
      <w:bookmarkEnd w:id="27"/>
    </w:p>
    <w:p w14:paraId="2AEC412D" w14:textId="77777777" w:rsidR="008260DA" w:rsidRDefault="008260DA" w:rsidP="008260DA">
      <w:pPr>
        <w:pStyle w:val="2"/>
        <w:numPr>
          <w:ilvl w:val="1"/>
          <w:numId w:val="4"/>
        </w:numPr>
      </w:pPr>
      <w:bookmarkStart w:id="28" w:name="_Toc373697290"/>
      <w:r>
        <w:rPr>
          <w:rFonts w:hint="eastAsia"/>
        </w:rPr>
        <w:t>结论</w:t>
      </w:r>
      <w:bookmarkEnd w:id="28"/>
    </w:p>
    <w:p w14:paraId="448D1A4A" w14:textId="77777777" w:rsidR="0050575E" w:rsidRDefault="0050575E" w:rsidP="008260DA">
      <w:r>
        <w:rPr>
          <w:rFonts w:hint="eastAsia"/>
        </w:rPr>
        <w:t>三步法好处</w:t>
      </w:r>
    </w:p>
    <w:p w14:paraId="74365289" w14:textId="77777777" w:rsidR="0050575E" w:rsidRDefault="0050575E" w:rsidP="008260DA"/>
    <w:p w14:paraId="630940D0" w14:textId="77777777" w:rsidR="008260DA" w:rsidRPr="008260DA" w:rsidRDefault="008260DA" w:rsidP="008260DA">
      <w:r>
        <w:rPr>
          <w:rFonts w:hint="eastAsia"/>
        </w:rPr>
        <w:t>三步法到头了，另选其他方案，量子点方案解决</w:t>
      </w:r>
    </w:p>
    <w:p w14:paraId="75084CE4" w14:textId="77777777" w:rsidR="00EE1543" w:rsidRDefault="00EE1543" w:rsidP="00EE1543">
      <w:pPr>
        <w:pStyle w:val="1"/>
        <w:numPr>
          <w:ilvl w:val="0"/>
          <w:numId w:val="4"/>
        </w:numPr>
      </w:pPr>
      <w:bookmarkStart w:id="29" w:name="_Toc373697291"/>
      <w:r>
        <w:rPr>
          <w:rFonts w:hint="eastAsia"/>
        </w:rPr>
        <w:lastRenderedPageBreak/>
        <w:t xml:space="preserve">ZZZZZZZZZZZZZZ 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异变外延插入量子点位错阻挡层</w:t>
      </w:r>
      <w:bookmarkEnd w:id="29"/>
    </w:p>
    <w:p w14:paraId="5A7AC528" w14:textId="77777777" w:rsidR="008260DA" w:rsidRDefault="008260DA" w:rsidP="00EE1543">
      <w:pPr>
        <w:pStyle w:val="2"/>
        <w:numPr>
          <w:ilvl w:val="1"/>
          <w:numId w:val="4"/>
        </w:numPr>
      </w:pPr>
      <w:bookmarkStart w:id="30" w:name="_Toc373697292"/>
      <w:r>
        <w:rPr>
          <w:rFonts w:hint="eastAsia"/>
        </w:rPr>
        <w:t>背景</w:t>
      </w:r>
      <w:bookmarkEnd w:id="30"/>
    </w:p>
    <w:p w14:paraId="32EA72F6" w14:textId="77777777" w:rsidR="008260DA" w:rsidRDefault="008260DA" w:rsidP="008260DA">
      <w:r>
        <w:rPr>
          <w:rFonts w:hint="eastAsia"/>
        </w:rPr>
        <w:t>量子点，为啥能解决</w:t>
      </w:r>
    </w:p>
    <w:p w14:paraId="674922A1" w14:textId="77777777" w:rsidR="008260DA" w:rsidRDefault="008260DA" w:rsidP="008260DA">
      <w:r>
        <w:rPr>
          <w:rFonts w:hint="eastAsia"/>
        </w:rPr>
        <w:t>方案概要，量子点</w:t>
      </w:r>
      <w:r>
        <w:sym w:font="Wingdings" w:char="F0E8"/>
      </w:r>
      <w:r>
        <w:rPr>
          <w:rFonts w:hint="eastAsia"/>
        </w:rPr>
        <w:t>异变外延生长</w:t>
      </w:r>
    </w:p>
    <w:p w14:paraId="7BC25D77" w14:textId="77777777" w:rsidR="008260DA" w:rsidRDefault="008260DA" w:rsidP="00EE1543">
      <w:pPr>
        <w:pStyle w:val="2"/>
        <w:numPr>
          <w:ilvl w:val="1"/>
          <w:numId w:val="4"/>
        </w:numPr>
      </w:pPr>
      <w:bookmarkStart w:id="31" w:name="_Toc373697293"/>
      <w:r>
        <w:rPr>
          <w:rFonts w:hint="eastAsia"/>
        </w:rPr>
        <w:t>量子点生长</w:t>
      </w:r>
      <w:bookmarkEnd w:id="31"/>
    </w:p>
    <w:p w14:paraId="6A889C68" w14:textId="77777777" w:rsidR="008260DA" w:rsidRDefault="008260DA" w:rsidP="008260DA">
      <w:r>
        <w:rPr>
          <w:rFonts w:hint="eastAsia"/>
        </w:rPr>
        <w:t>量子点生长，单层</w:t>
      </w:r>
      <w:r>
        <w:sym w:font="Wingdings" w:char="F0E8"/>
      </w:r>
      <w:r>
        <w:rPr>
          <w:rFonts w:hint="eastAsia"/>
        </w:rPr>
        <w:t>多层</w:t>
      </w:r>
    </w:p>
    <w:p w14:paraId="15E53D7E" w14:textId="77777777" w:rsidR="008260DA" w:rsidRDefault="008260DA" w:rsidP="008260DA"/>
    <w:p w14:paraId="1674B9FB" w14:textId="77777777" w:rsidR="008260DA" w:rsidRDefault="008260DA" w:rsidP="008260DA">
      <w:r>
        <w:rPr>
          <w:rFonts w:hint="eastAsia"/>
        </w:rPr>
        <w:t>对于单层，有如下问题：</w:t>
      </w:r>
    </w:p>
    <w:p w14:paraId="170F964C" w14:textId="77777777" w:rsidR="008260DA" w:rsidRDefault="008260DA" w:rsidP="008260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XXXXX</w:t>
      </w:r>
    </w:p>
    <w:p w14:paraId="4C05995B" w14:textId="77777777" w:rsidR="008260DA" w:rsidRDefault="008260DA" w:rsidP="008260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XXXXX</w:t>
      </w:r>
    </w:p>
    <w:p w14:paraId="0DD9174C" w14:textId="77777777" w:rsidR="008260DA" w:rsidRDefault="008260DA" w:rsidP="008260DA">
      <w:r>
        <w:rPr>
          <w:rFonts w:hint="eastAsia"/>
        </w:rPr>
        <w:t>用了啥去解决的；</w:t>
      </w:r>
    </w:p>
    <w:p w14:paraId="5C5F6CEA" w14:textId="77777777" w:rsidR="008260DA" w:rsidRDefault="008260DA" w:rsidP="008260DA"/>
    <w:p w14:paraId="53E23096" w14:textId="77777777" w:rsidR="008260DA" w:rsidRDefault="008260DA" w:rsidP="008260DA">
      <w:r>
        <w:rPr>
          <w:rFonts w:hint="eastAsia"/>
        </w:rPr>
        <w:t>多层，问题：</w:t>
      </w:r>
    </w:p>
    <w:p w14:paraId="276ED3B1" w14:textId="77777777" w:rsidR="008260DA" w:rsidRDefault="008260DA" w:rsidP="008260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XXXXX</w:t>
      </w:r>
    </w:p>
    <w:p w14:paraId="61BC080A" w14:textId="77777777" w:rsidR="008260DA" w:rsidRDefault="008260DA" w:rsidP="008260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XXXXX</w:t>
      </w:r>
    </w:p>
    <w:p w14:paraId="058D4034" w14:textId="77777777" w:rsidR="008260DA" w:rsidRDefault="008260DA" w:rsidP="008260DA">
      <w:r>
        <w:rPr>
          <w:rFonts w:hint="eastAsia"/>
        </w:rPr>
        <w:t>用了啥去解决的；</w:t>
      </w:r>
    </w:p>
    <w:p w14:paraId="16E4B2D5" w14:textId="77777777" w:rsidR="00EE1543" w:rsidRDefault="00EE1543" w:rsidP="008260DA">
      <w:pPr>
        <w:pStyle w:val="3"/>
        <w:numPr>
          <w:ilvl w:val="2"/>
          <w:numId w:val="4"/>
        </w:numPr>
      </w:pPr>
      <w:bookmarkStart w:id="32" w:name="_Toc373697294"/>
      <w:r>
        <w:rPr>
          <w:rFonts w:hint="eastAsia"/>
        </w:rPr>
        <w:t>单层量子点的生长</w:t>
      </w:r>
      <w:bookmarkEnd w:id="32"/>
    </w:p>
    <w:p w14:paraId="5EAD41BC" w14:textId="77777777" w:rsidR="008260DA" w:rsidRPr="008260DA" w:rsidRDefault="008260DA" w:rsidP="008260DA"/>
    <w:p w14:paraId="37BFB784" w14:textId="77777777" w:rsidR="00EE1543" w:rsidRDefault="00EE1543" w:rsidP="008260DA">
      <w:pPr>
        <w:pStyle w:val="3"/>
        <w:numPr>
          <w:ilvl w:val="2"/>
          <w:numId w:val="4"/>
        </w:numPr>
      </w:pPr>
      <w:bookmarkStart w:id="33" w:name="_Toc373697295"/>
      <w:r>
        <w:rPr>
          <w:rFonts w:hint="eastAsia"/>
        </w:rPr>
        <w:t>多层量子点的生长</w:t>
      </w:r>
      <w:bookmarkEnd w:id="33"/>
    </w:p>
    <w:p w14:paraId="50F02436" w14:textId="77777777" w:rsidR="0050575E" w:rsidRPr="0050575E" w:rsidRDefault="0050575E" w:rsidP="0050575E"/>
    <w:p w14:paraId="27A9FC9E" w14:textId="77777777" w:rsidR="0050575E" w:rsidRPr="0050575E" w:rsidRDefault="0050575E" w:rsidP="0050575E">
      <w:pPr>
        <w:pStyle w:val="3"/>
        <w:numPr>
          <w:ilvl w:val="2"/>
          <w:numId w:val="4"/>
        </w:numPr>
      </w:pPr>
      <w:bookmarkStart w:id="34" w:name="_Toc373697296"/>
      <w:r>
        <w:rPr>
          <w:rFonts w:hint="eastAsia"/>
        </w:rPr>
        <w:t>与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基量子点对比</w:t>
      </w:r>
      <w:bookmarkEnd w:id="34"/>
    </w:p>
    <w:p w14:paraId="3F4CFA70" w14:textId="77777777" w:rsidR="008260DA" w:rsidRPr="008260DA" w:rsidRDefault="008260DA" w:rsidP="008260DA"/>
    <w:p w14:paraId="073067A5" w14:textId="77777777" w:rsidR="00EE1543" w:rsidRDefault="00EE1543" w:rsidP="00EE1543">
      <w:pPr>
        <w:pStyle w:val="2"/>
        <w:numPr>
          <w:ilvl w:val="1"/>
          <w:numId w:val="4"/>
        </w:numPr>
      </w:pPr>
      <w:bookmarkStart w:id="35" w:name="_Toc373697297"/>
      <w:r>
        <w:rPr>
          <w:rFonts w:hint="eastAsia"/>
        </w:rPr>
        <w:t>量子点做位错阻挡层的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异变外延生长</w:t>
      </w:r>
      <w:bookmarkEnd w:id="35"/>
    </w:p>
    <w:p w14:paraId="6704C6F5" w14:textId="77777777" w:rsidR="0050575E" w:rsidRPr="0050575E" w:rsidRDefault="0050575E" w:rsidP="0050575E"/>
    <w:p w14:paraId="3D5190AD" w14:textId="77777777" w:rsidR="00EE1543" w:rsidRDefault="00EE1543" w:rsidP="00100D7A">
      <w:pPr>
        <w:pStyle w:val="1"/>
        <w:numPr>
          <w:ilvl w:val="0"/>
          <w:numId w:val="4"/>
        </w:numPr>
      </w:pPr>
      <w:bookmarkStart w:id="36" w:name="_Toc373697298"/>
      <w:r>
        <w:rPr>
          <w:rFonts w:hint="eastAsia"/>
        </w:rPr>
        <w:lastRenderedPageBreak/>
        <w:t>结论</w:t>
      </w:r>
      <w:bookmarkEnd w:id="36"/>
    </w:p>
    <w:p w14:paraId="7D28175C" w14:textId="77777777" w:rsidR="0050575E" w:rsidRPr="0050575E" w:rsidRDefault="0050575E" w:rsidP="0050575E"/>
    <w:sectPr w:rsidR="0050575E" w:rsidRPr="0050575E" w:rsidSect="008E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5100E" w14:textId="77777777" w:rsidR="00FF2221" w:rsidRDefault="00FF2221" w:rsidP="00743931">
      <w:r>
        <w:separator/>
      </w:r>
    </w:p>
  </w:endnote>
  <w:endnote w:type="continuationSeparator" w:id="0">
    <w:p w14:paraId="52406D71" w14:textId="77777777" w:rsidR="00FF2221" w:rsidRDefault="00FF2221" w:rsidP="0074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4ABF9" w14:textId="77777777" w:rsidR="00FF2221" w:rsidRDefault="00FF2221" w:rsidP="00743931">
      <w:r>
        <w:separator/>
      </w:r>
    </w:p>
  </w:footnote>
  <w:footnote w:type="continuationSeparator" w:id="0">
    <w:p w14:paraId="0E300C30" w14:textId="77777777" w:rsidR="00FF2221" w:rsidRDefault="00FF2221" w:rsidP="0074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543"/>
    <w:multiLevelType w:val="multilevel"/>
    <w:tmpl w:val="31B441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1">
    <w:nsid w:val="148F5B40"/>
    <w:multiLevelType w:val="hybridMultilevel"/>
    <w:tmpl w:val="3202F5DA"/>
    <w:lvl w:ilvl="0" w:tplc="582E4D6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A65DF2"/>
    <w:multiLevelType w:val="multilevel"/>
    <w:tmpl w:val="AF86469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BC32610"/>
    <w:multiLevelType w:val="multilevel"/>
    <w:tmpl w:val="E23CC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1BD5790"/>
    <w:multiLevelType w:val="multilevel"/>
    <w:tmpl w:val="E23CC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63D115D"/>
    <w:multiLevelType w:val="multilevel"/>
    <w:tmpl w:val="E23CC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5AA40DDC"/>
    <w:multiLevelType w:val="hybridMultilevel"/>
    <w:tmpl w:val="DA8E2264"/>
    <w:lvl w:ilvl="0" w:tplc="2076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BE6AC4"/>
    <w:multiLevelType w:val="multilevel"/>
    <w:tmpl w:val="6A686F2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8F1570"/>
    <w:multiLevelType w:val="multilevel"/>
    <w:tmpl w:val="31B441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9">
    <w:nsid w:val="751D3442"/>
    <w:multiLevelType w:val="hybridMultilevel"/>
    <w:tmpl w:val="248EBA86"/>
    <w:lvl w:ilvl="0" w:tplc="ECAAB87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C747F"/>
    <w:multiLevelType w:val="multilevel"/>
    <w:tmpl w:val="E1C8608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EB11ACF"/>
    <w:multiLevelType w:val="hybridMultilevel"/>
    <w:tmpl w:val="63C87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29"/>
    <w:rsid w:val="000B71A5"/>
    <w:rsid w:val="000E19F8"/>
    <w:rsid w:val="00100D7A"/>
    <w:rsid w:val="00106015"/>
    <w:rsid w:val="00107CE8"/>
    <w:rsid w:val="00121F7D"/>
    <w:rsid w:val="00153B15"/>
    <w:rsid w:val="00170CD1"/>
    <w:rsid w:val="001A1576"/>
    <w:rsid w:val="001F09DD"/>
    <w:rsid w:val="0020485A"/>
    <w:rsid w:val="00205FFB"/>
    <w:rsid w:val="002E7E2C"/>
    <w:rsid w:val="002F305D"/>
    <w:rsid w:val="002F7E7E"/>
    <w:rsid w:val="00345763"/>
    <w:rsid w:val="00360C29"/>
    <w:rsid w:val="00364960"/>
    <w:rsid w:val="00381A76"/>
    <w:rsid w:val="00397E08"/>
    <w:rsid w:val="003C7DF1"/>
    <w:rsid w:val="003D114B"/>
    <w:rsid w:val="003E5674"/>
    <w:rsid w:val="00417038"/>
    <w:rsid w:val="00475F0A"/>
    <w:rsid w:val="004973F2"/>
    <w:rsid w:val="004B220E"/>
    <w:rsid w:val="004C18F7"/>
    <w:rsid w:val="0050575E"/>
    <w:rsid w:val="005933C0"/>
    <w:rsid w:val="005B3651"/>
    <w:rsid w:val="005B6482"/>
    <w:rsid w:val="00664BBC"/>
    <w:rsid w:val="0068148A"/>
    <w:rsid w:val="00693CF7"/>
    <w:rsid w:val="006C71EE"/>
    <w:rsid w:val="006E153C"/>
    <w:rsid w:val="00743931"/>
    <w:rsid w:val="00786ACB"/>
    <w:rsid w:val="007B61CA"/>
    <w:rsid w:val="007F715B"/>
    <w:rsid w:val="00802825"/>
    <w:rsid w:val="008260DA"/>
    <w:rsid w:val="008955C1"/>
    <w:rsid w:val="008A0EA0"/>
    <w:rsid w:val="008E2347"/>
    <w:rsid w:val="008F34BD"/>
    <w:rsid w:val="008F3C03"/>
    <w:rsid w:val="009315DD"/>
    <w:rsid w:val="009542F3"/>
    <w:rsid w:val="009635B0"/>
    <w:rsid w:val="0097262E"/>
    <w:rsid w:val="009727FB"/>
    <w:rsid w:val="00972E4B"/>
    <w:rsid w:val="009745F3"/>
    <w:rsid w:val="009A78C6"/>
    <w:rsid w:val="009F1A5D"/>
    <w:rsid w:val="00A04A48"/>
    <w:rsid w:val="00A52CC8"/>
    <w:rsid w:val="00A576F9"/>
    <w:rsid w:val="00AF39C9"/>
    <w:rsid w:val="00B267A2"/>
    <w:rsid w:val="00B83866"/>
    <w:rsid w:val="00BB6390"/>
    <w:rsid w:val="00BD6AD3"/>
    <w:rsid w:val="00C10A1F"/>
    <w:rsid w:val="00C643FF"/>
    <w:rsid w:val="00CA517B"/>
    <w:rsid w:val="00CB1790"/>
    <w:rsid w:val="00D40D1B"/>
    <w:rsid w:val="00D54C3C"/>
    <w:rsid w:val="00DB7243"/>
    <w:rsid w:val="00DF5682"/>
    <w:rsid w:val="00E87C19"/>
    <w:rsid w:val="00EC22E0"/>
    <w:rsid w:val="00EE1543"/>
    <w:rsid w:val="00EF3D79"/>
    <w:rsid w:val="00F46C0E"/>
    <w:rsid w:val="00F7102E"/>
    <w:rsid w:val="00F94877"/>
    <w:rsid w:val="00FC2AD2"/>
    <w:rsid w:val="00FF2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FFD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D7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0D7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C2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52CC8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52CC8"/>
    <w:rPr>
      <w:sz w:val="18"/>
      <w:szCs w:val="18"/>
    </w:rPr>
  </w:style>
  <w:style w:type="paragraph" w:customStyle="1" w:styleId="MCTableText">
    <w:name w:val="MC Table Text"/>
    <w:basedOn w:val="a"/>
    <w:rsid w:val="004973F2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6">
    <w:name w:val="header"/>
    <w:basedOn w:val="a"/>
    <w:link w:val="a7"/>
    <w:uiPriority w:val="99"/>
    <w:unhideWhenUsed/>
    <w:rsid w:val="00743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439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3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743931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00D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100D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00D7A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100D7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100D7A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57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0575E"/>
  </w:style>
  <w:style w:type="paragraph" w:styleId="21">
    <w:name w:val="toc 2"/>
    <w:basedOn w:val="a"/>
    <w:next w:val="a"/>
    <w:autoRedefine/>
    <w:uiPriority w:val="39"/>
    <w:unhideWhenUsed/>
    <w:rsid w:val="0050575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0575E"/>
    <w:pPr>
      <w:ind w:leftChars="400" w:left="840"/>
    </w:pPr>
  </w:style>
  <w:style w:type="character" w:styleId="ac">
    <w:name w:val="Hyperlink"/>
    <w:basedOn w:val="a0"/>
    <w:uiPriority w:val="99"/>
    <w:unhideWhenUsed/>
    <w:rsid w:val="0050575E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0485A"/>
    <w:rPr>
      <w:rFonts w:ascii="Tahoma" w:hAnsi="Tahoma" w:cs="Tahoma"/>
      <w:sz w:val="16"/>
      <w:szCs w:val="16"/>
    </w:rPr>
  </w:style>
  <w:style w:type="character" w:customStyle="1" w:styleId="ae">
    <w:name w:val="文档结构图 字符"/>
    <w:basedOn w:val="a0"/>
    <w:link w:val="ad"/>
    <w:uiPriority w:val="99"/>
    <w:semiHidden/>
    <w:rsid w:val="0020485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9727FB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5B6482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5B6482"/>
    <w:pPr>
      <w:jc w:val="left"/>
    </w:pPr>
  </w:style>
  <w:style w:type="character" w:customStyle="1" w:styleId="af2">
    <w:name w:val="注释文本字符"/>
    <w:basedOn w:val="a0"/>
    <w:link w:val="af1"/>
    <w:uiPriority w:val="99"/>
    <w:semiHidden/>
    <w:rsid w:val="005B6482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6482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5B648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D7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0D7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C2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52CC8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52CC8"/>
    <w:rPr>
      <w:sz w:val="18"/>
      <w:szCs w:val="18"/>
    </w:rPr>
  </w:style>
  <w:style w:type="paragraph" w:customStyle="1" w:styleId="MCTableText">
    <w:name w:val="MC Table Text"/>
    <w:basedOn w:val="a"/>
    <w:rsid w:val="004973F2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6">
    <w:name w:val="header"/>
    <w:basedOn w:val="a"/>
    <w:link w:val="a7"/>
    <w:uiPriority w:val="99"/>
    <w:unhideWhenUsed/>
    <w:rsid w:val="00743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439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3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743931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00D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100D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00D7A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100D7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100D7A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57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0575E"/>
  </w:style>
  <w:style w:type="paragraph" w:styleId="21">
    <w:name w:val="toc 2"/>
    <w:basedOn w:val="a"/>
    <w:next w:val="a"/>
    <w:autoRedefine/>
    <w:uiPriority w:val="39"/>
    <w:unhideWhenUsed/>
    <w:rsid w:val="0050575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0575E"/>
    <w:pPr>
      <w:ind w:leftChars="400" w:left="840"/>
    </w:pPr>
  </w:style>
  <w:style w:type="character" w:styleId="ac">
    <w:name w:val="Hyperlink"/>
    <w:basedOn w:val="a0"/>
    <w:uiPriority w:val="99"/>
    <w:unhideWhenUsed/>
    <w:rsid w:val="0050575E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0485A"/>
    <w:rPr>
      <w:rFonts w:ascii="Tahoma" w:hAnsi="Tahoma" w:cs="Tahoma"/>
      <w:sz w:val="16"/>
      <w:szCs w:val="16"/>
    </w:rPr>
  </w:style>
  <w:style w:type="character" w:customStyle="1" w:styleId="ae">
    <w:name w:val="文档结构图 字符"/>
    <w:basedOn w:val="a0"/>
    <w:link w:val="ad"/>
    <w:uiPriority w:val="99"/>
    <w:semiHidden/>
    <w:rsid w:val="0020485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9727FB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5B6482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5B6482"/>
    <w:pPr>
      <w:jc w:val="left"/>
    </w:pPr>
  </w:style>
  <w:style w:type="character" w:customStyle="1" w:styleId="af2">
    <w:name w:val="注释文本字符"/>
    <w:basedOn w:val="a0"/>
    <w:link w:val="af1"/>
    <w:uiPriority w:val="99"/>
    <w:semiHidden/>
    <w:rsid w:val="005B6482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6482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5B6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299AF-DAC2-2645-8188-8CDBA731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836</Words>
  <Characters>4769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王 一帆</cp:lastModifiedBy>
  <cp:revision>4</cp:revision>
  <dcterms:created xsi:type="dcterms:W3CDTF">2013-12-04T08:38:00Z</dcterms:created>
  <dcterms:modified xsi:type="dcterms:W3CDTF">2013-12-04T13:09:00Z</dcterms:modified>
</cp:coreProperties>
</file>