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C4D4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Examination </w:t>
      </w:r>
      <w:r>
        <w:rPr>
          <w:b/>
          <w:szCs w:val="24"/>
          <w:lang w:val="en-GB"/>
        </w:rPr>
        <w:t xml:space="preserve">Dynamic System </w:t>
      </w:r>
      <w:proofErr w:type="gramStart"/>
      <w:r>
        <w:rPr>
          <w:b/>
          <w:szCs w:val="24"/>
          <w:lang w:val="en-GB"/>
        </w:rPr>
        <w:t xml:space="preserve">Estimation </w:t>
      </w:r>
      <w:r>
        <w:rPr>
          <w:szCs w:val="24"/>
          <w:lang w:val="en-GB"/>
        </w:rPr>
        <w:t xml:space="preserve"> -</w:t>
      </w:r>
      <w:proofErr w:type="gramEnd"/>
      <w:r>
        <w:rPr>
          <w:szCs w:val="24"/>
          <w:lang w:val="en-GB"/>
        </w:rPr>
        <w:t xml:space="preserve">  Spring 2009</w:t>
      </w:r>
    </w:p>
    <w:p w14:paraId="1CF8B8B5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0CD2BA5E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1  10</w:t>
      </w:r>
      <w:proofErr w:type="gramEnd"/>
      <w:r>
        <w:rPr>
          <w:szCs w:val="24"/>
          <w:u w:val="single"/>
          <w:lang w:val="en-GB"/>
        </w:rPr>
        <w:t>%</w:t>
      </w:r>
    </w:p>
    <w:p w14:paraId="0B446DFC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Explain all the differences and similarities between an ordinary Least Squares Parameter Estimation and the Sequential Least Squares Parameter Estimation.</w:t>
      </w:r>
    </w:p>
    <w:p w14:paraId="5B3C1B1C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BE8F4B6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2  20</w:t>
      </w:r>
      <w:proofErr w:type="gramEnd"/>
      <w:r>
        <w:rPr>
          <w:szCs w:val="24"/>
          <w:u w:val="single"/>
          <w:lang w:val="en-GB"/>
        </w:rPr>
        <w:t>%</w:t>
      </w:r>
    </w:p>
    <w:p w14:paraId="2300C768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The Runge-</w:t>
      </w:r>
      <w:proofErr w:type="spellStart"/>
      <w:r>
        <w:rPr>
          <w:szCs w:val="24"/>
          <w:lang w:val="en-GB"/>
        </w:rPr>
        <w:t>Kutta</w:t>
      </w:r>
      <w:proofErr w:type="spellEnd"/>
      <w:r>
        <w:rPr>
          <w:szCs w:val="24"/>
          <w:lang w:val="en-GB"/>
        </w:rPr>
        <w:t>-Methods (RKM) are a family of numerical integrators for systems of first order Linear Differential Equations.  Explain</w:t>
      </w:r>
    </w:p>
    <w:p w14:paraId="6FEE99B9" w14:textId="77777777" w:rsidR="00B85C87" w:rsidRDefault="00B85C87" w:rsidP="00B85C87">
      <w:pPr>
        <w:spacing w:line="300" w:lineRule="auto"/>
        <w:ind w:left="720"/>
        <w:rPr>
          <w:szCs w:val="24"/>
          <w:lang w:val="en-GB"/>
        </w:rPr>
      </w:pPr>
      <w:r>
        <w:rPr>
          <w:szCs w:val="24"/>
          <w:lang w:val="en-GB"/>
        </w:rPr>
        <w:t>a) the characteristic property of the RKM compared to other methods</w:t>
      </w:r>
    </w:p>
    <w:p w14:paraId="2F8C5035" w14:textId="77777777" w:rsidR="00B85C87" w:rsidRDefault="00B85C87" w:rsidP="00B85C87">
      <w:pPr>
        <w:spacing w:line="300" w:lineRule="auto"/>
        <w:ind w:left="720"/>
        <w:rPr>
          <w:szCs w:val="24"/>
          <w:lang w:val="en-GB"/>
        </w:rPr>
      </w:pPr>
      <w:r>
        <w:rPr>
          <w:szCs w:val="24"/>
          <w:lang w:val="en-GB"/>
        </w:rPr>
        <w:t>b) the differences between the RKM of first, second, and third order</w:t>
      </w:r>
    </w:p>
    <w:p w14:paraId="34EDE0CA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4D56F90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2  25</w:t>
      </w:r>
      <w:proofErr w:type="gramEnd"/>
      <w:r>
        <w:rPr>
          <w:szCs w:val="24"/>
          <w:u w:val="single"/>
          <w:lang w:val="en-GB"/>
        </w:rPr>
        <w:t>%</w:t>
      </w:r>
    </w:p>
    <w:p w14:paraId="2B25BA69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The following equation (4.9) is taken from chapter 4 of the course material:</w:t>
      </w:r>
    </w:p>
    <w:p w14:paraId="616D127A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object w:dxaOrig="1440" w:dyaOrig="1440" w14:anchorId="5AFDE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5.6pt;margin-top:5.25pt;width:121pt;height:27pt;z-index:251658240">
            <v:imagedata r:id="rId5" o:title=""/>
          </v:shape>
          <o:OLEObject Type="Embed" ProgID="Equation.3" ShapeID="_x0000_s1026" DrawAspect="Content" ObjectID="_1593068764" r:id="rId6"/>
        </w:object>
      </w:r>
    </w:p>
    <w:p w14:paraId="306AC556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0B21471E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It describes the computation of the Transition Matrix </w:t>
      </w:r>
      <w:r>
        <w:rPr>
          <w:rFonts w:ascii="Symbol" w:hAnsi="Symbol"/>
          <w:b/>
          <w:szCs w:val="24"/>
          <w:lang w:val="en-GB"/>
        </w:rPr>
        <w:t></w:t>
      </w:r>
      <w:r>
        <w:rPr>
          <w:szCs w:val="24"/>
          <w:lang w:val="en-GB"/>
        </w:rPr>
        <w:t xml:space="preserve"> in stationary linear systems through the exponential function. Explain step by step how you would compute </w:t>
      </w:r>
      <w:r>
        <w:rPr>
          <w:rFonts w:ascii="Symbol" w:hAnsi="Symbol"/>
          <w:b/>
          <w:szCs w:val="24"/>
          <w:lang w:val="en-GB"/>
        </w:rPr>
        <w:t></w:t>
      </w:r>
      <w:r>
        <w:rPr>
          <w:szCs w:val="24"/>
          <w:lang w:val="en-GB"/>
        </w:rPr>
        <w:t xml:space="preserve"> for a given square matrix </w:t>
      </w:r>
      <w:r>
        <w:rPr>
          <w:b/>
          <w:szCs w:val="24"/>
          <w:lang w:val="en-GB"/>
        </w:rPr>
        <w:t>F</w:t>
      </w:r>
      <w:r>
        <w:rPr>
          <w:szCs w:val="24"/>
          <w:lang w:val="en-GB"/>
        </w:rPr>
        <w:t>.</w:t>
      </w:r>
    </w:p>
    <w:p w14:paraId="16B1F955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</w:p>
    <w:p w14:paraId="44B6E488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3  20</w:t>
      </w:r>
      <w:proofErr w:type="gramEnd"/>
      <w:r>
        <w:rPr>
          <w:szCs w:val="24"/>
          <w:u w:val="single"/>
          <w:lang w:val="en-GB"/>
        </w:rPr>
        <w:t>%</w:t>
      </w:r>
    </w:p>
    <w:p w14:paraId="376A0727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with the help of graphical sketches the covariance functions and the power spectral density functions of the two random processes</w:t>
      </w:r>
    </w:p>
    <w:p w14:paraId="79A14386" w14:textId="77777777" w:rsidR="00B85C87" w:rsidRDefault="00B85C87" w:rsidP="00B85C87">
      <w:pPr>
        <w:numPr>
          <w:ilvl w:val="0"/>
          <w:numId w:val="1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Random Constant</w:t>
      </w:r>
    </w:p>
    <w:p w14:paraId="3AA85C26" w14:textId="77777777" w:rsidR="00B85C87" w:rsidRDefault="00B85C87" w:rsidP="00B85C87">
      <w:pPr>
        <w:numPr>
          <w:ilvl w:val="0"/>
          <w:numId w:val="1"/>
        </w:numPr>
        <w:spacing w:line="30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Gauß</w:t>
      </w:r>
      <w:proofErr w:type="spellEnd"/>
      <w:r>
        <w:rPr>
          <w:szCs w:val="24"/>
          <w:lang w:val="en-GB"/>
        </w:rPr>
        <w:t>-Markov-Process of first order</w:t>
      </w:r>
    </w:p>
    <w:p w14:paraId="67E3EA01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D951E27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4  25</w:t>
      </w:r>
      <w:proofErr w:type="gramEnd"/>
      <w:r>
        <w:rPr>
          <w:szCs w:val="24"/>
          <w:u w:val="single"/>
          <w:lang w:val="en-GB"/>
        </w:rPr>
        <w:t>%</w:t>
      </w:r>
    </w:p>
    <w:p w14:paraId="4CB28653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The following equations describing the prediction step of the Kalman Filter and the computation of the gain matrix have been taken from chapter 8 of the course material:</w:t>
      </w:r>
    </w:p>
    <w:p w14:paraId="77D7F4EB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object w:dxaOrig="1440" w:dyaOrig="1440" w14:anchorId="59492473">
          <v:shape id="_x0000_s1027" type="#_x0000_t75" style="position:absolute;margin-left:189.85pt;margin-top:-.05pt;width:251pt;height:55pt;z-index:251658240">
            <v:imagedata r:id="rId7" o:title=""/>
          </v:shape>
          <o:OLEObject Type="Embed" ProgID="Equation.3" ShapeID="_x0000_s1027" DrawAspect="Content" ObjectID="_1593068765" r:id="rId8"/>
        </w:object>
      </w:r>
      <w:r>
        <w:object w:dxaOrig="1440" w:dyaOrig="1440" w14:anchorId="66082BDD">
          <v:shape id="_x0000_s1028" type="#_x0000_t75" style="position:absolute;margin-left:188.75pt;margin-top:55.4pt;width:283pt;height:31pt;z-index:251658240">
            <v:imagedata r:id="rId9" o:title=""/>
          </v:shape>
          <o:OLEObject Type="Embed" ProgID="Equation.3" ShapeID="_x0000_s1028" DrawAspect="Content" ObjectID="_1593068766" r:id="rId10"/>
        </w:object>
      </w:r>
    </w:p>
    <w:p w14:paraId="32DBC240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33B7D3DD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E478B1F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09B0E2D5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61FAAC31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Give brief explanations of all quantities appearing in these equations.</w:t>
      </w:r>
    </w:p>
    <w:p w14:paraId="68ACB116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14941252" w14:textId="77777777" w:rsidR="00B85C87" w:rsidRDefault="00B85C87">
      <w:pPr>
        <w:widowControl/>
        <w:snapToGrid/>
        <w:rPr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58FBBF8" w14:textId="629F4E84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Examination </w:t>
      </w:r>
      <w:r>
        <w:rPr>
          <w:b/>
          <w:szCs w:val="24"/>
          <w:lang w:val="en-GB"/>
        </w:rPr>
        <w:t xml:space="preserve">Dynamic System </w:t>
      </w:r>
      <w:proofErr w:type="gramStart"/>
      <w:r>
        <w:rPr>
          <w:b/>
          <w:szCs w:val="24"/>
          <w:lang w:val="en-GB"/>
        </w:rPr>
        <w:t xml:space="preserve">Estimation </w:t>
      </w:r>
      <w:r>
        <w:rPr>
          <w:szCs w:val="24"/>
          <w:lang w:val="en-GB"/>
        </w:rPr>
        <w:t xml:space="preserve"> -</w:t>
      </w:r>
      <w:proofErr w:type="gramEnd"/>
      <w:r>
        <w:rPr>
          <w:szCs w:val="24"/>
          <w:lang w:val="en-GB"/>
        </w:rPr>
        <w:t xml:space="preserve">  Spring 2010</w:t>
      </w:r>
    </w:p>
    <w:p w14:paraId="062AF123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38718F9A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1  15</w:t>
      </w:r>
      <w:proofErr w:type="gramEnd"/>
      <w:r>
        <w:rPr>
          <w:szCs w:val="24"/>
          <w:u w:val="single"/>
          <w:lang w:val="en-GB"/>
        </w:rPr>
        <w:t>%</w:t>
      </w:r>
    </w:p>
    <w:p w14:paraId="779ED026" w14:textId="77777777" w:rsidR="00B85C87" w:rsidRDefault="00B85C87" w:rsidP="00B85C87">
      <w:pPr>
        <w:spacing w:line="300" w:lineRule="auto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Explain the relation between Least Squares Parameter Estimation and </w:t>
      </w:r>
      <w:r>
        <w:rPr>
          <w:b/>
          <w:szCs w:val="24"/>
          <w:lang w:val="en-GB"/>
        </w:rPr>
        <w:t>Sequential</w:t>
      </w:r>
      <w:r>
        <w:rPr>
          <w:szCs w:val="24"/>
          <w:lang w:val="en-GB"/>
        </w:rPr>
        <w:t xml:space="preserve"> Least Squares Parameter Estimation.</w:t>
      </w:r>
    </w:p>
    <w:p w14:paraId="22A42D67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0F6E9BF7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2  25</w:t>
      </w:r>
      <w:proofErr w:type="gramEnd"/>
      <w:r>
        <w:rPr>
          <w:szCs w:val="24"/>
          <w:u w:val="single"/>
          <w:lang w:val="en-GB"/>
        </w:rPr>
        <w:t>%</w:t>
      </w:r>
    </w:p>
    <w:p w14:paraId="21621A84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Explain how an Ordinary Linear Differential Equation of m-</w:t>
      </w:r>
      <w:proofErr w:type="spellStart"/>
      <w:r>
        <w:rPr>
          <w:szCs w:val="24"/>
          <w:lang w:val="en-GB"/>
        </w:rPr>
        <w:t>th</w:t>
      </w:r>
      <w:proofErr w:type="spellEnd"/>
      <w:r>
        <w:rPr>
          <w:szCs w:val="24"/>
          <w:lang w:val="en-GB"/>
        </w:rPr>
        <w:t xml:space="preserve"> order is transformed into a system of m Ordinary Linear Differential Equations of first order.  What is the purpose of this transformation?</w:t>
      </w:r>
    </w:p>
    <w:p w14:paraId="4B9FEDE1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175A5DB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3  20</w:t>
      </w:r>
      <w:proofErr w:type="gramEnd"/>
      <w:r>
        <w:rPr>
          <w:szCs w:val="24"/>
          <w:u w:val="single"/>
          <w:lang w:val="en-GB"/>
        </w:rPr>
        <w:t>%</w:t>
      </w:r>
    </w:p>
    <w:p w14:paraId="2968A996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The following equation describes the computation of the transition matrix </w:t>
      </w:r>
      <w:r>
        <w:rPr>
          <w:rFonts w:ascii="Symbol" w:hAnsi="Symbol"/>
          <w:b/>
          <w:szCs w:val="24"/>
          <w:lang w:val="en-GB"/>
        </w:rPr>
        <w:t></w:t>
      </w:r>
      <w:r>
        <w:rPr>
          <w:szCs w:val="24"/>
          <w:lang w:val="en-GB"/>
        </w:rPr>
        <w:t>.</w:t>
      </w:r>
    </w:p>
    <w:p w14:paraId="2F3EAFF7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object w:dxaOrig="1440" w:dyaOrig="1440" w14:anchorId="270BF469">
          <v:shape id="_x0000_s1030" type="#_x0000_t75" style="position:absolute;margin-left:239.1pt;margin-top:.2pt;width:121pt;height:27pt;z-index:251661312">
            <v:imagedata r:id="rId11" o:title=""/>
          </v:shape>
          <o:OLEObject Type="Embed" ProgID="Equation.3" ShapeID="_x0000_s1030" DrawAspect="Content" ObjectID="_1593068767" r:id="rId12"/>
        </w:object>
      </w:r>
      <w:r>
        <w:object w:dxaOrig="1440" w:dyaOrig="1440" w14:anchorId="10AC2C80">
          <v:shape id="_x0000_s1031" type="#_x0000_t75" style="position:absolute;margin-left:167.1pt;margin-top:32.85pt;width:184pt;height:78.95pt;z-index:251662336">
            <v:imagedata r:id="rId13" o:title=""/>
          </v:shape>
          <o:OLEObject Type="Embed" ProgID="Equation.3" ShapeID="_x0000_s1031" DrawAspect="Content" ObjectID="_1593068768" r:id="rId14"/>
        </w:object>
      </w:r>
    </w:p>
    <w:p w14:paraId="12F173B8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3F11D47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Write explicitly the matrix </w:t>
      </w:r>
      <w:r>
        <w:rPr>
          <w:rFonts w:ascii="Symbol" w:hAnsi="Symbol"/>
          <w:b/>
          <w:szCs w:val="24"/>
          <w:lang w:val="en-GB"/>
        </w:rPr>
        <w:t></w:t>
      </w:r>
      <w:r>
        <w:rPr>
          <w:szCs w:val="24"/>
          <w:lang w:val="en-GB"/>
        </w:rPr>
        <w:t xml:space="preserve"> for the case</w:t>
      </w:r>
    </w:p>
    <w:p w14:paraId="63FD18EA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7FB1A6F7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D5F4964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B8F5E51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4  20</w:t>
      </w:r>
      <w:proofErr w:type="gramEnd"/>
      <w:r>
        <w:rPr>
          <w:szCs w:val="24"/>
          <w:u w:val="single"/>
          <w:lang w:val="en-GB"/>
        </w:rPr>
        <w:t>%</w:t>
      </w:r>
    </w:p>
    <w:p w14:paraId="36220CDD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with the help of graphical sketches the auto-covariance functions and the power spectral density functions of the two random processes “White Noise” and “Gauss-Markov process of first order”.  How can the power spectral density function be computed from the auto-covariance function?</w:t>
      </w:r>
    </w:p>
    <w:p w14:paraId="5354400B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6229C3F4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5  20</w:t>
      </w:r>
      <w:proofErr w:type="gramEnd"/>
      <w:r>
        <w:rPr>
          <w:szCs w:val="24"/>
          <w:u w:val="single"/>
          <w:lang w:val="en-GB"/>
        </w:rPr>
        <w:t>%</w:t>
      </w:r>
    </w:p>
    <w:p w14:paraId="774F5F4C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In a Kalman Smoother the result of a forward Kalman Filter is optimally combined with a backward Kalman Filter using the following equations:</w:t>
      </w:r>
    </w:p>
    <w:p w14:paraId="3B07E9E2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object w:dxaOrig="1440" w:dyaOrig="1440" w14:anchorId="3833E180">
          <v:shape id="_x0000_s1029" type="#_x0000_t75" style="position:absolute;margin-left:104.45pt;margin-top:3.5pt;width:323pt;height:57pt;z-index:251660288">
            <v:imagedata r:id="rId15" o:title=""/>
          </v:shape>
          <o:OLEObject Type="Embed" ProgID="Equation.3" ShapeID="_x0000_s1029" DrawAspect="Content" ObjectID="_1593068769" r:id="rId16"/>
        </w:object>
      </w:r>
    </w:p>
    <w:p w14:paraId="39A465EF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72E74BB3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2E5015FA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167ECB7" w14:textId="77777777" w:rsidR="00B85C87" w:rsidRDefault="00B85C87" w:rsidP="00B85C87">
      <w:pPr>
        <w:numPr>
          <w:ilvl w:val="0"/>
          <w:numId w:val="2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Explain the meaning of all symbols in these equations.</w:t>
      </w:r>
    </w:p>
    <w:p w14:paraId="1AF0FA9B" w14:textId="77777777" w:rsidR="00B85C87" w:rsidRDefault="00B85C87" w:rsidP="00B85C87">
      <w:pPr>
        <w:numPr>
          <w:ilvl w:val="0"/>
          <w:numId w:val="2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Explain the purpose of the Kalman Smoother.</w:t>
      </w:r>
    </w:p>
    <w:p w14:paraId="29CAC2C8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3E658116" w14:textId="0F8F8AA4" w:rsidR="00B85C87" w:rsidRDefault="00B85C87">
      <w:pPr>
        <w:widowControl/>
        <w:snapToGrid/>
        <w:rPr>
          <w:lang w:val="en-GB"/>
        </w:rPr>
      </w:pPr>
      <w:r>
        <w:rPr>
          <w:lang w:val="en-GB"/>
        </w:rPr>
        <w:br w:type="page"/>
      </w:r>
    </w:p>
    <w:p w14:paraId="234169F7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Examination </w:t>
      </w:r>
      <w:r>
        <w:rPr>
          <w:b/>
          <w:szCs w:val="24"/>
          <w:lang w:val="en-GB"/>
        </w:rPr>
        <w:t xml:space="preserve">Dynamic System </w:t>
      </w:r>
      <w:proofErr w:type="gramStart"/>
      <w:r>
        <w:rPr>
          <w:b/>
          <w:szCs w:val="24"/>
          <w:lang w:val="en-GB"/>
        </w:rPr>
        <w:t xml:space="preserve">Estimation </w:t>
      </w:r>
      <w:r>
        <w:rPr>
          <w:szCs w:val="24"/>
          <w:lang w:val="en-GB"/>
        </w:rPr>
        <w:t xml:space="preserve"> -</w:t>
      </w:r>
      <w:proofErr w:type="gramEnd"/>
      <w:r>
        <w:rPr>
          <w:szCs w:val="24"/>
          <w:lang w:val="en-GB"/>
        </w:rPr>
        <w:t xml:space="preserve">  Spring 2011</w:t>
      </w:r>
    </w:p>
    <w:p w14:paraId="1F8AF503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30E6241F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1  25</w:t>
      </w:r>
      <w:proofErr w:type="gramEnd"/>
      <w:r>
        <w:rPr>
          <w:szCs w:val="24"/>
          <w:u w:val="single"/>
          <w:lang w:val="en-GB"/>
        </w:rPr>
        <w:t>%</w:t>
      </w:r>
    </w:p>
    <w:p w14:paraId="08047D4D" w14:textId="5F47CF80" w:rsidR="00B85C87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07A06DC9">
          <v:shape id="Object 14" o:spid="_x0000_s1032" type="#_x0000_t75" style="position:absolute;margin-left:231.6pt;margin-top:17.5pt;width:119pt;height:72.1pt;z-index:251664384;visibility:visible">
            <v:imagedata r:id="rId17" o:title=""/>
          </v:shape>
          <o:OLEObject Type="Embed" ProgID="Equation.3" ShapeID="Object 14" DrawAspect="Content" ObjectID="_1593068770" r:id="rId18"/>
        </w:object>
      </w:r>
      <w:r w:rsidR="00B85C87">
        <w:rPr>
          <w:szCs w:val="24"/>
          <w:lang w:val="en-GB"/>
        </w:rPr>
        <w:t>The following equations for the second order Runge-</w:t>
      </w:r>
      <w:proofErr w:type="spellStart"/>
      <w:r w:rsidR="00B85C87">
        <w:rPr>
          <w:szCs w:val="24"/>
          <w:lang w:val="en-GB"/>
        </w:rPr>
        <w:t>Kutta</w:t>
      </w:r>
      <w:proofErr w:type="spellEnd"/>
      <w:r w:rsidR="00B85C87">
        <w:rPr>
          <w:szCs w:val="24"/>
          <w:lang w:val="en-GB"/>
        </w:rPr>
        <w:t xml:space="preserve"> integration algorithm are taken from the lecture notes.</w:t>
      </w:r>
    </w:p>
    <w:p w14:paraId="2F47A3C1" w14:textId="384C3987" w:rsidR="00B85C87" w:rsidRDefault="00B85C87" w:rsidP="00B85C87">
      <w:pPr>
        <w:spacing w:line="300" w:lineRule="auto"/>
        <w:rPr>
          <w:szCs w:val="24"/>
          <w:lang w:val="en-GB"/>
        </w:rPr>
      </w:pPr>
    </w:p>
    <w:p w14:paraId="6A61E01A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47DF401A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AAB0C8C" w14:textId="737E8CCF" w:rsidR="00B85C87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30A07FA7">
          <v:shape id="Object 4" o:spid="_x0000_s1033" type="#_x0000_t75" style="position:absolute;margin-left:371.6pt;margin-top:11.2pt;width:115.9pt;height:33.9pt;z-index:251665408;visibility:visible">
            <v:imagedata r:id="rId19" o:title=""/>
          </v:shape>
          <o:OLEObject Type="Embed" ProgID="Equation.3" ShapeID="Object 4" DrawAspect="Content" ObjectID="_1593068771" r:id="rId20"/>
        </w:object>
      </w:r>
    </w:p>
    <w:p w14:paraId="6D7FC059" w14:textId="761089AC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Use these equations to integrate the first order Differential Equation</w:t>
      </w:r>
    </w:p>
    <w:p w14:paraId="5759C364" w14:textId="21ACAB44" w:rsidR="00B85C87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184DF606">
          <v:shape id="Object 6" o:spid="_x0000_s1034" type="#_x0000_t75" style="position:absolute;margin-left:87.35pt;margin-top:14.1pt;width:104.5pt;height:21.35pt;z-index:251666432;visibility:visible">
            <v:imagedata r:id="rId21" o:title=""/>
          </v:shape>
          <o:OLEObject Type="Embed" ProgID="Equation.3" ShapeID="Object 6" DrawAspect="Content" ObjectID="_1593068772" r:id="rId22"/>
        </w:object>
      </w:r>
    </w:p>
    <w:p w14:paraId="60431BA2" w14:textId="0C641121" w:rsidR="00B85C87" w:rsidRDefault="00B85C87" w:rsidP="00B85C87">
      <w:pPr>
        <w:spacing w:line="300" w:lineRule="auto"/>
        <w:rPr>
          <w:rFonts w:hint="eastAsia"/>
          <w:szCs w:val="24"/>
          <w:lang w:val="en-GB"/>
        </w:rPr>
      </w:pPr>
      <w:r>
        <w:rPr>
          <w:szCs w:val="24"/>
          <w:lang w:val="en-GB"/>
        </w:rPr>
        <w:t>with initial value</w:t>
      </w:r>
    </w:p>
    <w:p w14:paraId="0988050C" w14:textId="1803708E" w:rsidR="00B85C87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01E3FB2E">
          <v:shape id="Object 5" o:spid="_x0000_s1035" type="#_x0000_t75" style="position:absolute;margin-left:209.1pt;margin-top:56.65pt;width:124pt;height:21.9pt;z-index:251667456;visibility:visible">
            <v:imagedata r:id="rId23" o:title=""/>
          </v:shape>
          <o:OLEObject Type="Embed" ProgID="Equation.3" ShapeID="Object 5" DrawAspect="Content" ObjectID="_1593068773" r:id="rId24"/>
        </w:object>
      </w:r>
      <w:r w:rsidR="00B85C87">
        <w:rPr>
          <w:szCs w:val="24"/>
          <w:lang w:val="en-GB"/>
        </w:rPr>
        <w:t xml:space="preserve">to obtain a solution </w:t>
      </w:r>
      <w:proofErr w:type="gramStart"/>
      <w:r w:rsidR="00B85C87">
        <w:rPr>
          <w:szCs w:val="24"/>
          <w:lang w:val="en-GB"/>
        </w:rPr>
        <w:t xml:space="preserve">for  </w:t>
      </w:r>
      <w:r w:rsidR="00B85C87">
        <w:rPr>
          <w:b/>
          <w:i/>
          <w:sz w:val="32"/>
          <w:szCs w:val="32"/>
          <w:lang w:val="en-GB"/>
        </w:rPr>
        <w:t>t</w:t>
      </w:r>
      <w:proofErr w:type="gramEnd"/>
      <w:r w:rsidR="00B85C87">
        <w:rPr>
          <w:b/>
          <w:i/>
          <w:sz w:val="32"/>
          <w:szCs w:val="32"/>
          <w:lang w:val="en-GB"/>
        </w:rPr>
        <w:t xml:space="preserve"> = 0.01</w:t>
      </w:r>
      <w:r w:rsidR="00B85C87">
        <w:rPr>
          <w:szCs w:val="24"/>
          <w:lang w:val="en-GB"/>
        </w:rPr>
        <w:t xml:space="preserve">; use the step size  </w:t>
      </w:r>
      <w:r w:rsidR="00B85C87">
        <w:rPr>
          <w:b/>
          <w:i/>
          <w:sz w:val="32"/>
          <w:szCs w:val="32"/>
          <w:lang w:val="en-GB"/>
        </w:rPr>
        <w:t>h = 0.01</w:t>
      </w:r>
      <w:r w:rsidR="00B85C87">
        <w:rPr>
          <w:szCs w:val="24"/>
          <w:lang w:val="en-GB"/>
        </w:rPr>
        <w:t xml:space="preserve"> (i.e. only one integration step is required!). Write down all intermediate calculations.  Retain the accuracy of the result with four decimals.  Remark: first transform the Differential Equation into the form</w:t>
      </w:r>
    </w:p>
    <w:p w14:paraId="4236661D" w14:textId="3E9C94C0" w:rsidR="00B85C87" w:rsidRDefault="00B85C87" w:rsidP="00B85C87">
      <w:pPr>
        <w:spacing w:line="300" w:lineRule="auto"/>
        <w:rPr>
          <w:szCs w:val="24"/>
          <w:lang w:val="en-GB"/>
        </w:rPr>
      </w:pPr>
    </w:p>
    <w:p w14:paraId="0FC71E3E" w14:textId="77777777" w:rsidR="00226A80" w:rsidRDefault="00226A80" w:rsidP="00B85C87">
      <w:pPr>
        <w:spacing w:line="300" w:lineRule="auto"/>
        <w:rPr>
          <w:szCs w:val="24"/>
          <w:u w:val="single"/>
          <w:lang w:val="en-GB"/>
        </w:rPr>
      </w:pPr>
    </w:p>
    <w:p w14:paraId="616EF95D" w14:textId="58ECCED1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2  25</w:t>
      </w:r>
      <w:proofErr w:type="gramEnd"/>
      <w:r>
        <w:rPr>
          <w:szCs w:val="24"/>
          <w:u w:val="single"/>
          <w:lang w:val="en-GB"/>
        </w:rPr>
        <w:t>%</w:t>
      </w:r>
    </w:p>
    <w:p w14:paraId="79615433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Chapter 7 of the lecture notes is entitled “State vector augmentation”.  It is related to a particular treatment of correlated Random Processes in the context of Linear Models.  Explain in your own words, what this chapter is all about.</w:t>
      </w:r>
    </w:p>
    <w:p w14:paraId="4E69ED60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50C45497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3  15</w:t>
      </w:r>
      <w:proofErr w:type="gramEnd"/>
      <w:r>
        <w:rPr>
          <w:szCs w:val="24"/>
          <w:u w:val="single"/>
          <w:lang w:val="en-GB"/>
        </w:rPr>
        <w:t>%</w:t>
      </w:r>
    </w:p>
    <w:p w14:paraId="16EE1819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with the help of graphical sketches the covariance functions and the power spectral density functions of the random processes</w:t>
      </w:r>
    </w:p>
    <w:p w14:paraId="471F387F" w14:textId="77777777" w:rsidR="00B85C87" w:rsidRDefault="00B85C87" w:rsidP="00B85C87">
      <w:pPr>
        <w:numPr>
          <w:ilvl w:val="0"/>
          <w:numId w:val="1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White Noise</w:t>
      </w:r>
    </w:p>
    <w:p w14:paraId="13C72992" w14:textId="77777777" w:rsidR="00B85C87" w:rsidRDefault="00B85C87" w:rsidP="00B85C87">
      <w:pPr>
        <w:numPr>
          <w:ilvl w:val="0"/>
          <w:numId w:val="1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Random Constant</w:t>
      </w:r>
    </w:p>
    <w:p w14:paraId="5A9279D0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40580E1C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4  25</w:t>
      </w:r>
      <w:proofErr w:type="gramEnd"/>
      <w:r>
        <w:rPr>
          <w:szCs w:val="24"/>
          <w:u w:val="single"/>
          <w:lang w:val="en-GB"/>
        </w:rPr>
        <w:t>%</w:t>
      </w:r>
    </w:p>
    <w:p w14:paraId="0D221115" w14:textId="2B9C8226" w:rsidR="00B85C87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2227D3A0">
          <v:shape id="_x0000_s1036" type="#_x0000_t75" style="position:absolute;margin-left:-.15pt;margin-top:32.7pt;width:186.35pt;height:40.85pt;z-index:251668480">
            <v:imagedata r:id="rId7" o:title=""/>
          </v:shape>
          <o:OLEObject Type="Embed" ProgID="Equation.3" ShapeID="_x0000_s1036" DrawAspect="Content" ObjectID="_1593068774" r:id="rId25"/>
        </w:object>
      </w:r>
      <w:r w:rsidR="00B85C87">
        <w:rPr>
          <w:szCs w:val="24"/>
          <w:lang w:val="en-GB"/>
        </w:rPr>
        <w:t>The following equations describing the prediction step of the Kalman Filter and the computation of the gain matrix have been taken from chapter 8 of the course material:</w:t>
      </w:r>
    </w:p>
    <w:p w14:paraId="6EF5FBFD" w14:textId="50061609" w:rsidR="00B85C87" w:rsidRDefault="00B85C87" w:rsidP="00B85C87">
      <w:pPr>
        <w:spacing w:line="300" w:lineRule="auto"/>
        <w:rPr>
          <w:szCs w:val="24"/>
          <w:lang w:val="en-GB"/>
        </w:rPr>
      </w:pPr>
    </w:p>
    <w:p w14:paraId="7BFBDEAF" w14:textId="02DF93A4" w:rsidR="00B85C87" w:rsidRDefault="00B85C87" w:rsidP="00B85C87">
      <w:pPr>
        <w:spacing w:line="300" w:lineRule="auto"/>
        <w:rPr>
          <w:szCs w:val="24"/>
          <w:lang w:val="en-GB"/>
        </w:rPr>
      </w:pPr>
    </w:p>
    <w:p w14:paraId="64C24BEE" w14:textId="562FB9AB" w:rsidR="00226A80" w:rsidRDefault="00226A80" w:rsidP="00B85C87">
      <w:pPr>
        <w:spacing w:line="300" w:lineRule="auto"/>
        <w:rPr>
          <w:szCs w:val="24"/>
          <w:lang w:val="en-GB"/>
        </w:rPr>
      </w:pPr>
      <w:r>
        <w:object w:dxaOrig="1440" w:dyaOrig="1440" w14:anchorId="6CEE78A4">
          <v:shape id="_x0000_s1037" type="#_x0000_t75" style="position:absolute;margin-left:-.15pt;margin-top:3.2pt;width:180pt;height:19.7pt;z-index:251669504">
            <v:imagedata r:id="rId9" o:title=""/>
          </v:shape>
          <o:OLEObject Type="Embed" ProgID="Equation.3" ShapeID="_x0000_s1037" DrawAspect="Content" ObjectID="_1593068775" r:id="rId26"/>
        </w:object>
      </w:r>
    </w:p>
    <w:p w14:paraId="0B8EB794" w14:textId="77777777" w:rsidR="00226A80" w:rsidRDefault="00226A80" w:rsidP="00B85C87">
      <w:pPr>
        <w:spacing w:line="300" w:lineRule="auto"/>
        <w:rPr>
          <w:szCs w:val="24"/>
          <w:lang w:val="en-GB"/>
        </w:rPr>
      </w:pPr>
    </w:p>
    <w:p w14:paraId="089AE1BA" w14:textId="476F153E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Give brief explanations of all quantities appearing in these equations.</w:t>
      </w:r>
    </w:p>
    <w:p w14:paraId="38D263AE" w14:textId="77777777" w:rsidR="00B85C87" w:rsidRDefault="00B85C87" w:rsidP="00B85C87">
      <w:pPr>
        <w:spacing w:line="300" w:lineRule="auto"/>
        <w:rPr>
          <w:szCs w:val="24"/>
          <w:lang w:val="en-GB"/>
        </w:rPr>
      </w:pPr>
    </w:p>
    <w:p w14:paraId="7A46CC25" w14:textId="77777777" w:rsidR="00B85C87" w:rsidRDefault="00B85C87" w:rsidP="00B85C87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5  10</w:t>
      </w:r>
      <w:proofErr w:type="gramEnd"/>
      <w:r>
        <w:rPr>
          <w:szCs w:val="24"/>
          <w:u w:val="single"/>
          <w:lang w:val="en-GB"/>
        </w:rPr>
        <w:t>%</w:t>
      </w:r>
    </w:p>
    <w:p w14:paraId="0912A1A7" w14:textId="77777777" w:rsidR="00B85C87" w:rsidRDefault="00B85C87" w:rsidP="00B85C87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Let </w:t>
      </w:r>
      <w:proofErr w:type="spellStart"/>
      <w:r>
        <w:rPr>
          <w:b/>
          <w:szCs w:val="24"/>
          <w:lang w:val="en-GB"/>
        </w:rPr>
        <w:t>s</w:t>
      </w:r>
      <w:proofErr w:type="spellEnd"/>
      <w:r>
        <w:rPr>
          <w:b/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be an n-dimensional random variable with covariance matrix </w:t>
      </w:r>
      <w:r>
        <w:rPr>
          <w:rFonts w:ascii="Symbol" w:hAnsi="Symbol"/>
          <w:b/>
          <w:szCs w:val="24"/>
          <w:lang w:val="en-GB"/>
        </w:rPr>
        <w:t></w:t>
      </w:r>
      <w:r>
        <w:rPr>
          <w:szCs w:val="24"/>
          <w:lang w:val="en-GB"/>
        </w:rPr>
        <w:t>(</w:t>
      </w:r>
      <w:r>
        <w:rPr>
          <w:b/>
          <w:szCs w:val="24"/>
          <w:lang w:val="en-GB"/>
        </w:rPr>
        <w:t>s</w:t>
      </w:r>
      <w:r>
        <w:rPr>
          <w:szCs w:val="24"/>
          <w:lang w:val="en-GB"/>
        </w:rPr>
        <w:t xml:space="preserve">).  The m-dimensional random variable </w:t>
      </w:r>
      <w:r>
        <w:rPr>
          <w:b/>
          <w:szCs w:val="24"/>
          <w:lang w:val="en-GB"/>
        </w:rPr>
        <w:t>r</w:t>
      </w:r>
      <w:r>
        <w:rPr>
          <w:szCs w:val="24"/>
          <w:lang w:val="en-GB"/>
        </w:rPr>
        <w:t xml:space="preserve"> is computed according to</w:t>
      </w:r>
      <w:r>
        <w:rPr>
          <w:b/>
          <w:szCs w:val="24"/>
          <w:lang w:val="en-GB"/>
        </w:rPr>
        <w:t xml:space="preserve"> r</w:t>
      </w:r>
      <w:r>
        <w:rPr>
          <w:szCs w:val="24"/>
          <w:lang w:val="en-GB"/>
        </w:rPr>
        <w:t xml:space="preserve"> = </w:t>
      </w:r>
      <w:r>
        <w:rPr>
          <w:b/>
          <w:szCs w:val="24"/>
          <w:lang w:val="en-GB"/>
        </w:rPr>
        <w:t xml:space="preserve">As </w:t>
      </w:r>
      <w:r>
        <w:rPr>
          <w:szCs w:val="24"/>
          <w:lang w:val="en-GB"/>
        </w:rPr>
        <w:t xml:space="preserve">with </w:t>
      </w:r>
      <w:r>
        <w:rPr>
          <w:b/>
          <w:szCs w:val="24"/>
          <w:lang w:val="en-GB"/>
        </w:rPr>
        <w:t>A</w:t>
      </w:r>
      <w:r>
        <w:rPr>
          <w:szCs w:val="24"/>
          <w:lang w:val="en-GB"/>
        </w:rPr>
        <w:t xml:space="preserve"> being a deterministic matrix.   </w:t>
      </w:r>
    </w:p>
    <w:p w14:paraId="2AD04109" w14:textId="77777777" w:rsidR="00B85C87" w:rsidRDefault="00B85C87" w:rsidP="00B85C87">
      <w:pPr>
        <w:numPr>
          <w:ilvl w:val="0"/>
          <w:numId w:val="3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What is the dimension of the matrix </w:t>
      </w:r>
      <w:r>
        <w:rPr>
          <w:b/>
          <w:szCs w:val="24"/>
          <w:lang w:val="en-GB"/>
        </w:rPr>
        <w:t>A</w:t>
      </w:r>
      <w:r>
        <w:rPr>
          <w:szCs w:val="24"/>
          <w:lang w:val="en-GB"/>
        </w:rPr>
        <w:t>?</w:t>
      </w:r>
    </w:p>
    <w:p w14:paraId="125BC70C" w14:textId="77777777" w:rsidR="00B85C87" w:rsidRDefault="00B85C87" w:rsidP="00B85C87">
      <w:pPr>
        <w:numPr>
          <w:ilvl w:val="0"/>
          <w:numId w:val="3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What is the equation to compute the covariance matrix </w:t>
      </w:r>
      <w:r>
        <w:rPr>
          <w:rFonts w:ascii="Symbol" w:hAnsi="Symbol"/>
          <w:b/>
          <w:szCs w:val="24"/>
          <w:lang w:val="en-GB"/>
        </w:rPr>
        <w:t></w:t>
      </w:r>
      <w:r>
        <w:rPr>
          <w:szCs w:val="24"/>
          <w:lang w:val="en-GB"/>
        </w:rPr>
        <w:t>(</w:t>
      </w:r>
      <w:r>
        <w:rPr>
          <w:b/>
          <w:szCs w:val="24"/>
          <w:lang w:val="en-GB"/>
        </w:rPr>
        <w:t>r</w:t>
      </w:r>
      <w:r>
        <w:rPr>
          <w:szCs w:val="24"/>
          <w:lang w:val="en-GB"/>
        </w:rPr>
        <w:t xml:space="preserve">) of the random variable </w:t>
      </w:r>
      <w:r>
        <w:rPr>
          <w:b/>
          <w:szCs w:val="24"/>
          <w:lang w:val="en-GB"/>
        </w:rPr>
        <w:t>r</w:t>
      </w:r>
      <w:r>
        <w:rPr>
          <w:szCs w:val="24"/>
          <w:lang w:val="en-GB"/>
        </w:rPr>
        <w:t>?</w:t>
      </w:r>
    </w:p>
    <w:p w14:paraId="10C6678F" w14:textId="519E484A" w:rsidR="007E1FE2" w:rsidRDefault="007E1FE2">
      <w:pPr>
        <w:widowControl/>
        <w:snapToGrid/>
        <w:rPr>
          <w:lang w:val="en-GB"/>
        </w:rPr>
      </w:pPr>
      <w:r>
        <w:rPr>
          <w:lang w:val="en-GB"/>
        </w:rPr>
        <w:br w:type="page"/>
      </w:r>
    </w:p>
    <w:p w14:paraId="581B169F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Examination </w:t>
      </w:r>
      <w:r>
        <w:rPr>
          <w:b/>
          <w:szCs w:val="24"/>
          <w:lang w:val="en-GB"/>
        </w:rPr>
        <w:t xml:space="preserve">Dynamic System </w:t>
      </w:r>
      <w:proofErr w:type="gramStart"/>
      <w:r>
        <w:rPr>
          <w:b/>
          <w:szCs w:val="24"/>
          <w:lang w:val="en-GB"/>
        </w:rPr>
        <w:t xml:space="preserve">Estimation </w:t>
      </w:r>
      <w:r>
        <w:rPr>
          <w:szCs w:val="24"/>
          <w:lang w:val="en-GB"/>
        </w:rPr>
        <w:t xml:space="preserve"> -</w:t>
      </w:r>
      <w:proofErr w:type="gramEnd"/>
      <w:r>
        <w:rPr>
          <w:szCs w:val="24"/>
          <w:lang w:val="en-GB"/>
        </w:rPr>
        <w:t xml:space="preserve">  Spring 2012</w:t>
      </w:r>
    </w:p>
    <w:p w14:paraId="223FA994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7F59681B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1  25</w:t>
      </w:r>
      <w:proofErr w:type="gramEnd"/>
      <w:r>
        <w:rPr>
          <w:szCs w:val="24"/>
          <w:u w:val="single"/>
          <w:lang w:val="en-GB"/>
        </w:rPr>
        <w:t>%</w:t>
      </w:r>
    </w:p>
    <w:p w14:paraId="23FBCFBE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object w:dxaOrig="1440" w:dyaOrig="1440" w14:anchorId="50DF188B">
          <v:shape id="_x0000_s1038" type="#_x0000_t75" style="position:absolute;margin-left:196.1pt;margin-top:17.5pt;width:130.3pt;height:78.9pt;z-index:251671552;visibility:visible">
            <v:imagedata r:id="rId17" o:title=""/>
          </v:shape>
          <o:OLEObject Type="Embed" ProgID="Equation.3" ShapeID="_x0000_s1038" DrawAspect="Content" ObjectID="_1593068776" r:id="rId27"/>
        </w:object>
      </w:r>
      <w:r>
        <w:rPr>
          <w:szCs w:val="24"/>
          <w:lang w:val="en-GB"/>
        </w:rPr>
        <w:t>The following equations for the second order Runge-</w:t>
      </w:r>
      <w:proofErr w:type="spellStart"/>
      <w:r>
        <w:rPr>
          <w:szCs w:val="24"/>
          <w:lang w:val="en-GB"/>
        </w:rPr>
        <w:t>Kutta</w:t>
      </w:r>
      <w:proofErr w:type="spellEnd"/>
      <w:r>
        <w:rPr>
          <w:szCs w:val="24"/>
          <w:lang w:val="en-GB"/>
        </w:rPr>
        <w:t xml:space="preserve"> integration algorithm are taken from the lecture notes.</w:t>
      </w:r>
    </w:p>
    <w:p w14:paraId="0E5D7049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31A96634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7E69E98B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40317E58" w14:textId="21532A23" w:rsidR="007E1FE2" w:rsidRDefault="00CB1E2E" w:rsidP="007E1FE2">
      <w:pPr>
        <w:spacing w:line="300" w:lineRule="auto"/>
        <w:rPr>
          <w:szCs w:val="24"/>
          <w:lang w:val="en-GB"/>
        </w:rPr>
      </w:pPr>
      <w:r>
        <w:object w:dxaOrig="1440" w:dyaOrig="1440" w14:anchorId="19BD7459">
          <v:shape id="_x0000_s1039" type="#_x0000_t75" style="position:absolute;margin-left:362.6pt;margin-top:7.7pt;width:108pt;height:32.75pt;z-index:251672576;visibility:visible">
            <v:imagedata r:id="rId28" o:title=""/>
          </v:shape>
          <o:OLEObject Type="Embed" ProgID="Equation.3" ShapeID="_x0000_s1039" DrawAspect="Content" ObjectID="_1593068777" r:id="rId29"/>
        </w:object>
      </w:r>
    </w:p>
    <w:p w14:paraId="2B834A8F" w14:textId="64DA30D7" w:rsidR="007E1FE2" w:rsidRDefault="00CB1E2E" w:rsidP="007E1FE2">
      <w:pPr>
        <w:spacing w:line="300" w:lineRule="auto"/>
        <w:rPr>
          <w:szCs w:val="24"/>
          <w:lang w:val="en-GB"/>
        </w:rPr>
      </w:pPr>
      <w:r>
        <w:object w:dxaOrig="1440" w:dyaOrig="1440" w14:anchorId="14254ABC">
          <v:shape id="_x0000_s1040" type="#_x0000_t75" style="position:absolute;margin-left:87.85pt;margin-top:15.3pt;width:87.65pt;height:17.4pt;z-index:251673600;visibility:visible">
            <v:imagedata r:id="rId30" o:title=""/>
          </v:shape>
          <o:OLEObject Type="Embed" ProgID="Equation.3" ShapeID="_x0000_s1040" DrawAspect="Content" ObjectID="_1593068778" r:id="rId31"/>
        </w:object>
      </w:r>
      <w:r w:rsidR="007E1FE2">
        <w:rPr>
          <w:szCs w:val="24"/>
          <w:lang w:val="en-GB"/>
        </w:rPr>
        <w:t>Use these equations to integrate the first order Differential Equation</w:t>
      </w:r>
    </w:p>
    <w:p w14:paraId="39A1AA63" w14:textId="42CCD072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with initial value</w:t>
      </w:r>
    </w:p>
    <w:p w14:paraId="0A12745B" w14:textId="623166EB" w:rsidR="007E1FE2" w:rsidRDefault="00CB1E2E" w:rsidP="007E1FE2">
      <w:pPr>
        <w:spacing w:line="300" w:lineRule="auto"/>
        <w:rPr>
          <w:szCs w:val="24"/>
          <w:lang w:val="en-GB"/>
        </w:rPr>
      </w:pPr>
      <w:r>
        <w:object w:dxaOrig="1440" w:dyaOrig="1440" w14:anchorId="75B0BDF3">
          <v:shape id="_x0000_s1041" type="#_x0000_t75" style="position:absolute;margin-left:393.1pt;margin-top:43.4pt;width:124.5pt;height:21.95pt;z-index:251674624;visibility:visible">
            <v:imagedata r:id="rId23" o:title=""/>
          </v:shape>
          <o:OLEObject Type="Embed" ProgID="Equation.3" ShapeID="_x0000_s1041" DrawAspect="Content" ObjectID="_1593068779" r:id="rId32"/>
        </w:object>
      </w:r>
      <w:r w:rsidR="007E1FE2">
        <w:rPr>
          <w:szCs w:val="24"/>
          <w:lang w:val="en-GB"/>
        </w:rPr>
        <w:t xml:space="preserve">to obtain a solution </w:t>
      </w:r>
      <w:proofErr w:type="gramStart"/>
      <w:r w:rsidR="007E1FE2">
        <w:rPr>
          <w:szCs w:val="24"/>
          <w:lang w:val="en-GB"/>
        </w:rPr>
        <w:t xml:space="preserve">for  </w:t>
      </w:r>
      <w:r w:rsidR="007E1FE2">
        <w:rPr>
          <w:b/>
          <w:i/>
          <w:sz w:val="32"/>
          <w:szCs w:val="32"/>
          <w:lang w:val="en-GB"/>
        </w:rPr>
        <w:t>t</w:t>
      </w:r>
      <w:proofErr w:type="gramEnd"/>
      <w:r w:rsidR="007E1FE2">
        <w:rPr>
          <w:b/>
          <w:i/>
          <w:sz w:val="32"/>
          <w:szCs w:val="32"/>
          <w:lang w:val="en-GB"/>
        </w:rPr>
        <w:t xml:space="preserve"> = 2.01</w:t>
      </w:r>
      <w:r w:rsidR="007E1FE2">
        <w:rPr>
          <w:szCs w:val="24"/>
          <w:lang w:val="en-GB"/>
        </w:rPr>
        <w:t xml:space="preserve">; use the step size  </w:t>
      </w:r>
      <w:r w:rsidR="007E1FE2">
        <w:rPr>
          <w:b/>
          <w:i/>
          <w:sz w:val="32"/>
          <w:szCs w:val="32"/>
          <w:lang w:val="en-GB"/>
        </w:rPr>
        <w:t>h = 0.01</w:t>
      </w:r>
      <w:r w:rsidR="007E1FE2">
        <w:rPr>
          <w:szCs w:val="24"/>
          <w:lang w:val="en-GB"/>
        </w:rPr>
        <w:t xml:space="preserve"> (i.e. only one integration step is required!). Write down all intermediate calculations.  Retain the accuracy of the result with four decimals.  Remark: first transform the Differential Equation into the form</w:t>
      </w:r>
    </w:p>
    <w:p w14:paraId="0106791D" w14:textId="34ACBF3D" w:rsidR="007E1FE2" w:rsidRDefault="007E1FE2" w:rsidP="007E1FE2">
      <w:pPr>
        <w:spacing w:line="300" w:lineRule="auto"/>
        <w:rPr>
          <w:szCs w:val="24"/>
          <w:lang w:val="en-GB"/>
        </w:rPr>
      </w:pPr>
    </w:p>
    <w:p w14:paraId="1749BFF7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2  15</w:t>
      </w:r>
      <w:proofErr w:type="gramEnd"/>
      <w:r>
        <w:rPr>
          <w:szCs w:val="24"/>
          <w:u w:val="single"/>
          <w:lang w:val="en-GB"/>
        </w:rPr>
        <w:t>%</w:t>
      </w:r>
    </w:p>
    <w:p w14:paraId="0F603AEF" w14:textId="46657104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Numerical integration methods (example: the Runge-</w:t>
      </w:r>
      <w:proofErr w:type="spellStart"/>
      <w:r>
        <w:rPr>
          <w:szCs w:val="24"/>
          <w:lang w:val="en-GB"/>
        </w:rPr>
        <w:t>Kutta</w:t>
      </w:r>
      <w:proofErr w:type="spellEnd"/>
      <w:r>
        <w:rPr>
          <w:szCs w:val="24"/>
          <w:lang w:val="en-GB"/>
        </w:rPr>
        <w:t xml:space="preserve"> methods) will always produce errors in the integration results.  Explain the causes of these integration errors and which measures can be taken to reduce the errors.</w:t>
      </w:r>
    </w:p>
    <w:p w14:paraId="79C19E04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13D7EC54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3  15</w:t>
      </w:r>
      <w:proofErr w:type="gramEnd"/>
      <w:r>
        <w:rPr>
          <w:szCs w:val="24"/>
          <w:u w:val="single"/>
          <w:lang w:val="en-GB"/>
        </w:rPr>
        <w:t>%</w:t>
      </w:r>
    </w:p>
    <w:p w14:paraId="5D920325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with the help of graphical sketches the covariance functions and the power spectral density functions of the random processes</w:t>
      </w:r>
    </w:p>
    <w:p w14:paraId="458F77DC" w14:textId="77777777" w:rsidR="007E1FE2" w:rsidRDefault="007E1FE2" w:rsidP="007E1FE2">
      <w:pPr>
        <w:numPr>
          <w:ilvl w:val="0"/>
          <w:numId w:val="5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White Noise</w:t>
      </w:r>
    </w:p>
    <w:p w14:paraId="2BF60F76" w14:textId="77777777" w:rsidR="007E1FE2" w:rsidRDefault="007E1FE2" w:rsidP="007E1FE2">
      <w:pPr>
        <w:numPr>
          <w:ilvl w:val="0"/>
          <w:numId w:val="5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1</w:t>
      </w:r>
      <w:r>
        <w:rPr>
          <w:szCs w:val="24"/>
          <w:vertAlign w:val="superscript"/>
          <w:lang w:val="en-GB"/>
        </w:rPr>
        <w:t>st</w:t>
      </w:r>
      <w:r>
        <w:rPr>
          <w:szCs w:val="24"/>
          <w:lang w:val="en-GB"/>
        </w:rPr>
        <w:t xml:space="preserve"> Order Gauss-Markov process</w:t>
      </w:r>
    </w:p>
    <w:p w14:paraId="19BBE1DC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57D46D0B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4  25</w:t>
      </w:r>
      <w:proofErr w:type="gramEnd"/>
      <w:r>
        <w:rPr>
          <w:szCs w:val="24"/>
          <w:u w:val="single"/>
          <w:lang w:val="en-GB"/>
        </w:rPr>
        <w:t>%</w:t>
      </w:r>
    </w:p>
    <w:p w14:paraId="1F70622B" w14:textId="6088846A" w:rsidR="007E1FE2" w:rsidRDefault="007E1FE2" w:rsidP="007E1FE2">
      <w:pPr>
        <w:spacing w:line="300" w:lineRule="auto"/>
        <w:rPr>
          <w:szCs w:val="24"/>
          <w:lang w:val="en-GB"/>
        </w:rPr>
      </w:pPr>
      <w:r>
        <w:object w:dxaOrig="1440" w:dyaOrig="1440" w14:anchorId="18740133">
          <v:shape id="Object 11" o:spid="_x0000_s1042" type="#_x0000_t75" style="position:absolute;margin-left:214.1pt;margin-top:15.65pt;width:139.9pt;height:36.3pt;z-index:251675648;visibility:visible">
            <v:imagedata r:id="rId33" o:title=""/>
          </v:shape>
          <o:OLEObject Type="Embed" ProgID="Equation.3" ShapeID="Object 11" DrawAspect="Content" ObjectID="_1593068780" r:id="rId34"/>
        </w:object>
      </w:r>
      <w:r>
        <w:rPr>
          <w:szCs w:val="24"/>
          <w:lang w:val="en-GB"/>
        </w:rPr>
        <w:t>The following equation for the computation of the matrix exponential function is taken from chapter 4 of the course material:</w:t>
      </w:r>
    </w:p>
    <w:p w14:paraId="3572BCDA" w14:textId="4F20AFD8" w:rsidR="007E1FE2" w:rsidRDefault="00CB1E2E" w:rsidP="007E1FE2">
      <w:pPr>
        <w:spacing w:line="300" w:lineRule="auto"/>
        <w:rPr>
          <w:szCs w:val="24"/>
          <w:lang w:val="en-GB"/>
        </w:rPr>
      </w:pPr>
      <w:r>
        <w:object w:dxaOrig="1440" w:dyaOrig="1440" w14:anchorId="355EC6FD">
          <v:shape id="_x0000_s1043" type="#_x0000_t75" style="position:absolute;margin-left:417.1pt;margin-top:10.15pt;width:58.3pt;height:35pt;z-index:251676672;visibility:visible">
            <v:imagedata r:id="rId35" o:title=""/>
          </v:shape>
          <o:OLEObject Type="Embed" ProgID="Equation.3" ShapeID="_x0000_s1043" DrawAspect="Content" ObjectID="_1593068781" r:id="rId36"/>
        </w:object>
      </w:r>
    </w:p>
    <w:p w14:paraId="6EAC2409" w14:textId="3406D0C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Use this equation to compute the matrix exponential for the following matrix A:</w:t>
      </w:r>
    </w:p>
    <w:p w14:paraId="5CEF63F4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66DA7D0D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</w:p>
    <w:p w14:paraId="66FC4DC3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Remark: The powers of this matrix A have a very simple structure; use this!</w:t>
      </w:r>
    </w:p>
    <w:p w14:paraId="78401D35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object w:dxaOrig="1440" w:dyaOrig="1440" w14:anchorId="10049A00">
          <v:shape id="_x0000_s1044" type="#_x0000_t75" style="position:absolute;margin-left:240.35pt;margin-top:7.8pt;width:167pt;height:48pt;z-index:251677696;visibility:visible">
            <v:imagedata r:id="rId37" o:title=""/>
          </v:shape>
          <o:OLEObject Type="Embed" ProgID="Equation.3" ShapeID="_x0000_s1044" DrawAspect="Content" ObjectID="_1593068782" r:id="rId38"/>
        </w:object>
      </w:r>
      <w:r>
        <w:rPr>
          <w:szCs w:val="24"/>
          <w:lang w:val="en-GB"/>
        </w:rPr>
        <w:t>Remember:  For a scalar x the exponential function is</w:t>
      </w:r>
    </w:p>
    <w:p w14:paraId="4EAD859F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71EBF8E7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3D15B63F" w14:textId="04843DEF" w:rsidR="007E1FE2" w:rsidRPr="00CB1E2E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5  20</w:t>
      </w:r>
      <w:proofErr w:type="gramEnd"/>
      <w:r>
        <w:rPr>
          <w:szCs w:val="24"/>
          <w:u w:val="single"/>
          <w:lang w:val="en-GB"/>
        </w:rPr>
        <w:t>%</w:t>
      </w:r>
    </w:p>
    <w:p w14:paraId="04FD74F1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Explain under which condition a </w:t>
      </w:r>
      <w:r>
        <w:rPr>
          <w:b/>
          <w:szCs w:val="24"/>
          <w:lang w:val="en-GB"/>
        </w:rPr>
        <w:t xml:space="preserve">sequential </w:t>
      </w:r>
      <w:r>
        <w:rPr>
          <w:szCs w:val="24"/>
          <w:lang w:val="en-GB"/>
        </w:rPr>
        <w:t xml:space="preserve">Least Squares estimation can be performed.  Explain differences and similarities between Least Squares estimation and </w:t>
      </w:r>
      <w:r>
        <w:rPr>
          <w:b/>
          <w:szCs w:val="24"/>
          <w:lang w:val="en-GB"/>
        </w:rPr>
        <w:t xml:space="preserve">sequential </w:t>
      </w:r>
      <w:r>
        <w:rPr>
          <w:szCs w:val="24"/>
          <w:lang w:val="en-GB"/>
        </w:rPr>
        <w:t>Least Squares estimation.</w:t>
      </w:r>
    </w:p>
    <w:p w14:paraId="0A7C042A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52B88517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22C75C61" w14:textId="32EA7D22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Total: 100%</w:t>
      </w:r>
    </w:p>
    <w:p w14:paraId="552FC616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Examination </w:t>
      </w:r>
      <w:r>
        <w:rPr>
          <w:b/>
          <w:szCs w:val="24"/>
          <w:lang w:val="en-GB"/>
        </w:rPr>
        <w:t xml:space="preserve">Dynamic System </w:t>
      </w:r>
      <w:proofErr w:type="gramStart"/>
      <w:r>
        <w:rPr>
          <w:b/>
          <w:szCs w:val="24"/>
          <w:lang w:val="en-GB"/>
        </w:rPr>
        <w:t xml:space="preserve">Estimation </w:t>
      </w:r>
      <w:r>
        <w:rPr>
          <w:szCs w:val="24"/>
          <w:lang w:val="en-GB"/>
        </w:rPr>
        <w:t xml:space="preserve"> -</w:t>
      </w:r>
      <w:proofErr w:type="gramEnd"/>
      <w:r>
        <w:rPr>
          <w:szCs w:val="24"/>
          <w:lang w:val="en-GB"/>
        </w:rPr>
        <w:t xml:space="preserve">  Spring 2013</w:t>
      </w:r>
    </w:p>
    <w:p w14:paraId="24CF1375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372A44B3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1  25</w:t>
      </w:r>
      <w:proofErr w:type="gramEnd"/>
      <w:r>
        <w:rPr>
          <w:szCs w:val="24"/>
          <w:u w:val="single"/>
          <w:lang w:val="en-GB"/>
        </w:rPr>
        <w:t>%</w:t>
      </w:r>
    </w:p>
    <w:p w14:paraId="6B9A4EA8" w14:textId="77777777" w:rsidR="007E1FE2" w:rsidRDefault="007E1FE2" w:rsidP="007E1FE2">
      <w:pPr>
        <w:spacing w:line="300" w:lineRule="auto"/>
        <w:rPr>
          <w:szCs w:val="24"/>
          <w:lang w:val="en-GB"/>
        </w:rPr>
      </w:pPr>
      <w:bookmarkStart w:id="0" w:name="_GoBack"/>
      <w:r>
        <w:object w:dxaOrig="1440" w:dyaOrig="1440" w14:anchorId="49335285">
          <v:shape id="_x0000_s1045" type="#_x0000_t75" style="position:absolute;margin-left:196.1pt;margin-top:15.5pt;width:132pt;height:79.95pt;z-index:251679744;visibility:visible">
            <v:imagedata r:id="rId17" o:title=""/>
          </v:shape>
          <o:OLEObject Type="Embed" ProgID="Equation.3" ShapeID="_x0000_s1045" DrawAspect="Content" ObjectID="_1593068783" r:id="rId39"/>
        </w:object>
      </w:r>
      <w:bookmarkEnd w:id="0"/>
      <w:r>
        <w:rPr>
          <w:szCs w:val="24"/>
          <w:lang w:val="en-GB"/>
        </w:rPr>
        <w:t>The following equations for the second order Runge-</w:t>
      </w:r>
      <w:proofErr w:type="spellStart"/>
      <w:r>
        <w:rPr>
          <w:szCs w:val="24"/>
          <w:lang w:val="en-GB"/>
        </w:rPr>
        <w:t>Kutta</w:t>
      </w:r>
      <w:proofErr w:type="spellEnd"/>
      <w:r>
        <w:rPr>
          <w:szCs w:val="24"/>
          <w:lang w:val="en-GB"/>
        </w:rPr>
        <w:t xml:space="preserve"> integration algorithm are taken from the lecture notes.</w:t>
      </w:r>
    </w:p>
    <w:p w14:paraId="59897877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09DF4FC4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5703C035" w14:textId="7CA56183" w:rsidR="007E1FE2" w:rsidRDefault="007B723D" w:rsidP="007E1FE2">
      <w:pPr>
        <w:spacing w:line="300" w:lineRule="auto"/>
        <w:rPr>
          <w:szCs w:val="24"/>
          <w:lang w:val="en-GB"/>
        </w:rPr>
      </w:pPr>
      <w:r>
        <w:object w:dxaOrig="1440" w:dyaOrig="1440" w14:anchorId="50F183FE">
          <v:shape id="_x0000_s1046" type="#_x0000_t75" style="position:absolute;margin-left:365.1pt;margin-top:7.2pt;width:108.4pt;height:32.9pt;z-index:251680768;visibility:visible">
            <v:imagedata r:id="rId40" o:title=""/>
          </v:shape>
          <o:OLEObject Type="Embed" ProgID="Equation.3" ShapeID="_x0000_s1046" DrawAspect="Content" ObjectID="_1593068784" r:id="rId41"/>
        </w:object>
      </w:r>
    </w:p>
    <w:p w14:paraId="188E6AD4" w14:textId="77777777" w:rsidR="009B7414" w:rsidRDefault="009B7414" w:rsidP="007E1FE2">
      <w:pPr>
        <w:spacing w:line="300" w:lineRule="auto"/>
        <w:rPr>
          <w:szCs w:val="24"/>
          <w:lang w:val="en-GB"/>
        </w:rPr>
      </w:pPr>
    </w:p>
    <w:p w14:paraId="27D449D1" w14:textId="7DB4B4F1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Use these equations to integrate the first order Differential Equation</w:t>
      </w:r>
    </w:p>
    <w:p w14:paraId="2F355FB0" w14:textId="5BA5054E" w:rsidR="007E1FE2" w:rsidRDefault="007B723D" w:rsidP="007E1FE2">
      <w:pPr>
        <w:spacing w:line="300" w:lineRule="auto"/>
        <w:rPr>
          <w:szCs w:val="24"/>
          <w:lang w:val="en-GB"/>
        </w:rPr>
      </w:pPr>
      <w:r>
        <w:object w:dxaOrig="1440" w:dyaOrig="1440" w14:anchorId="5C6192A5">
          <v:shape id="_x0000_s1047" type="#_x0000_t75" style="position:absolute;margin-left:88.85pt;margin-top:.05pt;width:93.5pt;height:16.8pt;z-index:251681792;visibility:visible">
            <v:imagedata r:id="rId42" o:title=""/>
          </v:shape>
          <o:OLEObject Type="Embed" ProgID="Equation.3" ShapeID="_x0000_s1047" DrawAspect="Content" ObjectID="_1593068785" r:id="rId43"/>
        </w:object>
      </w:r>
      <w:r w:rsidR="007E1FE2">
        <w:rPr>
          <w:szCs w:val="24"/>
          <w:lang w:val="en-GB"/>
        </w:rPr>
        <w:t>with initial value</w:t>
      </w:r>
    </w:p>
    <w:p w14:paraId="2DA4BBE1" w14:textId="684463EA" w:rsidR="007E1FE2" w:rsidRDefault="007B723D" w:rsidP="007E1FE2">
      <w:pPr>
        <w:spacing w:line="300" w:lineRule="auto"/>
        <w:rPr>
          <w:szCs w:val="24"/>
          <w:lang w:val="en-GB"/>
        </w:rPr>
      </w:pPr>
      <w:r>
        <w:object w:dxaOrig="1440" w:dyaOrig="1440" w14:anchorId="2643A8F2">
          <v:shape id="_x0000_s1048" type="#_x0000_t75" style="position:absolute;margin-left:70.6pt;margin-top:57.15pt;width:107.9pt;height:19.05pt;z-index:251682816;visibility:visible">
            <v:imagedata r:id="rId23" o:title=""/>
          </v:shape>
          <o:OLEObject Type="Embed" ProgID="Equation.3" ShapeID="_x0000_s1048" DrawAspect="Content" ObjectID="_1593068786" r:id="rId44"/>
        </w:object>
      </w:r>
      <w:r w:rsidR="007E1FE2">
        <w:rPr>
          <w:szCs w:val="24"/>
          <w:lang w:val="en-GB"/>
        </w:rPr>
        <w:t xml:space="preserve">to obtain a solution </w:t>
      </w:r>
      <w:proofErr w:type="gramStart"/>
      <w:r w:rsidR="007E1FE2">
        <w:rPr>
          <w:szCs w:val="24"/>
          <w:lang w:val="en-GB"/>
        </w:rPr>
        <w:t xml:space="preserve">for  </w:t>
      </w:r>
      <w:r w:rsidR="007E1FE2">
        <w:rPr>
          <w:b/>
          <w:i/>
          <w:sz w:val="32"/>
          <w:szCs w:val="32"/>
          <w:lang w:val="en-GB"/>
        </w:rPr>
        <w:t>t</w:t>
      </w:r>
      <w:proofErr w:type="gramEnd"/>
      <w:r w:rsidR="007E1FE2">
        <w:rPr>
          <w:b/>
          <w:i/>
          <w:sz w:val="32"/>
          <w:szCs w:val="32"/>
          <w:lang w:val="en-GB"/>
        </w:rPr>
        <w:t xml:space="preserve"> = 1.02</w:t>
      </w:r>
      <w:r w:rsidR="007E1FE2">
        <w:rPr>
          <w:szCs w:val="24"/>
          <w:lang w:val="en-GB"/>
        </w:rPr>
        <w:t xml:space="preserve">; use the step size  </w:t>
      </w:r>
      <w:r w:rsidR="007E1FE2">
        <w:rPr>
          <w:b/>
          <w:i/>
          <w:sz w:val="32"/>
          <w:szCs w:val="32"/>
          <w:lang w:val="en-GB"/>
        </w:rPr>
        <w:t>h = 0.02</w:t>
      </w:r>
      <w:r w:rsidR="007E1FE2">
        <w:rPr>
          <w:szCs w:val="24"/>
          <w:lang w:val="en-GB"/>
        </w:rPr>
        <w:t xml:space="preserve"> (i.e. only one integration step is required!). Write down all intermediate calculations.  Retain the accuracy of the result with four decimals. Show explicitly all calculation steps.  Remark: first transform the Differential Equation into the form</w:t>
      </w:r>
    </w:p>
    <w:p w14:paraId="0AF7BA5D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</w:p>
    <w:p w14:paraId="5CB525D3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2  15</w:t>
      </w:r>
      <w:proofErr w:type="gramEnd"/>
      <w:r>
        <w:rPr>
          <w:szCs w:val="24"/>
          <w:u w:val="single"/>
          <w:lang w:val="en-GB"/>
        </w:rPr>
        <w:t>%</w:t>
      </w:r>
    </w:p>
    <w:p w14:paraId="2C790328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Attached is one page from chapter 8 of the course material with several equations.  Give brief explanations of all quantities appearing in these equations.</w:t>
      </w:r>
    </w:p>
    <w:p w14:paraId="70469C58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5FE8BE7F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3  15</w:t>
      </w:r>
      <w:proofErr w:type="gramEnd"/>
      <w:r>
        <w:rPr>
          <w:szCs w:val="24"/>
          <w:u w:val="single"/>
          <w:lang w:val="en-GB"/>
        </w:rPr>
        <w:t>%</w:t>
      </w:r>
    </w:p>
    <w:p w14:paraId="7EE108F1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with the help of graphical sketches the covariance functions and the power spectral density functions of the random processes</w:t>
      </w:r>
    </w:p>
    <w:p w14:paraId="1A20FA97" w14:textId="77777777" w:rsidR="007E1FE2" w:rsidRDefault="007E1FE2" w:rsidP="007E1FE2">
      <w:pPr>
        <w:numPr>
          <w:ilvl w:val="0"/>
          <w:numId w:val="6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White Noise</w:t>
      </w:r>
    </w:p>
    <w:p w14:paraId="7E3A4233" w14:textId="77777777" w:rsidR="007E1FE2" w:rsidRDefault="007E1FE2" w:rsidP="007E1FE2">
      <w:pPr>
        <w:numPr>
          <w:ilvl w:val="0"/>
          <w:numId w:val="6"/>
        </w:num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Random Constant</w:t>
      </w:r>
    </w:p>
    <w:p w14:paraId="1C0AAC72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60864616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4  25</w:t>
      </w:r>
      <w:proofErr w:type="gramEnd"/>
      <w:r>
        <w:rPr>
          <w:szCs w:val="24"/>
          <w:u w:val="single"/>
          <w:lang w:val="en-GB"/>
        </w:rPr>
        <w:t>%</w:t>
      </w:r>
    </w:p>
    <w:p w14:paraId="4B4FB74C" w14:textId="5467AAAE" w:rsidR="007E1FE2" w:rsidRDefault="007E1FE2" w:rsidP="007E1FE2">
      <w:pPr>
        <w:spacing w:line="300" w:lineRule="auto"/>
        <w:rPr>
          <w:szCs w:val="24"/>
          <w:lang w:val="en-GB"/>
        </w:rPr>
      </w:pPr>
      <w:r>
        <w:object w:dxaOrig="1440" w:dyaOrig="1440" w14:anchorId="0CB52010">
          <v:shape id="_x0000_s1049" type="#_x0000_t75" style="position:absolute;margin-left:131.6pt;margin-top:11.65pt;width:119pt;height:30.9pt;z-index:251683840;visibility:visible">
            <v:imagedata r:id="rId33" o:title=""/>
          </v:shape>
          <o:OLEObject Type="Embed" ProgID="Equation.3" ShapeID="_x0000_s1049" DrawAspect="Content" ObjectID="_1593068787" r:id="rId45"/>
        </w:object>
      </w:r>
      <w:r>
        <w:rPr>
          <w:szCs w:val="24"/>
          <w:lang w:val="en-GB"/>
        </w:rPr>
        <w:t>The following equation for the computation of the matrix exponential function is taken from chapter 4 of the course material:</w:t>
      </w:r>
    </w:p>
    <w:p w14:paraId="4C37BEBE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2B1E1F9D" w14:textId="18787E19" w:rsidR="007E1FE2" w:rsidRDefault="007B723D" w:rsidP="007E1FE2">
      <w:pPr>
        <w:spacing w:line="300" w:lineRule="auto"/>
        <w:rPr>
          <w:szCs w:val="24"/>
          <w:lang w:val="en-GB"/>
        </w:rPr>
      </w:pPr>
      <w:r>
        <w:object w:dxaOrig="1440" w:dyaOrig="1440" w14:anchorId="1B9BB89E">
          <v:shape id="_x0000_s1050" type="#_x0000_t75" style="position:absolute;margin-left:215.6pt;margin-top:17.65pt;width:54.95pt;height:32.6pt;z-index:251684864;visibility:visible">
            <v:imagedata r:id="rId46" o:title=""/>
          </v:shape>
          <o:OLEObject Type="Embed" ProgID="Equation.3" ShapeID="_x0000_s1050" DrawAspect="Content" ObjectID="_1593068788" r:id="rId47"/>
        </w:object>
      </w:r>
      <w:r w:rsidR="007E1FE2">
        <w:rPr>
          <w:szCs w:val="24"/>
          <w:lang w:val="en-GB"/>
        </w:rPr>
        <w:t>Use this equation to compute (numerically, with 4 decimals) the matrix exponential for the following matrix A:</w:t>
      </w:r>
    </w:p>
    <w:p w14:paraId="3DAF8874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</w:p>
    <w:p w14:paraId="1212A063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Remark: The powers of this matrix A have a very simple structure; use this!</w:t>
      </w:r>
    </w:p>
    <w:p w14:paraId="6F9FAC0F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object w:dxaOrig="1440" w:dyaOrig="1440" w14:anchorId="40063EB8">
          <v:shape id="_x0000_s1051" type="#_x0000_t75" style="position:absolute;margin-left:240.35pt;margin-top:7.8pt;width:167pt;height:48pt;z-index:251685888;visibility:visible">
            <v:imagedata r:id="rId37" o:title=""/>
          </v:shape>
          <o:OLEObject Type="Embed" ProgID="Equation.3" ShapeID="_x0000_s1051" DrawAspect="Content" ObjectID="_1593068789" r:id="rId48"/>
        </w:object>
      </w:r>
      <w:r>
        <w:rPr>
          <w:szCs w:val="24"/>
          <w:lang w:val="en-GB"/>
        </w:rPr>
        <w:t>Remember:  For a scalar x the exponential function is</w:t>
      </w:r>
    </w:p>
    <w:p w14:paraId="5B98C132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0E387DD9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2840A9C7" w14:textId="77777777" w:rsidR="007E1FE2" w:rsidRDefault="007E1FE2" w:rsidP="007E1FE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5  20</w:t>
      </w:r>
      <w:proofErr w:type="gramEnd"/>
      <w:r>
        <w:rPr>
          <w:szCs w:val="24"/>
          <w:u w:val="single"/>
          <w:lang w:val="en-GB"/>
        </w:rPr>
        <w:t>%</w:t>
      </w:r>
    </w:p>
    <w:p w14:paraId="53BDF6C2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39B0448C" w14:textId="77777777" w:rsidR="007E1FE2" w:rsidRDefault="007E1FE2" w:rsidP="007E1FE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Describe (in your own words) the purpose of a Kalman filter (which quantities must be defined in order to get the filter running; which quantities are estimated with the filter; etc).</w:t>
      </w:r>
    </w:p>
    <w:p w14:paraId="3A42810E" w14:textId="77777777" w:rsidR="007E1FE2" w:rsidRDefault="007E1FE2" w:rsidP="007E1FE2">
      <w:pPr>
        <w:spacing w:line="300" w:lineRule="auto"/>
        <w:rPr>
          <w:szCs w:val="24"/>
          <w:lang w:val="en-GB"/>
        </w:rPr>
      </w:pPr>
    </w:p>
    <w:p w14:paraId="0D1D7921" w14:textId="77777777" w:rsidR="004D2B5F" w:rsidRPr="00B85C87" w:rsidRDefault="009B7414">
      <w:pPr>
        <w:rPr>
          <w:lang w:val="en-GB"/>
        </w:rPr>
      </w:pPr>
    </w:p>
    <w:sectPr w:rsidR="004D2B5F" w:rsidRPr="00B85C87" w:rsidSect="00226A8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2D42"/>
    <w:multiLevelType w:val="hybridMultilevel"/>
    <w:tmpl w:val="8BEA271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183820"/>
    <w:multiLevelType w:val="hybridMultilevel"/>
    <w:tmpl w:val="E01EA0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179A5"/>
    <w:multiLevelType w:val="hybridMultilevel"/>
    <w:tmpl w:val="8BEA271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140BE7"/>
    <w:multiLevelType w:val="hybridMultilevel"/>
    <w:tmpl w:val="608C3E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055396"/>
    <w:multiLevelType w:val="hybridMultilevel"/>
    <w:tmpl w:val="8BEA271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BC"/>
    <w:rsid w:val="001502BC"/>
    <w:rsid w:val="00164A22"/>
    <w:rsid w:val="00226A80"/>
    <w:rsid w:val="007B723D"/>
    <w:rsid w:val="007E1FE2"/>
    <w:rsid w:val="009B7414"/>
    <w:rsid w:val="00B718EF"/>
    <w:rsid w:val="00B85C87"/>
    <w:rsid w:val="00BC7473"/>
    <w:rsid w:val="00CB1E2E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68AF341"/>
  <w15:chartTrackingRefBased/>
  <w15:docId w15:val="{CE2E5915-6992-42AA-B364-3D3A85F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C87"/>
    <w:pPr>
      <w:widowControl w:val="0"/>
      <w:snapToGrid w:val="0"/>
    </w:pPr>
    <w:rPr>
      <w:rFonts w:ascii="Arial" w:hAnsi="Arial" w:cs="Times New Roman"/>
      <w:kern w:val="0"/>
      <w:sz w:val="24"/>
      <w:szCs w:val="20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NIAN</dc:creator>
  <cp:keywords/>
  <dc:description/>
  <cp:lastModifiedBy>LIU NIAN</cp:lastModifiedBy>
  <cp:revision>6</cp:revision>
  <dcterms:created xsi:type="dcterms:W3CDTF">2018-07-14T08:05:00Z</dcterms:created>
  <dcterms:modified xsi:type="dcterms:W3CDTF">2018-07-14T08:18:00Z</dcterms:modified>
</cp:coreProperties>
</file>