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7777F2D" w14:textId="77777777" w:rsidR="00F8152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Midterm Report for Trip Destination Prediction Problem</w:t>
      </w:r>
    </w:p>
    <w:p w14:paraId="4E56B08C" w14:textId="77777777" w:rsidR="00F81528"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t>Yicheng Wang 101333295   Wenbin Wang 101191168</w:t>
      </w:r>
    </w:p>
    <w:p w14:paraId="6EBFC479" w14:textId="77777777" w:rsidR="00F81528" w:rsidRDefault="00F81528">
      <w:pPr>
        <w:rPr>
          <w:rFonts w:ascii="Times New Roman" w:eastAsia="Times New Roman" w:hAnsi="Times New Roman" w:cs="Times New Roman"/>
        </w:rPr>
      </w:pPr>
    </w:p>
    <w:p w14:paraId="4DE13916" w14:textId="77777777" w:rsidR="00F81528" w:rsidRDefault="00000000">
      <w:pPr>
        <w:pStyle w:val="1"/>
        <w:rPr>
          <w:rFonts w:ascii="Times New Roman" w:eastAsia="Times New Roman" w:hAnsi="Times New Roman" w:cs="Times New Roman"/>
          <w:b/>
          <w:sz w:val="28"/>
          <w:szCs w:val="28"/>
        </w:rPr>
      </w:pPr>
      <w:bookmarkStart w:id="0" w:name="_qscse5884ne" w:colFirst="0" w:colLast="0"/>
      <w:bookmarkEnd w:id="0"/>
      <w:r>
        <w:rPr>
          <w:rFonts w:ascii="Times New Roman" w:eastAsia="Times New Roman" w:hAnsi="Times New Roman" w:cs="Times New Roman"/>
          <w:b/>
          <w:sz w:val="28"/>
          <w:szCs w:val="28"/>
        </w:rPr>
        <w:t>1 Introduction</w:t>
      </w:r>
    </w:p>
    <w:p w14:paraId="5457E6D2" w14:textId="77777777" w:rsidR="00F81528" w:rsidRDefault="00000000">
      <w:pPr>
        <w:rPr>
          <w:rFonts w:ascii="Times New Roman" w:eastAsia="Times New Roman" w:hAnsi="Times New Roman" w:cs="Times New Roman"/>
        </w:rPr>
      </w:pPr>
      <w:r>
        <w:rPr>
          <w:rFonts w:ascii="Times New Roman" w:eastAsia="Times New Roman" w:hAnsi="Times New Roman" w:cs="Times New Roman"/>
          <w:sz w:val="24"/>
          <w:szCs w:val="24"/>
        </w:rPr>
        <w:t>This project aims to solve the Trip Destination Prediction problem [1]. This problem needs to predict the trip destination in a new area, called Kinki in Japan by using the four other Japanese zone trip trace records. This report outlines our progress and approach.</w:t>
      </w:r>
    </w:p>
    <w:p w14:paraId="4B3EDA5C" w14:textId="77777777" w:rsidR="00F81528" w:rsidRDefault="00F81528">
      <w:pPr>
        <w:rPr>
          <w:rFonts w:ascii="Times New Roman" w:eastAsia="Times New Roman" w:hAnsi="Times New Roman" w:cs="Times New Roman"/>
        </w:rPr>
      </w:pPr>
    </w:p>
    <w:p w14:paraId="454BCD9E" w14:textId="77777777" w:rsidR="00F815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divided the problem into two main tasks: (1) classifying whether a trip will be round-trip, and (2) predicting the destination if it’s not. By the midterm, we completed the development of a round-trip classification model. Inspired by the paper, </w:t>
      </w:r>
      <w:r>
        <w:rPr>
          <w:rFonts w:ascii="Times New Roman" w:eastAsia="Times New Roman" w:hAnsi="Times New Roman" w:cs="Times New Roman"/>
          <w:i/>
          <w:sz w:val="24"/>
          <w:szCs w:val="24"/>
        </w:rPr>
        <w:t>An Embarrassingly Simple Rule-based Visiting Circulation Approach to Trip Destination Prediction</w:t>
      </w:r>
      <w:r>
        <w:rPr>
          <w:rFonts w:ascii="Times New Roman" w:eastAsia="Times New Roman" w:hAnsi="Times New Roman" w:cs="Times New Roman"/>
          <w:sz w:val="24"/>
          <w:szCs w:val="24"/>
        </w:rPr>
        <w:t xml:space="preserve"> [2], which assumes that most travellers return to their origin after a trip.</w:t>
      </w:r>
    </w:p>
    <w:p w14:paraId="081C0A35" w14:textId="77777777" w:rsidR="00F81528" w:rsidRDefault="00F81528">
      <w:pPr>
        <w:rPr>
          <w:rFonts w:ascii="Times New Roman" w:eastAsia="Times New Roman" w:hAnsi="Times New Roman" w:cs="Times New Roman"/>
          <w:sz w:val="24"/>
          <w:szCs w:val="24"/>
        </w:rPr>
      </w:pPr>
    </w:p>
    <w:p w14:paraId="36C044A2" w14:textId="77777777" w:rsidR="00F81528" w:rsidRDefault="00000000">
      <w:pPr>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The original method used simple rules based on </w:t>
      </w:r>
      <w:r>
        <w:rPr>
          <w:rFonts w:ascii="Times New Roman" w:eastAsia="Times New Roman" w:hAnsi="Times New Roman" w:cs="Times New Roman"/>
          <w:color w:val="188038"/>
          <w:sz w:val="24"/>
          <w:szCs w:val="24"/>
        </w:rPr>
        <w:t>Pid</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color w:val="188038"/>
          <w:sz w:val="24"/>
          <w:szCs w:val="24"/>
        </w:rPr>
        <w:t>Departure_time</w:t>
      </w:r>
      <w:proofErr w:type="spellEnd"/>
      <w:r>
        <w:rPr>
          <w:rFonts w:ascii="Times New Roman" w:eastAsia="Times New Roman" w:hAnsi="Times New Roman" w:cs="Times New Roman"/>
          <w:sz w:val="24"/>
          <w:szCs w:val="24"/>
        </w:rPr>
        <w:t xml:space="preserve"> to set destinations, achieving 43% accuracy. However, 57% of the trips did not follow this pattern. We improved the approach by incorporating traveller information, such as trip type, to more accurately predict round trips. This provides a strong foundation for further destination predictions.</w:t>
      </w:r>
    </w:p>
    <w:p w14:paraId="0915C93B" w14:textId="77777777" w:rsidR="00F81528" w:rsidRDefault="00000000">
      <w:pPr>
        <w:pStyle w:val="1"/>
        <w:rPr>
          <w:rFonts w:ascii="Times New Roman" w:eastAsia="Times New Roman" w:hAnsi="Times New Roman" w:cs="Times New Roman"/>
          <w:b/>
          <w:sz w:val="28"/>
          <w:szCs w:val="28"/>
        </w:rPr>
      </w:pPr>
      <w:bookmarkStart w:id="1" w:name="_z1pv3k7gry7l" w:colFirst="0" w:colLast="0"/>
      <w:bookmarkEnd w:id="1"/>
      <w:r>
        <w:rPr>
          <w:rFonts w:ascii="Times New Roman" w:eastAsia="Times New Roman" w:hAnsi="Times New Roman" w:cs="Times New Roman"/>
          <w:b/>
          <w:sz w:val="28"/>
          <w:szCs w:val="28"/>
        </w:rPr>
        <w:t>2 Exploratory data visualization</w:t>
      </w:r>
    </w:p>
    <w:p w14:paraId="23D58FC3" w14:textId="77777777" w:rsidR="00F81528" w:rsidRDefault="00000000">
      <w:pPr>
        <w:pStyle w:val="2"/>
        <w:rPr>
          <w:rFonts w:ascii="Times New Roman" w:eastAsia="Times New Roman" w:hAnsi="Times New Roman" w:cs="Times New Roman"/>
          <w:sz w:val="24"/>
          <w:szCs w:val="24"/>
        </w:rPr>
      </w:pPr>
      <w:bookmarkStart w:id="2" w:name="_95l4sbbgrnjv" w:colFirst="0" w:colLast="0"/>
      <w:bookmarkEnd w:id="2"/>
      <w:r>
        <w:rPr>
          <w:rFonts w:ascii="Times New Roman" w:eastAsia="Times New Roman" w:hAnsi="Times New Roman" w:cs="Times New Roman"/>
          <w:b/>
          <w:sz w:val="24"/>
          <w:szCs w:val="24"/>
        </w:rPr>
        <w:t>2.1 Dataset Overview</w:t>
      </w:r>
    </w:p>
    <w:p w14:paraId="52F8EF93" w14:textId="77777777" w:rsidR="00F815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includes two parts of data, which is the train data and the test data. The first part is the travel records. Those data contain information about the traveller and the trip proposal. This part of data includes: </w:t>
      </w:r>
      <w:r>
        <w:rPr>
          <w:rFonts w:ascii="Times New Roman" w:eastAsia="Times New Roman" w:hAnsi="Times New Roman" w:cs="Times New Roman"/>
          <w:color w:val="188038"/>
          <w:sz w:val="24"/>
          <w:szCs w:val="24"/>
        </w:rPr>
        <w:t>Pid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188038"/>
          <w:sz w:val="24"/>
          <w:szCs w:val="24"/>
        </w:rPr>
        <w:t>Departure_time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Gender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Age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Occupation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188038"/>
          <w:sz w:val="24"/>
          <w:szCs w:val="24"/>
        </w:rPr>
        <w:t>Trip_type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Origin</w:t>
      </w:r>
      <w:r>
        <w:rPr>
          <w:rFonts w:ascii="Times New Roman" w:eastAsia="Times New Roman" w:hAnsi="Times New Roman" w:cs="Times New Roman"/>
          <w:sz w:val="24"/>
          <w:szCs w:val="24"/>
        </w:rPr>
        <w:t xml:space="preserve">, and </w:t>
      </w:r>
      <w:r>
        <w:rPr>
          <w:rFonts w:ascii="Times New Roman" w:eastAsia="Times New Roman" w:hAnsi="Times New Roman" w:cs="Times New Roman"/>
          <w:color w:val="188038"/>
          <w:sz w:val="24"/>
          <w:szCs w:val="24"/>
        </w:rPr>
        <w:t>Destination.</w:t>
      </w:r>
      <w:r>
        <w:rPr>
          <w:rFonts w:ascii="Times New Roman" w:eastAsia="Times New Roman" w:hAnsi="Times New Roman" w:cs="Times New Roman"/>
          <w:sz w:val="24"/>
          <w:szCs w:val="24"/>
        </w:rPr>
        <w:t xml:space="preserve"> The target label in the training data is </w:t>
      </w:r>
      <w:r>
        <w:rPr>
          <w:rFonts w:ascii="Times New Roman" w:eastAsia="Times New Roman" w:hAnsi="Times New Roman" w:cs="Times New Roman"/>
          <w:color w:val="188038"/>
          <w:sz w:val="24"/>
          <w:szCs w:val="24"/>
        </w:rPr>
        <w:t>Destination</w:t>
      </w:r>
      <w:r>
        <w:rPr>
          <w:rFonts w:ascii="Times New Roman" w:eastAsia="Times New Roman" w:hAnsi="Times New Roman" w:cs="Times New Roman"/>
          <w:sz w:val="24"/>
          <w:szCs w:val="24"/>
        </w:rPr>
        <w:t>.</w:t>
      </w:r>
    </w:p>
    <w:p w14:paraId="330BBC09" w14:textId="77777777" w:rsidR="00F81528" w:rsidRDefault="00F81528">
      <w:pPr>
        <w:rPr>
          <w:rFonts w:ascii="Times New Roman" w:eastAsia="Times New Roman" w:hAnsi="Times New Roman" w:cs="Times New Roman"/>
          <w:sz w:val="24"/>
          <w:szCs w:val="24"/>
        </w:rPr>
      </w:pPr>
    </w:p>
    <w:p w14:paraId="643972BE" w14:textId="77777777" w:rsidR="00F815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training data comes from four areas in Japan: </w:t>
      </w:r>
    </w:p>
    <w:p w14:paraId="0AF3DC30" w14:textId="77777777" w:rsidR="00F8152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0EED328" wp14:editId="75277CAC">
            <wp:extent cx="4338638" cy="1232404"/>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4338638" cy="1232404"/>
                    </a:xfrm>
                    <a:prstGeom prst="rect">
                      <a:avLst/>
                    </a:prstGeom>
                    <a:ln/>
                  </pic:spPr>
                </pic:pic>
              </a:graphicData>
            </a:graphic>
          </wp:inline>
        </w:drawing>
      </w:r>
      <w:r>
        <w:rPr>
          <w:rFonts w:ascii="Times New Roman" w:eastAsia="Times New Roman" w:hAnsi="Times New Roman" w:cs="Times New Roman"/>
          <w:sz w:val="24"/>
          <w:szCs w:val="24"/>
        </w:rPr>
        <w:t xml:space="preserve"> </w:t>
      </w:r>
    </w:p>
    <w:p w14:paraId="4852C5E6" w14:textId="77777777" w:rsidR="00F81528" w:rsidRDefault="00F81528">
      <w:pPr>
        <w:rPr>
          <w:rFonts w:ascii="Times New Roman" w:eastAsia="Times New Roman" w:hAnsi="Times New Roman" w:cs="Times New Roman"/>
          <w:sz w:val="24"/>
          <w:szCs w:val="24"/>
        </w:rPr>
      </w:pPr>
    </w:p>
    <w:p w14:paraId="2A7EE5B1" w14:textId="77777777" w:rsidR="00F815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Due to geographical characteristics, using an entire area as the validation dataset is preferable. Given the scale and similarity to our test data, Tokyo has been chosen to validate our model.</w:t>
      </w:r>
    </w:p>
    <w:p w14:paraId="613E88AC" w14:textId="77777777" w:rsidR="00F81528" w:rsidRDefault="00000000">
      <w:pPr>
        <w:pStyle w:val="2"/>
        <w:rPr>
          <w:rFonts w:ascii="Times New Roman" w:eastAsia="Times New Roman" w:hAnsi="Times New Roman" w:cs="Times New Roman"/>
          <w:b/>
          <w:sz w:val="24"/>
          <w:szCs w:val="24"/>
        </w:rPr>
      </w:pPr>
      <w:bookmarkStart w:id="3" w:name="_f6dm2k4fao7s" w:colFirst="0" w:colLast="0"/>
      <w:bookmarkEnd w:id="3"/>
      <w:r>
        <w:rPr>
          <w:rFonts w:ascii="Times New Roman" w:eastAsia="Times New Roman" w:hAnsi="Times New Roman" w:cs="Times New Roman"/>
          <w:b/>
          <w:sz w:val="24"/>
          <w:szCs w:val="24"/>
        </w:rPr>
        <w:lastRenderedPageBreak/>
        <w:t>2.2 Feature distribution comparison</w:t>
      </w:r>
    </w:p>
    <w:p w14:paraId="370E125D" w14:textId="77777777" w:rsidR="00F815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began by comparing the distribution of features in the training and test datasets, focusing on the following aspects: Gender, Age, Occupation, Trip Type.</w:t>
      </w:r>
    </w:p>
    <w:p w14:paraId="31E3587F" w14:textId="77777777" w:rsidR="00F81528" w:rsidRDefault="00F81528">
      <w:pPr>
        <w:rPr>
          <w:rFonts w:ascii="Times New Roman" w:eastAsia="Times New Roman" w:hAnsi="Times New Roman" w:cs="Times New Roman"/>
          <w:sz w:val="24"/>
          <w:szCs w:val="24"/>
        </w:rPr>
      </w:pPr>
    </w:p>
    <w:p w14:paraId="79C6CA63" w14:textId="77777777" w:rsidR="00F815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analyze departure times, we divided the departure time into three time periods: morning (0:00 - 7:59), noon (8:00 - 15:59) and evening (16:00 - 23:59), and compared the distributions in both datasets.</w:t>
      </w:r>
    </w:p>
    <w:p w14:paraId="5A4F3864" w14:textId="77777777" w:rsidR="00F81528" w:rsidRDefault="00F81528">
      <w:pPr>
        <w:rPr>
          <w:rFonts w:ascii="Times New Roman" w:eastAsia="Times New Roman" w:hAnsi="Times New Roman" w:cs="Times New Roman"/>
          <w:sz w:val="24"/>
          <w:szCs w:val="24"/>
        </w:rPr>
      </w:pPr>
    </w:p>
    <w:p w14:paraId="2C333B0E" w14:textId="77777777" w:rsidR="00F815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analysis reveals notable differences in Trip Type and Occupation between the training and test data. The most common trip type in the training data is “To work” (29%), whereas in the test data, “To Eat/Social/Entertainment” is the most frequent (13%). To align the training data more closely with the test data, we plan to increase the representation of “To Eat/Social/Entertainment” labels and decrease the “To work” labels in our training set.</w:t>
      </w:r>
    </w:p>
    <w:p w14:paraId="446D630D" w14:textId="77777777" w:rsidR="00F81528" w:rsidRDefault="00000000">
      <w:pPr>
        <w:pStyle w:val="2"/>
        <w:rPr>
          <w:rFonts w:ascii="Times New Roman" w:eastAsia="Times New Roman" w:hAnsi="Times New Roman" w:cs="Times New Roman"/>
        </w:rPr>
      </w:pPr>
      <w:bookmarkStart w:id="4" w:name="_psdw8xd11hqs" w:colFirst="0" w:colLast="0"/>
      <w:bookmarkEnd w:id="4"/>
      <w:r>
        <w:rPr>
          <w:rFonts w:ascii="Times New Roman" w:eastAsia="Times New Roman" w:hAnsi="Times New Roman" w:cs="Times New Roman"/>
          <w:b/>
          <w:sz w:val="24"/>
          <w:szCs w:val="24"/>
        </w:rPr>
        <w:t>2.3 Distribution of round-trip and non-round-trip labels</w:t>
      </w:r>
    </w:p>
    <w:p w14:paraId="337DB0D5" w14:textId="77777777" w:rsidR="00F81528"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 further analyzed the distribution of labels for round-trip and non-round-trip records, finding significant differences in both Trip Type and Occupation between these categories.</w:t>
      </w:r>
    </w:p>
    <w:p w14:paraId="77F59D50" w14:textId="77777777" w:rsidR="00F81528"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6E6B5D8" wp14:editId="5BDACD8C">
            <wp:extent cx="4970334" cy="20764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r="416"/>
                    <a:stretch>
                      <a:fillRect/>
                    </a:stretch>
                  </pic:blipFill>
                  <pic:spPr>
                    <a:xfrm>
                      <a:off x="0" y="0"/>
                      <a:ext cx="4970334" cy="2076450"/>
                    </a:xfrm>
                    <a:prstGeom prst="rect">
                      <a:avLst/>
                    </a:prstGeom>
                    <a:ln/>
                  </pic:spPr>
                </pic:pic>
              </a:graphicData>
            </a:graphic>
          </wp:inline>
        </w:drawing>
      </w:r>
    </w:p>
    <w:p w14:paraId="24A10046" w14:textId="77777777" w:rsidR="00F81528"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w:t>
      </w:r>
      <w:proofErr w:type="spellStart"/>
      <w:r>
        <w:rPr>
          <w:rFonts w:ascii="Times New Roman" w:eastAsia="Times New Roman" w:hAnsi="Times New Roman" w:cs="Times New Roman"/>
          <w:color w:val="188038"/>
          <w:sz w:val="24"/>
          <w:szCs w:val="24"/>
        </w:rPr>
        <w:t>trip_type</w:t>
      </w:r>
      <w:proofErr w:type="spellEnd"/>
      <w:r>
        <w:rPr>
          <w:rFonts w:ascii="Times New Roman" w:eastAsia="Times New Roman" w:hAnsi="Times New Roman" w:cs="Times New Roman"/>
          <w:sz w:val="24"/>
          <w:szCs w:val="24"/>
        </w:rPr>
        <w:t xml:space="preserve">, most trips categorized as “Farm Chores,” “Back to Work/School,” “For Sales/Delivery/Restock/Purchase,” “For Meeting/Withdraw/Doctors Visit,” and “Repair” were round trips. In terms of </w:t>
      </w:r>
      <w:r>
        <w:rPr>
          <w:rFonts w:ascii="Times New Roman" w:eastAsia="Times New Roman" w:hAnsi="Times New Roman" w:cs="Times New Roman"/>
          <w:color w:val="188038"/>
          <w:sz w:val="24"/>
          <w:szCs w:val="24"/>
        </w:rPr>
        <w:t>Occupation</w:t>
      </w:r>
      <w:r>
        <w:rPr>
          <w:rFonts w:ascii="Times New Roman" w:eastAsia="Times New Roman" w:hAnsi="Times New Roman" w:cs="Times New Roman"/>
          <w:sz w:val="24"/>
          <w:szCs w:val="24"/>
        </w:rPr>
        <w:t>, individuals in “Agriculture, Forestry, and Fishery” were more likely to make round trips, while those who labelled as “High School Students and above” tended to take non-round trips.</w:t>
      </w:r>
    </w:p>
    <w:p w14:paraId="4F943ACC" w14:textId="77777777" w:rsidR="00F81528"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These insights help in understanding travel patterns across different occupations and trip types, which will be beneficial for refining our model.</w:t>
      </w:r>
    </w:p>
    <w:p w14:paraId="04A074E3" w14:textId="77777777" w:rsidR="00F81528" w:rsidRDefault="00000000">
      <w:pPr>
        <w:pStyle w:val="1"/>
        <w:rPr>
          <w:rFonts w:ascii="Times New Roman" w:eastAsia="Times New Roman" w:hAnsi="Times New Roman" w:cs="Times New Roman"/>
          <w:b/>
          <w:sz w:val="28"/>
          <w:szCs w:val="28"/>
        </w:rPr>
      </w:pPr>
      <w:bookmarkStart w:id="5" w:name="_dpkkai76lyh1" w:colFirst="0" w:colLast="0"/>
      <w:bookmarkEnd w:id="5"/>
      <w:r>
        <w:rPr>
          <w:rFonts w:ascii="Times New Roman" w:eastAsia="Times New Roman" w:hAnsi="Times New Roman" w:cs="Times New Roman"/>
          <w:b/>
          <w:sz w:val="28"/>
          <w:szCs w:val="28"/>
        </w:rPr>
        <w:t>3 Exploration of geographic data</w:t>
      </w:r>
    </w:p>
    <w:p w14:paraId="1AB0D49A" w14:textId="77777777" w:rsidR="00F81528" w:rsidRDefault="00000000">
      <w:pP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sz w:val="24"/>
          <w:szCs w:val="24"/>
        </w:rPr>
        <w:t>We conducted a detailed analysis of the geographic data, dividing it into two parts: human geography data and spatial geography data.</w:t>
      </w:r>
    </w:p>
    <w:p w14:paraId="0CD8CAE6" w14:textId="77777777" w:rsidR="00F81528" w:rsidRDefault="00F81528">
      <w:pPr>
        <w:rPr>
          <w:rFonts w:ascii="Times New Roman" w:eastAsia="Times New Roman" w:hAnsi="Times New Roman" w:cs="Times New Roman"/>
          <w:color w:val="111111"/>
          <w:sz w:val="24"/>
          <w:szCs w:val="24"/>
          <w:highlight w:val="white"/>
        </w:rPr>
      </w:pPr>
    </w:p>
    <w:p w14:paraId="73ECA0CF" w14:textId="77777777" w:rsidR="00F81528" w:rsidRDefault="00000000">
      <w:pPr>
        <w:pStyle w:val="2"/>
        <w:rPr>
          <w:rFonts w:ascii="Times New Roman" w:eastAsia="Times New Roman" w:hAnsi="Times New Roman" w:cs="Times New Roman"/>
          <w:b/>
          <w:sz w:val="24"/>
          <w:szCs w:val="24"/>
        </w:rPr>
      </w:pPr>
      <w:bookmarkStart w:id="6" w:name="_u3jsqi73xvyg" w:colFirst="0" w:colLast="0"/>
      <w:bookmarkEnd w:id="6"/>
      <w:r>
        <w:rPr>
          <w:rFonts w:ascii="Times New Roman" w:eastAsia="Times New Roman" w:hAnsi="Times New Roman" w:cs="Times New Roman"/>
          <w:b/>
          <w:sz w:val="24"/>
          <w:szCs w:val="24"/>
        </w:rPr>
        <w:lastRenderedPageBreak/>
        <w:t>3.1 Human geography data</w:t>
      </w:r>
    </w:p>
    <w:p w14:paraId="57E21B6F" w14:textId="77777777" w:rsidR="00F81528" w:rsidRDefault="00000000">
      <w:pPr>
        <w:rPr>
          <w:rFonts w:ascii="Times New Roman" w:eastAsia="Times New Roman" w:hAnsi="Times New Roman" w:cs="Times New Roman"/>
          <w:sz w:val="24"/>
          <w:szCs w:val="24"/>
        </w:rPr>
      </w:pPr>
      <w:r>
        <w:rPr>
          <w:rFonts w:ascii="Times New Roman" w:eastAsia="Times New Roman" w:hAnsi="Times New Roman" w:cs="Times New Roman"/>
          <w:color w:val="111111"/>
          <w:sz w:val="24"/>
          <w:szCs w:val="24"/>
          <w:highlight w:val="white"/>
        </w:rPr>
        <w:t xml:space="preserve">This including zone number </w:t>
      </w:r>
      <w:r>
        <w:rPr>
          <w:rFonts w:ascii="Times New Roman" w:eastAsia="Times New Roman" w:hAnsi="Times New Roman" w:cs="Times New Roman"/>
          <w:color w:val="188038"/>
          <w:sz w:val="24"/>
          <w:szCs w:val="24"/>
          <w:highlight w:val="white"/>
        </w:rPr>
        <w:t>ZONE_ID</w:t>
      </w:r>
      <w:r>
        <w:rPr>
          <w:rFonts w:ascii="Times New Roman" w:eastAsia="Times New Roman" w:hAnsi="Times New Roman" w:cs="Times New Roman"/>
          <w:color w:val="111111"/>
          <w:sz w:val="24"/>
          <w:szCs w:val="24"/>
          <w:highlight w:val="white"/>
        </w:rPr>
        <w:t xml:space="preserve">, number of commercial facilities, number of employees, and nighttime population. </w:t>
      </w:r>
      <w:r>
        <w:rPr>
          <w:rFonts w:ascii="Times New Roman" w:eastAsia="Times New Roman" w:hAnsi="Times New Roman" w:cs="Times New Roman"/>
          <w:sz w:val="24"/>
          <w:szCs w:val="24"/>
        </w:rPr>
        <w:t xml:space="preserve"> Since most human geography data is continuous, we calculated pairwise correlations to identify relationships between features. For example, we observed a strong correlation between the number of employees in the secondary and tertiary industries (</w:t>
      </w:r>
      <w:r>
        <w:rPr>
          <w:rFonts w:ascii="Times New Roman" w:eastAsia="Times New Roman" w:hAnsi="Times New Roman" w:cs="Times New Roman"/>
          <w:color w:val="188038"/>
          <w:sz w:val="24"/>
          <w:szCs w:val="24"/>
        </w:rPr>
        <w:t>T000918006</w:t>
      </w:r>
      <w:r>
        <w:rPr>
          <w:rFonts w:ascii="Times New Roman" w:eastAsia="Times New Roman" w:hAnsi="Times New Roman" w:cs="Times New Roman"/>
          <w:sz w:val="24"/>
          <w:szCs w:val="24"/>
        </w:rPr>
        <w:t xml:space="preserve"> and </w:t>
      </w:r>
      <w:r>
        <w:rPr>
          <w:rFonts w:ascii="Times New Roman" w:eastAsia="Times New Roman" w:hAnsi="Times New Roman" w:cs="Times New Roman"/>
          <w:color w:val="188038"/>
          <w:sz w:val="24"/>
          <w:szCs w:val="24"/>
        </w:rPr>
        <w:t>T000918025</w:t>
      </w:r>
      <w:r>
        <w:rPr>
          <w:rFonts w:ascii="Times New Roman" w:eastAsia="Times New Roman" w:hAnsi="Times New Roman" w:cs="Times New Roman"/>
          <w:sz w:val="24"/>
          <w:szCs w:val="24"/>
        </w:rPr>
        <w:t>). Based on this, we consider merging them or selecting one of them as a feature in subsequent classification.</w:t>
      </w:r>
    </w:p>
    <w:p w14:paraId="18436371" w14:textId="77777777" w:rsidR="00F8152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40C68E5" wp14:editId="1B210EC2">
            <wp:extent cx="3425663" cy="11615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425663" cy="1161575"/>
                    </a:xfrm>
                    <a:prstGeom prst="rect">
                      <a:avLst/>
                    </a:prstGeom>
                    <a:ln/>
                  </pic:spPr>
                </pic:pic>
              </a:graphicData>
            </a:graphic>
          </wp:inline>
        </w:drawing>
      </w:r>
    </w:p>
    <w:p w14:paraId="6C4AB207" w14:textId="77777777" w:rsidR="00F81528" w:rsidRDefault="00000000">
      <w:pPr>
        <w:pStyle w:val="2"/>
        <w:rPr>
          <w:rFonts w:ascii="Times New Roman" w:eastAsia="Times New Roman" w:hAnsi="Times New Roman" w:cs="Times New Roman"/>
          <w:b/>
          <w:color w:val="111111"/>
          <w:sz w:val="24"/>
          <w:szCs w:val="24"/>
        </w:rPr>
      </w:pPr>
      <w:bookmarkStart w:id="7" w:name="_936ylgsd70et" w:colFirst="0" w:colLast="0"/>
      <w:bookmarkEnd w:id="7"/>
      <w:r>
        <w:rPr>
          <w:rFonts w:ascii="Times New Roman" w:eastAsia="Times New Roman" w:hAnsi="Times New Roman" w:cs="Times New Roman"/>
          <w:b/>
          <w:color w:val="333333"/>
          <w:sz w:val="24"/>
          <w:szCs w:val="24"/>
        </w:rPr>
        <w:t xml:space="preserve">3.2 Geospatial </w:t>
      </w:r>
      <w:r>
        <w:rPr>
          <w:rFonts w:ascii="Times New Roman" w:eastAsia="Times New Roman" w:hAnsi="Times New Roman" w:cs="Times New Roman"/>
          <w:b/>
          <w:color w:val="111111"/>
          <w:sz w:val="24"/>
          <w:szCs w:val="24"/>
        </w:rPr>
        <w:t xml:space="preserve">data </w:t>
      </w:r>
    </w:p>
    <w:p w14:paraId="089C976E" w14:textId="77777777" w:rsidR="00F81528" w:rsidRDefault="00000000">
      <w:pP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This includes the </w:t>
      </w:r>
      <w:r>
        <w:rPr>
          <w:rFonts w:ascii="Times New Roman" w:eastAsia="Times New Roman" w:hAnsi="Times New Roman" w:cs="Times New Roman"/>
          <w:color w:val="188038"/>
          <w:sz w:val="24"/>
          <w:szCs w:val="24"/>
          <w:highlight w:val="white"/>
        </w:rPr>
        <w:t xml:space="preserve">ZONE_ID </w:t>
      </w:r>
      <w:r>
        <w:rPr>
          <w:rFonts w:ascii="Times New Roman" w:eastAsia="Times New Roman" w:hAnsi="Times New Roman" w:cs="Times New Roman"/>
          <w:color w:val="111111"/>
          <w:sz w:val="24"/>
          <w:szCs w:val="24"/>
          <w:highlight w:val="white"/>
        </w:rPr>
        <w:t xml:space="preserve">and </w:t>
      </w:r>
      <w:r>
        <w:rPr>
          <w:rFonts w:ascii="Times New Roman" w:eastAsia="Times New Roman" w:hAnsi="Times New Roman" w:cs="Times New Roman"/>
          <w:color w:val="188038"/>
          <w:sz w:val="24"/>
          <w:szCs w:val="24"/>
          <w:highlight w:val="white"/>
        </w:rPr>
        <w:t xml:space="preserve">POLYGON </w:t>
      </w:r>
      <w:r>
        <w:rPr>
          <w:rFonts w:ascii="Times New Roman" w:eastAsia="Times New Roman" w:hAnsi="Times New Roman" w:cs="Times New Roman"/>
          <w:color w:val="111111"/>
          <w:sz w:val="24"/>
          <w:szCs w:val="24"/>
          <w:highlight w:val="white"/>
        </w:rPr>
        <w:t xml:space="preserve">of each region. The </w:t>
      </w:r>
      <w:r>
        <w:rPr>
          <w:rFonts w:ascii="Times New Roman" w:eastAsia="Times New Roman" w:hAnsi="Times New Roman" w:cs="Times New Roman"/>
          <w:color w:val="188038"/>
          <w:sz w:val="24"/>
          <w:szCs w:val="24"/>
        </w:rPr>
        <w:t xml:space="preserve">POLYGON </w:t>
      </w:r>
      <w:r>
        <w:rPr>
          <w:rFonts w:ascii="Times New Roman" w:eastAsia="Times New Roman" w:hAnsi="Times New Roman" w:cs="Times New Roman"/>
          <w:sz w:val="24"/>
          <w:szCs w:val="24"/>
        </w:rPr>
        <w:t xml:space="preserve">class </w:t>
      </w:r>
      <w:r>
        <w:rPr>
          <w:rFonts w:ascii="Times New Roman" w:eastAsia="Times New Roman" w:hAnsi="Times New Roman" w:cs="Times New Roman"/>
          <w:color w:val="111111"/>
          <w:sz w:val="24"/>
          <w:szCs w:val="24"/>
          <w:highlight w:val="white"/>
        </w:rPr>
        <w:t xml:space="preserve">contains the information about the centre of boundaries of each region. We use these polygons to create visualizations of the region to better display the distribution of data related to geographic location and human geography data. </w:t>
      </w:r>
    </w:p>
    <w:p w14:paraId="7A6A0530" w14:textId="77777777" w:rsidR="00F81528" w:rsidRDefault="00000000">
      <w:pPr>
        <w:jc w:val="cente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noProof/>
          <w:color w:val="111111"/>
          <w:sz w:val="24"/>
          <w:szCs w:val="24"/>
          <w:highlight w:val="white"/>
        </w:rPr>
        <w:drawing>
          <wp:inline distT="114300" distB="114300" distL="114300" distR="114300" wp14:anchorId="5E3FDBCD" wp14:editId="52E03192">
            <wp:extent cx="3281363" cy="107057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281363" cy="1070577"/>
                    </a:xfrm>
                    <a:prstGeom prst="rect">
                      <a:avLst/>
                    </a:prstGeom>
                    <a:ln/>
                  </pic:spPr>
                </pic:pic>
              </a:graphicData>
            </a:graphic>
          </wp:inline>
        </w:drawing>
      </w:r>
    </w:p>
    <w:p w14:paraId="50560569" w14:textId="77777777" w:rsidR="00F81528" w:rsidRDefault="00F81528">
      <w:pPr>
        <w:jc w:val="center"/>
        <w:rPr>
          <w:rFonts w:ascii="Times New Roman" w:eastAsia="Times New Roman" w:hAnsi="Times New Roman" w:cs="Times New Roman"/>
          <w:color w:val="111111"/>
          <w:sz w:val="24"/>
          <w:szCs w:val="24"/>
          <w:highlight w:val="white"/>
        </w:rPr>
      </w:pPr>
    </w:p>
    <w:p w14:paraId="0F1A7A78" w14:textId="77777777" w:rsidR="00F81528" w:rsidRDefault="00000000">
      <w:pP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sz w:val="24"/>
          <w:szCs w:val="24"/>
        </w:rPr>
        <w:t>We also analyzed the frequency distribution between departures and destinations. We found that in areas such as Tokyo, Chukyo, Kyushu, and Higashi-</w:t>
      </w:r>
      <w:proofErr w:type="spellStart"/>
      <w:r>
        <w:rPr>
          <w:rFonts w:ascii="Times New Roman" w:eastAsia="Times New Roman" w:hAnsi="Times New Roman" w:cs="Times New Roman"/>
          <w:sz w:val="24"/>
          <w:szCs w:val="24"/>
        </w:rPr>
        <w:t>Suroga</w:t>
      </w:r>
      <w:proofErr w:type="spellEnd"/>
      <w:r>
        <w:rPr>
          <w:rFonts w:ascii="Times New Roman" w:eastAsia="Times New Roman" w:hAnsi="Times New Roman" w:cs="Times New Roman"/>
          <w:sz w:val="24"/>
          <w:szCs w:val="24"/>
        </w:rPr>
        <w:t>, popular departures are also common destinations. For example, in Tokyo, the correlation coefficient between departure and destination frequencies is 0.813921, while in Kyushu, this correlation is as high as 0.996793. This shows that most travelers tend to return to their departure points at the end of their trip.</w:t>
      </w:r>
    </w:p>
    <w:p w14:paraId="05D90199" w14:textId="77777777" w:rsidR="00F81528" w:rsidRDefault="00000000">
      <w:pPr>
        <w:jc w:val="cente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noProof/>
          <w:color w:val="111111"/>
          <w:sz w:val="24"/>
          <w:szCs w:val="24"/>
          <w:highlight w:val="white"/>
        </w:rPr>
        <w:drawing>
          <wp:inline distT="114300" distB="114300" distL="114300" distR="114300" wp14:anchorId="7DDA8FAB" wp14:editId="44C686F6">
            <wp:extent cx="5731200" cy="12192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1219200"/>
                    </a:xfrm>
                    <a:prstGeom prst="rect">
                      <a:avLst/>
                    </a:prstGeom>
                    <a:ln/>
                  </pic:spPr>
                </pic:pic>
              </a:graphicData>
            </a:graphic>
          </wp:inline>
        </w:drawing>
      </w:r>
    </w:p>
    <w:p w14:paraId="711F004E" w14:textId="77777777" w:rsidR="00F81528" w:rsidRDefault="00000000">
      <w:pP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To further improve the prediction ability of the model. We use the departure point in the test data as a potential prediction target area. In addition, according to the analysis of the training data, more than 77.86% of the destinations are within a 0.1 radius of the departure point. Therefore, we can set the 0.1 radius as the candidate area range of the prediction model. This helps to optimize the prediction of the destination.</w:t>
      </w:r>
    </w:p>
    <w:p w14:paraId="4D5B933E" w14:textId="77777777" w:rsidR="00F81528" w:rsidRDefault="00000000">
      <w:pPr>
        <w:pStyle w:val="1"/>
        <w:rPr>
          <w:rFonts w:ascii="Times New Roman" w:eastAsia="Times New Roman" w:hAnsi="Times New Roman" w:cs="Times New Roman"/>
          <w:sz w:val="28"/>
          <w:szCs w:val="28"/>
        </w:rPr>
      </w:pPr>
      <w:bookmarkStart w:id="8" w:name="_1rhmloz8m18g" w:colFirst="0" w:colLast="0"/>
      <w:bookmarkEnd w:id="8"/>
      <w:r>
        <w:rPr>
          <w:rFonts w:ascii="Times New Roman" w:eastAsia="Times New Roman" w:hAnsi="Times New Roman" w:cs="Times New Roman"/>
          <w:b/>
          <w:sz w:val="28"/>
          <w:szCs w:val="28"/>
        </w:rPr>
        <w:lastRenderedPageBreak/>
        <w:t xml:space="preserve">4 Round-Trip </w:t>
      </w:r>
      <w:proofErr w:type="gramStart"/>
      <w:r>
        <w:rPr>
          <w:rFonts w:ascii="Times New Roman" w:eastAsia="Times New Roman" w:hAnsi="Times New Roman" w:cs="Times New Roman"/>
          <w:b/>
          <w:sz w:val="28"/>
          <w:szCs w:val="28"/>
        </w:rPr>
        <w:t>classification</w:t>
      </w:r>
      <w:proofErr w:type="gramEnd"/>
    </w:p>
    <w:p w14:paraId="4D2C825F" w14:textId="77777777" w:rsidR="00F81528" w:rsidRDefault="00000000">
      <w:pPr>
        <w:rPr>
          <w:rFonts w:ascii="Times New Roman" w:eastAsia="Times New Roman" w:hAnsi="Times New Roman" w:cs="Times New Roman"/>
          <w:b/>
          <w:sz w:val="24"/>
          <w:szCs w:val="24"/>
        </w:rPr>
      </w:pPr>
      <w:r>
        <w:rPr>
          <w:rFonts w:ascii="Times New Roman" w:eastAsia="Times New Roman" w:hAnsi="Times New Roman" w:cs="Times New Roman"/>
          <w:color w:val="111111"/>
          <w:sz w:val="24"/>
          <w:szCs w:val="24"/>
          <w:highlight w:val="white"/>
        </w:rPr>
        <w:t xml:space="preserve">We treated it as a classification problem and used decision trees and logistic regression models. We use one hot encoding to represent trip type, occupation and departure time. We also add three bool </w:t>
      </w:r>
      <w:proofErr w:type="gramStart"/>
      <w:r>
        <w:rPr>
          <w:rFonts w:ascii="Times New Roman" w:eastAsia="Times New Roman" w:hAnsi="Times New Roman" w:cs="Times New Roman"/>
          <w:color w:val="111111"/>
          <w:sz w:val="24"/>
          <w:szCs w:val="24"/>
          <w:highlight w:val="white"/>
        </w:rPr>
        <w:t>attributes(</w:t>
      </w:r>
      <w:proofErr w:type="gramEnd"/>
      <w:r>
        <w:rPr>
          <w:rFonts w:ascii="Times New Roman" w:eastAsia="Times New Roman" w:hAnsi="Times New Roman" w:cs="Times New Roman"/>
          <w:color w:val="111111"/>
          <w:sz w:val="24"/>
          <w:szCs w:val="24"/>
          <w:highlight w:val="white"/>
        </w:rPr>
        <w:t xml:space="preserve">“whether it is a multi-trip”; “whether it is the head of a multi-trip”; “whether it is the end of a multi-trip”).  We </w:t>
      </w:r>
      <w:proofErr w:type="spellStart"/>
      <w:r>
        <w:rPr>
          <w:rFonts w:ascii="Times New Roman" w:eastAsia="Times New Roman" w:hAnsi="Times New Roman" w:cs="Times New Roman"/>
          <w:color w:val="111111"/>
          <w:sz w:val="24"/>
          <w:szCs w:val="24"/>
          <w:highlight w:val="white"/>
        </w:rPr>
        <w:t>splitted</w:t>
      </w:r>
      <w:proofErr w:type="spellEnd"/>
      <w:r>
        <w:rPr>
          <w:rFonts w:ascii="Times New Roman" w:eastAsia="Times New Roman" w:hAnsi="Times New Roman" w:cs="Times New Roman"/>
          <w:color w:val="111111"/>
          <w:sz w:val="24"/>
          <w:szCs w:val="24"/>
          <w:highlight w:val="white"/>
        </w:rPr>
        <w:t xml:space="preserve"> our train dataset into random train and validate subsets by 0.25. </w:t>
      </w:r>
      <w:r>
        <w:rPr>
          <w:rFonts w:ascii="Times New Roman" w:eastAsia="Times New Roman" w:hAnsi="Times New Roman" w:cs="Times New Roman"/>
          <w:sz w:val="24"/>
          <w:szCs w:val="24"/>
        </w:rPr>
        <w:t>Here is our model performance:</w:t>
      </w:r>
    </w:p>
    <w:tbl>
      <w:tblPr>
        <w:tblStyle w:val="a5"/>
        <w:tblW w:w="74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05"/>
        <w:gridCol w:w="2460"/>
        <w:gridCol w:w="2775"/>
      </w:tblGrid>
      <w:tr w:rsidR="00F81528" w14:paraId="447F8C58" w14:textId="77777777">
        <w:trPr>
          <w:trHeight w:val="315"/>
        </w:trPr>
        <w:tc>
          <w:tcPr>
            <w:tcW w:w="220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F924FFA" w14:textId="77777777" w:rsidR="00F81528" w:rsidRDefault="00000000">
            <w:pPr>
              <w:widowControl w:val="0"/>
              <w:rPr>
                <w:sz w:val="20"/>
                <w:szCs w:val="20"/>
              </w:rPr>
            </w:pPr>
            <w:r>
              <w:rPr>
                <w:b/>
                <w:sz w:val="20"/>
                <w:szCs w:val="20"/>
              </w:rPr>
              <w:t>Model</w:t>
            </w:r>
          </w:p>
        </w:tc>
        <w:tc>
          <w:tcPr>
            <w:tcW w:w="246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B12FF03" w14:textId="77777777" w:rsidR="00F81528" w:rsidRDefault="00000000">
            <w:pPr>
              <w:widowControl w:val="0"/>
              <w:rPr>
                <w:sz w:val="20"/>
                <w:szCs w:val="20"/>
              </w:rPr>
            </w:pPr>
            <w:r>
              <w:rPr>
                <w:b/>
                <w:sz w:val="20"/>
                <w:szCs w:val="20"/>
              </w:rPr>
              <w:t>Train Data Accuracy</w:t>
            </w:r>
          </w:p>
        </w:tc>
        <w:tc>
          <w:tcPr>
            <w:tcW w:w="277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2CE0415" w14:textId="77777777" w:rsidR="00F81528" w:rsidRDefault="00000000">
            <w:pPr>
              <w:widowControl w:val="0"/>
              <w:rPr>
                <w:sz w:val="20"/>
                <w:szCs w:val="20"/>
              </w:rPr>
            </w:pPr>
            <w:r>
              <w:rPr>
                <w:b/>
                <w:sz w:val="20"/>
                <w:szCs w:val="20"/>
              </w:rPr>
              <w:t>Validation Data Accuracy</w:t>
            </w:r>
          </w:p>
        </w:tc>
      </w:tr>
      <w:tr w:rsidR="00F81528" w14:paraId="57710A0B" w14:textId="77777777">
        <w:trPr>
          <w:trHeight w:val="330"/>
        </w:trPr>
        <w:tc>
          <w:tcPr>
            <w:tcW w:w="220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C37E954" w14:textId="77777777" w:rsidR="00F81528" w:rsidRDefault="00000000">
            <w:pPr>
              <w:widowControl w:val="0"/>
              <w:rPr>
                <w:sz w:val="20"/>
                <w:szCs w:val="20"/>
              </w:rPr>
            </w:pPr>
            <w:r>
              <w:rPr>
                <w:b/>
                <w:sz w:val="20"/>
                <w:szCs w:val="20"/>
              </w:rPr>
              <w:t>Decision Tree</w:t>
            </w:r>
          </w:p>
        </w:tc>
        <w:tc>
          <w:tcPr>
            <w:tcW w:w="246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7FF21CB" w14:textId="77777777" w:rsidR="00F81528" w:rsidRDefault="00000000">
            <w:pPr>
              <w:widowControl w:val="0"/>
              <w:jc w:val="right"/>
              <w:rPr>
                <w:sz w:val="20"/>
                <w:szCs w:val="20"/>
              </w:rPr>
            </w:pPr>
            <w:r>
              <w:rPr>
                <w:sz w:val="20"/>
                <w:szCs w:val="20"/>
              </w:rPr>
              <w:t>95.27%</w:t>
            </w:r>
          </w:p>
        </w:tc>
        <w:tc>
          <w:tcPr>
            <w:tcW w:w="277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1C04056" w14:textId="77777777" w:rsidR="00F81528" w:rsidRDefault="00000000">
            <w:pPr>
              <w:widowControl w:val="0"/>
              <w:jc w:val="right"/>
              <w:rPr>
                <w:sz w:val="20"/>
                <w:szCs w:val="20"/>
              </w:rPr>
            </w:pPr>
            <w:r>
              <w:t>79.47%</w:t>
            </w:r>
          </w:p>
        </w:tc>
      </w:tr>
      <w:tr w:rsidR="00F81528" w14:paraId="1937EAAE" w14:textId="77777777">
        <w:trPr>
          <w:trHeight w:val="315"/>
        </w:trPr>
        <w:tc>
          <w:tcPr>
            <w:tcW w:w="220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69B29EE" w14:textId="77777777" w:rsidR="00F81528" w:rsidRDefault="00000000">
            <w:pPr>
              <w:widowControl w:val="0"/>
              <w:rPr>
                <w:sz w:val="20"/>
                <w:szCs w:val="20"/>
              </w:rPr>
            </w:pPr>
            <w:r>
              <w:rPr>
                <w:b/>
                <w:sz w:val="20"/>
                <w:szCs w:val="20"/>
              </w:rPr>
              <w:t>Logistic Regression</w:t>
            </w:r>
          </w:p>
        </w:tc>
        <w:tc>
          <w:tcPr>
            <w:tcW w:w="246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9A45273" w14:textId="77777777" w:rsidR="00F81528" w:rsidRDefault="00000000">
            <w:pPr>
              <w:widowControl w:val="0"/>
              <w:jc w:val="right"/>
              <w:rPr>
                <w:sz w:val="20"/>
                <w:szCs w:val="20"/>
              </w:rPr>
            </w:pPr>
            <w:r>
              <w:rPr>
                <w:sz w:val="20"/>
                <w:szCs w:val="20"/>
              </w:rPr>
              <w:t>77.67%</w:t>
            </w:r>
          </w:p>
        </w:tc>
        <w:tc>
          <w:tcPr>
            <w:tcW w:w="277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FFBC817" w14:textId="77777777" w:rsidR="00F81528" w:rsidRDefault="00000000">
            <w:pPr>
              <w:widowControl w:val="0"/>
              <w:jc w:val="right"/>
              <w:rPr>
                <w:sz w:val="20"/>
                <w:szCs w:val="20"/>
              </w:rPr>
            </w:pPr>
            <w:r>
              <w:rPr>
                <w:sz w:val="20"/>
                <w:szCs w:val="20"/>
              </w:rPr>
              <w:t>77.68%</w:t>
            </w:r>
          </w:p>
        </w:tc>
      </w:tr>
    </w:tbl>
    <w:p w14:paraId="1132E443" w14:textId="77777777" w:rsidR="00F81528" w:rsidRDefault="00F81528">
      <w:pPr>
        <w:rPr>
          <w:rFonts w:ascii="Times New Roman" w:eastAsia="Times New Roman" w:hAnsi="Times New Roman" w:cs="Times New Roman"/>
          <w:sz w:val="24"/>
          <w:szCs w:val="24"/>
        </w:rPr>
      </w:pPr>
    </w:p>
    <w:p w14:paraId="686BAA04" w14:textId="77777777" w:rsidR="00F81528" w:rsidRDefault="00000000">
      <w:pPr>
        <w:rPr>
          <w:rFonts w:ascii="Courier New" w:eastAsia="Courier New" w:hAnsi="Courier New" w:cs="Courier New"/>
          <w:color w:val="D4D4D4"/>
          <w:sz w:val="21"/>
          <w:szCs w:val="21"/>
        </w:rPr>
      </w:pPr>
      <w:r>
        <w:rPr>
          <w:rFonts w:ascii="Times New Roman" w:eastAsia="Times New Roman" w:hAnsi="Times New Roman" w:cs="Times New Roman"/>
          <w:sz w:val="24"/>
          <w:szCs w:val="24"/>
        </w:rPr>
        <w:t>Because it is easy to predict the destination for a round-trip, when accuracy is at the same level we hope the</w:t>
      </w:r>
      <w:r>
        <w:rPr>
          <w:rFonts w:ascii="Times New Roman" w:eastAsia="Times New Roman" w:hAnsi="Times New Roman" w:cs="Times New Roman"/>
          <w:color w:val="188038"/>
          <w:sz w:val="24"/>
          <w:szCs w:val="24"/>
          <w:highlight w:val="white"/>
        </w:rPr>
        <w:t xml:space="preserve"> </w:t>
      </w:r>
      <w:hyperlink r:id="rId9">
        <w:r>
          <w:rPr>
            <w:rFonts w:ascii="Times New Roman" w:eastAsia="Times New Roman" w:hAnsi="Times New Roman" w:cs="Times New Roman"/>
            <w:color w:val="188038"/>
            <w:sz w:val="24"/>
            <w:szCs w:val="24"/>
            <w:highlight w:val="white"/>
          </w:rPr>
          <w:t xml:space="preserve">False </w:t>
        </w:r>
      </w:hyperlink>
      <w:r>
        <w:rPr>
          <w:rFonts w:ascii="Times New Roman" w:eastAsia="Times New Roman" w:hAnsi="Times New Roman" w:cs="Times New Roman"/>
          <w:color w:val="188038"/>
          <w:sz w:val="24"/>
          <w:szCs w:val="24"/>
          <w:highlight w:val="white"/>
        </w:rPr>
        <w:t>negative</w:t>
      </w:r>
      <w:r>
        <w:rPr>
          <w:rFonts w:ascii="Times New Roman" w:eastAsia="Times New Roman" w:hAnsi="Times New Roman" w:cs="Times New Roman"/>
          <w:sz w:val="24"/>
          <w:szCs w:val="24"/>
        </w:rPr>
        <w:t xml:space="preserve"> to be minimum. Here are models’ </w:t>
      </w:r>
      <w:hyperlink r:id="rId10">
        <w:r>
          <w:rPr>
            <w:rFonts w:ascii="Times New Roman" w:eastAsia="Times New Roman" w:hAnsi="Times New Roman" w:cs="Times New Roman"/>
            <w:color w:val="188038"/>
            <w:sz w:val="24"/>
            <w:szCs w:val="24"/>
            <w:highlight w:val="white"/>
          </w:rPr>
          <w:t xml:space="preserve">False </w:t>
        </w:r>
      </w:hyperlink>
      <w:r>
        <w:rPr>
          <w:rFonts w:ascii="Times New Roman" w:eastAsia="Times New Roman" w:hAnsi="Times New Roman" w:cs="Times New Roman"/>
          <w:color w:val="188038"/>
          <w:sz w:val="24"/>
          <w:szCs w:val="24"/>
          <w:highlight w:val="white"/>
        </w:rPr>
        <w:t>negatives</w:t>
      </w:r>
      <w:r>
        <w:rPr>
          <w:rFonts w:ascii="Times New Roman" w:eastAsia="Times New Roman" w:hAnsi="Times New Roman" w:cs="Times New Roman"/>
          <w:sz w:val="24"/>
          <w:szCs w:val="24"/>
        </w:rPr>
        <w:t>.</w:t>
      </w:r>
    </w:p>
    <w:p w14:paraId="056646D4" w14:textId="77777777" w:rsidR="00F81528" w:rsidRDefault="00F81528">
      <w:pPr>
        <w:rPr>
          <w:rFonts w:ascii="Times New Roman" w:eastAsia="Times New Roman" w:hAnsi="Times New Roman" w:cs="Times New Roman"/>
          <w:sz w:val="24"/>
          <w:szCs w:val="24"/>
        </w:rPr>
      </w:pPr>
    </w:p>
    <w:tbl>
      <w:tblPr>
        <w:tblStyle w:val="a6"/>
        <w:tblW w:w="74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05"/>
        <w:gridCol w:w="2460"/>
        <w:gridCol w:w="2775"/>
      </w:tblGrid>
      <w:tr w:rsidR="00F81528" w14:paraId="0E1BDA47" w14:textId="77777777">
        <w:trPr>
          <w:trHeight w:val="315"/>
        </w:trPr>
        <w:tc>
          <w:tcPr>
            <w:tcW w:w="220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FB7F1A8" w14:textId="77777777" w:rsidR="00F81528" w:rsidRDefault="00000000">
            <w:pPr>
              <w:widowControl w:val="0"/>
              <w:rPr>
                <w:sz w:val="20"/>
                <w:szCs w:val="20"/>
              </w:rPr>
            </w:pPr>
            <w:r>
              <w:rPr>
                <w:b/>
                <w:sz w:val="20"/>
                <w:szCs w:val="20"/>
              </w:rPr>
              <w:t>Model</w:t>
            </w:r>
          </w:p>
        </w:tc>
        <w:tc>
          <w:tcPr>
            <w:tcW w:w="246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EBE8E2E" w14:textId="77777777" w:rsidR="00F81528" w:rsidRDefault="00000000">
            <w:pPr>
              <w:widowControl w:val="0"/>
              <w:rPr>
                <w:sz w:val="20"/>
                <w:szCs w:val="20"/>
              </w:rPr>
            </w:pPr>
            <w:r>
              <w:rPr>
                <w:b/>
                <w:sz w:val="20"/>
                <w:szCs w:val="20"/>
              </w:rPr>
              <w:t>Train Data FN</w:t>
            </w:r>
          </w:p>
        </w:tc>
        <w:tc>
          <w:tcPr>
            <w:tcW w:w="277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F612D83" w14:textId="77777777" w:rsidR="00F81528" w:rsidRDefault="00000000">
            <w:pPr>
              <w:widowControl w:val="0"/>
              <w:rPr>
                <w:sz w:val="20"/>
                <w:szCs w:val="20"/>
              </w:rPr>
            </w:pPr>
            <w:r>
              <w:rPr>
                <w:b/>
                <w:sz w:val="20"/>
                <w:szCs w:val="20"/>
              </w:rPr>
              <w:t>Validation Data FN</w:t>
            </w:r>
          </w:p>
        </w:tc>
      </w:tr>
      <w:tr w:rsidR="00F81528" w14:paraId="71469D48" w14:textId="77777777">
        <w:trPr>
          <w:trHeight w:val="330"/>
        </w:trPr>
        <w:tc>
          <w:tcPr>
            <w:tcW w:w="220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D91878B" w14:textId="77777777" w:rsidR="00F81528" w:rsidRDefault="00000000">
            <w:pPr>
              <w:widowControl w:val="0"/>
              <w:rPr>
                <w:sz w:val="20"/>
                <w:szCs w:val="20"/>
              </w:rPr>
            </w:pPr>
            <w:r>
              <w:rPr>
                <w:b/>
                <w:sz w:val="20"/>
                <w:szCs w:val="20"/>
              </w:rPr>
              <w:t>Decision Tree</w:t>
            </w:r>
          </w:p>
        </w:tc>
        <w:tc>
          <w:tcPr>
            <w:tcW w:w="246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309D0B7" w14:textId="77777777" w:rsidR="00F81528" w:rsidRDefault="00000000">
            <w:pPr>
              <w:widowControl w:val="0"/>
              <w:jc w:val="right"/>
              <w:rPr>
                <w:sz w:val="20"/>
                <w:szCs w:val="20"/>
              </w:rPr>
            </w:pPr>
            <w:r>
              <w:rPr>
                <w:sz w:val="20"/>
                <w:szCs w:val="20"/>
              </w:rPr>
              <w:t>32828</w:t>
            </w:r>
          </w:p>
        </w:tc>
        <w:tc>
          <w:tcPr>
            <w:tcW w:w="277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A98C191" w14:textId="77777777" w:rsidR="00F81528" w:rsidRDefault="00000000">
            <w:pPr>
              <w:widowControl w:val="0"/>
              <w:jc w:val="right"/>
              <w:rPr>
                <w:sz w:val="20"/>
                <w:szCs w:val="20"/>
              </w:rPr>
            </w:pPr>
            <w:r>
              <w:rPr>
                <w:sz w:val="20"/>
                <w:szCs w:val="20"/>
              </w:rPr>
              <w:t>37140</w:t>
            </w:r>
          </w:p>
        </w:tc>
      </w:tr>
      <w:tr w:rsidR="00F81528" w14:paraId="615431D5" w14:textId="77777777">
        <w:trPr>
          <w:trHeight w:val="315"/>
        </w:trPr>
        <w:tc>
          <w:tcPr>
            <w:tcW w:w="220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D0CC98B" w14:textId="77777777" w:rsidR="00F81528" w:rsidRDefault="00000000">
            <w:pPr>
              <w:widowControl w:val="0"/>
              <w:rPr>
                <w:sz w:val="20"/>
                <w:szCs w:val="20"/>
              </w:rPr>
            </w:pPr>
            <w:r>
              <w:rPr>
                <w:b/>
                <w:sz w:val="20"/>
                <w:szCs w:val="20"/>
              </w:rPr>
              <w:t>Logistic Regression</w:t>
            </w:r>
          </w:p>
        </w:tc>
        <w:tc>
          <w:tcPr>
            <w:tcW w:w="246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E9CB309" w14:textId="77777777" w:rsidR="00F81528" w:rsidRDefault="00000000">
            <w:pPr>
              <w:widowControl w:val="0"/>
              <w:jc w:val="right"/>
              <w:rPr>
                <w:sz w:val="20"/>
                <w:szCs w:val="20"/>
              </w:rPr>
            </w:pPr>
            <w:r>
              <w:rPr>
                <w:sz w:val="20"/>
                <w:szCs w:val="20"/>
              </w:rPr>
              <w:t>78400</w:t>
            </w:r>
          </w:p>
        </w:tc>
        <w:tc>
          <w:tcPr>
            <w:tcW w:w="277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C8D3C6E" w14:textId="77777777" w:rsidR="00F81528" w:rsidRDefault="00000000">
            <w:pPr>
              <w:widowControl w:val="0"/>
              <w:jc w:val="right"/>
              <w:rPr>
                <w:sz w:val="20"/>
                <w:szCs w:val="20"/>
              </w:rPr>
            </w:pPr>
            <w:r>
              <w:rPr>
                <w:sz w:val="20"/>
                <w:szCs w:val="20"/>
              </w:rPr>
              <w:t>26601</w:t>
            </w:r>
          </w:p>
        </w:tc>
      </w:tr>
    </w:tbl>
    <w:p w14:paraId="7608AB77" w14:textId="77777777" w:rsidR="00F81528" w:rsidRDefault="00F81528">
      <w:pPr>
        <w:rPr>
          <w:rFonts w:ascii="Times New Roman" w:eastAsia="Times New Roman" w:hAnsi="Times New Roman" w:cs="Times New Roman"/>
          <w:sz w:val="24"/>
          <w:szCs w:val="24"/>
        </w:rPr>
      </w:pPr>
    </w:p>
    <w:p w14:paraId="45A6F46F" w14:textId="77777777" w:rsidR="00F81528" w:rsidRDefault="00000000">
      <w:pPr>
        <w:pStyle w:val="1"/>
        <w:rPr>
          <w:rFonts w:ascii="Times New Roman" w:eastAsia="Times New Roman" w:hAnsi="Times New Roman" w:cs="Times New Roman"/>
          <w:b/>
          <w:sz w:val="28"/>
          <w:szCs w:val="28"/>
        </w:rPr>
      </w:pPr>
      <w:bookmarkStart w:id="9" w:name="_gkcscuht6gn2" w:colFirst="0" w:colLast="0"/>
      <w:bookmarkEnd w:id="9"/>
      <w:r>
        <w:rPr>
          <w:rFonts w:ascii="Times New Roman" w:eastAsia="Times New Roman" w:hAnsi="Times New Roman" w:cs="Times New Roman"/>
          <w:b/>
          <w:sz w:val="28"/>
          <w:szCs w:val="28"/>
        </w:rPr>
        <w:t>5 Future Work</w:t>
      </w:r>
    </w:p>
    <w:p w14:paraId="30FC1812" w14:textId="77777777" w:rsidR="00F81528" w:rsidRDefault="00000000">
      <w:r>
        <w:rPr>
          <w:rFonts w:ascii="Times New Roman" w:eastAsia="Times New Roman" w:hAnsi="Times New Roman" w:cs="Times New Roman"/>
          <w:color w:val="111111"/>
          <w:sz w:val="24"/>
          <w:szCs w:val="24"/>
          <w:highlight w:val="white"/>
        </w:rPr>
        <w:t>Next step, we will proceed with destination prediction for non-round trips. Building on the results from our round-trip classification model. We will incorporate methods such as the gravity model and nearest-neighbour search to enhance destination prediction accuracy. With these steps, we will finalize the destination prediction of our project.</w:t>
      </w:r>
    </w:p>
    <w:p w14:paraId="52344AE5" w14:textId="77777777" w:rsidR="00F81528" w:rsidRDefault="00000000">
      <w:pPr>
        <w:pStyle w:val="1"/>
        <w:rPr>
          <w:rFonts w:ascii="Times New Roman" w:eastAsia="Times New Roman" w:hAnsi="Times New Roman" w:cs="Times New Roman"/>
          <w:b/>
          <w:sz w:val="28"/>
          <w:szCs w:val="28"/>
        </w:rPr>
      </w:pPr>
      <w:bookmarkStart w:id="10" w:name="_g5teno5xkyiw" w:colFirst="0" w:colLast="0"/>
      <w:bookmarkEnd w:id="10"/>
      <w:r>
        <w:rPr>
          <w:rFonts w:ascii="Times New Roman" w:eastAsia="Times New Roman" w:hAnsi="Times New Roman" w:cs="Times New Roman"/>
          <w:b/>
          <w:sz w:val="28"/>
          <w:szCs w:val="28"/>
        </w:rPr>
        <w:t>6 Conclusion</w:t>
      </w:r>
    </w:p>
    <w:p w14:paraId="3B2A23A9" w14:textId="77777777" w:rsidR="00F81528" w:rsidRDefault="00000000">
      <w:r>
        <w:rPr>
          <w:rFonts w:ascii="Times New Roman" w:eastAsia="Times New Roman" w:hAnsi="Times New Roman" w:cs="Times New Roman"/>
          <w:color w:val="111111"/>
          <w:sz w:val="24"/>
          <w:szCs w:val="24"/>
          <w:highlight w:val="white"/>
        </w:rPr>
        <w:t xml:space="preserve">In this phase of the project, we successfully implemented and validated a round-trip classification model. We ultimately chose logistic regression because the decision tree performed worse on </w:t>
      </w:r>
      <w:hyperlink r:id="rId11">
        <w:r>
          <w:rPr>
            <w:rFonts w:ascii="Times New Roman" w:eastAsia="Times New Roman" w:hAnsi="Times New Roman" w:cs="Times New Roman"/>
            <w:color w:val="188038"/>
            <w:sz w:val="24"/>
            <w:szCs w:val="24"/>
            <w:highlight w:val="white"/>
          </w:rPr>
          <w:t xml:space="preserve">False </w:t>
        </w:r>
      </w:hyperlink>
      <w:r>
        <w:rPr>
          <w:rFonts w:ascii="Times New Roman" w:eastAsia="Times New Roman" w:hAnsi="Times New Roman" w:cs="Times New Roman"/>
          <w:color w:val="188038"/>
          <w:sz w:val="24"/>
          <w:szCs w:val="24"/>
          <w:highlight w:val="white"/>
        </w:rPr>
        <w:t>negative</w:t>
      </w:r>
      <w:r>
        <w:rPr>
          <w:rFonts w:ascii="Times New Roman" w:eastAsia="Times New Roman" w:hAnsi="Times New Roman" w:cs="Times New Roman"/>
          <w:color w:val="111111"/>
          <w:sz w:val="24"/>
          <w:szCs w:val="24"/>
          <w:highlight w:val="white"/>
        </w:rPr>
        <w:t>. This two-step modeling process not only helps in accurate trip classification, but also provides a basis for final prediction.</w:t>
      </w:r>
    </w:p>
    <w:p w14:paraId="5AA6D685" w14:textId="77777777" w:rsidR="00F81528" w:rsidRDefault="00F81528"/>
    <w:p w14:paraId="4D809B23" w14:textId="77777777" w:rsidR="00F81528" w:rsidRDefault="00000000">
      <w:pPr>
        <w:rPr>
          <w:i/>
          <w:sz w:val="20"/>
          <w:szCs w:val="20"/>
        </w:rPr>
      </w:pPr>
      <w:r>
        <w:rPr>
          <w:b/>
        </w:rPr>
        <w:t>Reference</w:t>
      </w:r>
    </w:p>
    <w:p w14:paraId="59CC59FE" w14:textId="77777777" w:rsidR="00F81528" w:rsidRDefault="00000000">
      <w:pPr>
        <w:rPr>
          <w:sz w:val="20"/>
          <w:szCs w:val="20"/>
        </w:rPr>
      </w:pPr>
      <w:r>
        <w:rPr>
          <w:sz w:val="20"/>
          <w:szCs w:val="20"/>
        </w:rPr>
        <w:t>[1]</w:t>
      </w:r>
      <w:r>
        <w:rPr>
          <w:rFonts w:ascii="Times New Roman" w:eastAsia="Times New Roman" w:hAnsi="Times New Roman" w:cs="Times New Roman"/>
          <w:i/>
          <w:sz w:val="20"/>
          <w:szCs w:val="20"/>
        </w:rPr>
        <w:t xml:space="preserve"> E.-S. Tu, Y.-H. Chen, E.-C. Liu, H.-Y. Keng, and C.-T. Li, “An Embarrassingly Simple Rule-based Visiting Circulation Approach to Trip Destination Prediction,” in 2022 IEEE International Conference on Big Data (Big Data), Dec. 2022, pp. 6565–6572. </w:t>
      </w:r>
      <w:proofErr w:type="spellStart"/>
      <w:r>
        <w:rPr>
          <w:rFonts w:ascii="Times New Roman" w:eastAsia="Times New Roman" w:hAnsi="Times New Roman" w:cs="Times New Roman"/>
          <w:i/>
          <w:sz w:val="20"/>
          <w:szCs w:val="20"/>
        </w:rPr>
        <w:t>doi</w:t>
      </w:r>
      <w:proofErr w:type="spellEnd"/>
      <w:r>
        <w:rPr>
          <w:rFonts w:ascii="Times New Roman" w:eastAsia="Times New Roman" w:hAnsi="Times New Roman" w:cs="Times New Roman"/>
          <w:i/>
          <w:sz w:val="20"/>
          <w:szCs w:val="20"/>
        </w:rPr>
        <w:t>:</w:t>
      </w:r>
      <w:hyperlink r:id="rId12">
        <w:r>
          <w:rPr>
            <w:rFonts w:ascii="Times New Roman" w:eastAsia="Times New Roman" w:hAnsi="Times New Roman" w:cs="Times New Roman"/>
            <w:i/>
            <w:sz w:val="20"/>
            <w:szCs w:val="20"/>
          </w:rPr>
          <w:t xml:space="preserve"> 10.1109/BigData55660.2022.10020650</w:t>
        </w:r>
      </w:hyperlink>
      <w:r>
        <w:rPr>
          <w:rFonts w:ascii="Times New Roman" w:eastAsia="Times New Roman" w:hAnsi="Times New Roman" w:cs="Times New Roman"/>
          <w:i/>
          <w:sz w:val="20"/>
          <w:szCs w:val="20"/>
        </w:rPr>
        <w:t>.</w:t>
      </w:r>
    </w:p>
    <w:p w14:paraId="0FA53BAB" w14:textId="77777777" w:rsidR="00F81528" w:rsidRDefault="00000000">
      <w:r>
        <w:rPr>
          <w:sz w:val="20"/>
          <w:szCs w:val="20"/>
        </w:rPr>
        <w:t xml:space="preserve">[2] </w:t>
      </w:r>
      <w:r>
        <w:rPr>
          <w:rFonts w:ascii="Times New Roman" w:eastAsia="Times New Roman" w:hAnsi="Times New Roman" w:cs="Times New Roman"/>
          <w:i/>
          <w:sz w:val="20"/>
          <w:szCs w:val="20"/>
        </w:rPr>
        <w:t xml:space="preserve">M.-H. Li, B.-Y. Chen, and C.-T. Li, “A </w:t>
      </w:r>
      <w:proofErr w:type="spellStart"/>
      <w:r>
        <w:rPr>
          <w:rFonts w:ascii="Times New Roman" w:eastAsia="Times New Roman" w:hAnsi="Times New Roman" w:cs="Times New Roman"/>
          <w:i/>
          <w:sz w:val="20"/>
          <w:szCs w:val="20"/>
        </w:rPr>
        <w:t>Hybird</w:t>
      </w:r>
      <w:proofErr w:type="spellEnd"/>
      <w:r>
        <w:rPr>
          <w:rFonts w:ascii="Times New Roman" w:eastAsia="Times New Roman" w:hAnsi="Times New Roman" w:cs="Times New Roman"/>
          <w:i/>
          <w:sz w:val="20"/>
          <w:szCs w:val="20"/>
        </w:rPr>
        <w:t xml:space="preserve"> Method with Gravity Model and Nearest-Neighbor Search for Trip Destination Prediction in New Metropolitan Areas,” in 2022 IEEE International Conference on Big Data (Big Data), Dec. 2022, pp. 6553–6560. </w:t>
      </w:r>
      <w:proofErr w:type="spellStart"/>
      <w:r>
        <w:rPr>
          <w:rFonts w:ascii="Times New Roman" w:eastAsia="Times New Roman" w:hAnsi="Times New Roman" w:cs="Times New Roman"/>
          <w:i/>
          <w:sz w:val="20"/>
          <w:szCs w:val="20"/>
        </w:rPr>
        <w:t>doi</w:t>
      </w:r>
      <w:proofErr w:type="spellEnd"/>
      <w:r>
        <w:rPr>
          <w:rFonts w:ascii="Times New Roman" w:eastAsia="Times New Roman" w:hAnsi="Times New Roman" w:cs="Times New Roman"/>
          <w:i/>
          <w:sz w:val="20"/>
          <w:szCs w:val="20"/>
        </w:rPr>
        <w:t>:</w:t>
      </w:r>
      <w:hyperlink r:id="rId13">
        <w:r>
          <w:rPr>
            <w:rFonts w:ascii="Times New Roman" w:eastAsia="Times New Roman" w:hAnsi="Times New Roman" w:cs="Times New Roman"/>
            <w:i/>
            <w:sz w:val="20"/>
            <w:szCs w:val="20"/>
          </w:rPr>
          <w:t xml:space="preserve"> 10.1109/BigData55660.2022.10020439</w:t>
        </w:r>
      </w:hyperlink>
      <w:r>
        <w:rPr>
          <w:rFonts w:ascii="Times New Roman" w:eastAsia="Times New Roman" w:hAnsi="Times New Roman" w:cs="Times New Roman"/>
          <w:i/>
          <w:sz w:val="20"/>
          <w:szCs w:val="20"/>
        </w:rPr>
        <w:t>.</w:t>
      </w:r>
    </w:p>
    <w:sectPr w:rsidR="00F81528">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528"/>
    <w:rsid w:val="004F6AFC"/>
    <w:rsid w:val="005320DA"/>
    <w:rsid w:val="00B875AD"/>
    <w:rsid w:val="00F81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168B"/>
  <w15:docId w15:val="{2CDCE5C8-68C4-485F-AD8A-904AE017E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CA"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pPr>
    <w:rPr>
      <w:rFonts w:ascii="Times New Roman" w:eastAsia="Times New Roman" w:hAnsi="Times New Roman" w:cs="Times New Roman"/>
      <w:color w:val="111111"/>
      <w:sz w:val="24"/>
      <w:szCs w:val="24"/>
      <w:highlight w:val="white"/>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oi.org/10.1109/BigData55660.2022.10020439"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oi.org/10.1109/BigData55660.2022.1002065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en.wikipedia.org/wiki/False_positive"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en.wikipedia.org/wiki/False_positive" TargetMode="External"/><Relationship Id="rId4" Type="http://schemas.openxmlformats.org/officeDocument/2006/relationships/image" Target="media/image1.png"/><Relationship Id="rId9" Type="http://schemas.openxmlformats.org/officeDocument/2006/relationships/hyperlink" Target="https://en.wikipedia.org/wiki/False_positiv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1177</Words>
  <Characters>6712</Characters>
  <Application>Microsoft Office Word</Application>
  <DocSecurity>0</DocSecurity>
  <Lines>55</Lines>
  <Paragraphs>15</Paragraphs>
  <ScaleCrop>false</ScaleCrop>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Ezin Wang</cp:lastModifiedBy>
  <cp:revision>3</cp:revision>
  <dcterms:created xsi:type="dcterms:W3CDTF">2024-11-07T03:57:00Z</dcterms:created>
  <dcterms:modified xsi:type="dcterms:W3CDTF">2024-11-07T03:57:00Z</dcterms:modified>
</cp:coreProperties>
</file>