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cookie_session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记录用户上次访问时间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1_创建Cookie,设置Cookie有效期,路径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2_发送Cookie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3_获取Cookie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1_利用Cookie技术记录用户的上次访问时间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如果用户是首次访问本WEB应用,显示如下内容:</w:t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</wp:posOffset>
            </wp:positionV>
            <wp:extent cx="3647440" cy="885825"/>
            <wp:effectExtent l="0" t="0" r="10160" b="9525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647440" cy="8858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2_如果用户不是首次访问本WEB应用,显示如下内容:</w:t>
      </w:r>
    </w:p>
    <w:p>
      <w:pPr>
        <w:spacing w:line="480" w:lineRule="auto"/>
        <w:rPr>
          <w:lang w:val="zh-CN"/>
        </w:rPr>
      </w:pPr>
      <w:r>
        <w:drawing>
          <wp:inline distT="0" distB="0" distL="114300" distR="114300">
            <wp:extent cx="3866515" cy="6762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记住用户名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*_创建cookie对象,设置有效期,路径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*_获取cookie对象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1_用户首次访问系统登录界面显示如下效果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135255</wp:posOffset>
            </wp:positionV>
            <wp:extent cx="3437890" cy="1524000"/>
            <wp:effectExtent l="0" t="0" r="1016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2_用户录入账户,密码而且选中记住用户名,点击登录按钮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3599815" cy="1409700"/>
            <wp:effectExtent l="0" t="0" r="635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3_登录失败显示如下效果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81915</wp:posOffset>
            </wp:positionV>
            <wp:extent cx="3371215" cy="685800"/>
            <wp:effectExtent l="0" t="0" r="63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4_登录成功显示如下效果: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580765" cy="714375"/>
            <wp:effectExtent l="0" t="0" r="635" b="952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365760</wp:posOffset>
            </wp:positionV>
            <wp:extent cx="3561715" cy="1333500"/>
            <wp:effectExtent l="0" t="0" r="635" b="0"/>
            <wp:wrapNone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5_此时用户再次访问登录界面,显示如下效果: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session实现简易版本购物车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1_创建session对象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2_向session对象内放入键值对数据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3_获取session中指定的数据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  <w:r>
        <w:rPr>
          <w:rFonts w:hint="eastAsia"/>
          <w:lang w:val="en-US" w:eastAsia="zh-CN"/>
        </w:rPr>
        <w:t>1_当用户访问demo01.html实现如下效果</w:t>
      </w:r>
    </w:p>
    <w:p>
      <w:pPr>
        <w:rPr>
          <w:lang w:val="zh-CN"/>
        </w:rPr>
      </w:pPr>
    </w:p>
    <w:p>
      <w:pPr>
        <w:rPr>
          <w:lang w:val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34925</wp:posOffset>
            </wp:positionV>
            <wp:extent cx="5266690" cy="1365885"/>
            <wp:effectExtent l="0" t="0" r="10160" b="5715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2_当用户点击查看,可以查看每件商品的详细信息,在ServletDemo04中接收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表单数据,向客户端输出一下表单信息,代表商品详情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87630</wp:posOffset>
            </wp:positionV>
            <wp:extent cx="4066540" cy="1428750"/>
            <wp:effectExtent l="0" t="0" r="10160" b="0"/>
            <wp:wrapNone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3_当加入购物车,可以将当前商品加入购物车,效果如下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在ServletDemo05中,获取到表单参数商品PID,商品数量,通过PID获取到商品信息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,将PID和商品放入到代表购物车对象的MAP中,将MAP放入到SESSION域对象内.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向客户端进行对应的响应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154305</wp:posOffset>
            </wp:positionV>
            <wp:extent cx="3837940" cy="1371600"/>
            <wp:effectExtent l="0" t="0" r="10160" b="0"/>
            <wp:wrapNone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4_当点击浏览购物车,可以出现购物车中的内容,效果如下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获取到SESSION域对象内的MAP,遍历其中内容,输出购物车中的信息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3599815" cy="1771650"/>
            <wp:effectExtent l="0" t="0" r="635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使用session防止表单重复提交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</w:t>
      </w:r>
      <w:r>
        <w:rPr>
          <w:rFonts w:hint="eastAsia"/>
          <w:lang w:val="zh-CN" w:eastAsia="zh-CN"/>
        </w:rPr>
        <w:t>获取</w:t>
      </w:r>
      <w:r>
        <w:rPr>
          <w:rFonts w:hint="eastAsia"/>
          <w:lang w:val="en-US" w:eastAsia="zh-CN"/>
        </w:rPr>
        <w:t>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2_获取session中键值对数据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3_向session存入键值对数据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4_移除session域对象范围内数据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1_用户访问ServletDemo07,获取到录入用户数据的表单界面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在输出表单时,要生成一个名字为token的随机的字符串,将这个字符串放入到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Session中一份,而且在隐藏域中也存放一份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78105</wp:posOffset>
            </wp:positionV>
            <wp:extent cx="3828415" cy="1171575"/>
            <wp:effectExtent l="0" t="0" r="635" b="9525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2_用户录入用户和密码信息,点击录入用户按钮,看到如下效果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在ServletDemo8中获取用户信息,调用业务层的录入用户信息的功能 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790315" cy="762000"/>
            <wp:effectExtent l="0" t="0" r="635" b="0"/>
            <wp:wrapNone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3_此时刷新浏览器,用户不能再次重复录入数据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在ServletDemo08中获取到隐藏域中的token时,和session中的token比较是否是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同一份,如果不是同一份,向客户端响应如下信息</w:t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139065</wp:posOffset>
            </wp:positionV>
            <wp:extent cx="3552190" cy="771525"/>
            <wp:effectExtent l="0" t="0" r="10160" b="9525"/>
            <wp:wrapNone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eastAsia="宋体"/>
          <w:lang w:val="en-US" w:eastAsia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63E95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472B4"/>
    <w:rsid w:val="03D061F7"/>
    <w:rsid w:val="045E1D15"/>
    <w:rsid w:val="04EF4DF0"/>
    <w:rsid w:val="062F505A"/>
    <w:rsid w:val="068B3A9D"/>
    <w:rsid w:val="07A476D3"/>
    <w:rsid w:val="083A2BF6"/>
    <w:rsid w:val="09C66AAC"/>
    <w:rsid w:val="0A9153F9"/>
    <w:rsid w:val="0B58220B"/>
    <w:rsid w:val="0C7C76FF"/>
    <w:rsid w:val="0CA54458"/>
    <w:rsid w:val="0CDC7E31"/>
    <w:rsid w:val="0D076F38"/>
    <w:rsid w:val="102D645E"/>
    <w:rsid w:val="10653EEE"/>
    <w:rsid w:val="11050E17"/>
    <w:rsid w:val="125E4185"/>
    <w:rsid w:val="12EE2441"/>
    <w:rsid w:val="12F91708"/>
    <w:rsid w:val="13911971"/>
    <w:rsid w:val="13FE5085"/>
    <w:rsid w:val="140B320B"/>
    <w:rsid w:val="147258E3"/>
    <w:rsid w:val="14881103"/>
    <w:rsid w:val="1632071A"/>
    <w:rsid w:val="169A3B39"/>
    <w:rsid w:val="17596186"/>
    <w:rsid w:val="176B1638"/>
    <w:rsid w:val="1A96032F"/>
    <w:rsid w:val="1B4242C8"/>
    <w:rsid w:val="1BAE5909"/>
    <w:rsid w:val="1C3E416F"/>
    <w:rsid w:val="1D907947"/>
    <w:rsid w:val="1E8253DE"/>
    <w:rsid w:val="1F1C4C51"/>
    <w:rsid w:val="1F9B7141"/>
    <w:rsid w:val="1FDF1D81"/>
    <w:rsid w:val="207870D6"/>
    <w:rsid w:val="20B1363C"/>
    <w:rsid w:val="22BB152C"/>
    <w:rsid w:val="24EE661C"/>
    <w:rsid w:val="25DC682A"/>
    <w:rsid w:val="27422F55"/>
    <w:rsid w:val="27476E51"/>
    <w:rsid w:val="28000FD4"/>
    <w:rsid w:val="2C2C10E8"/>
    <w:rsid w:val="2E3D06D6"/>
    <w:rsid w:val="2F281077"/>
    <w:rsid w:val="2F355B61"/>
    <w:rsid w:val="2F8D13C7"/>
    <w:rsid w:val="30165FE6"/>
    <w:rsid w:val="30592BB4"/>
    <w:rsid w:val="31447B4B"/>
    <w:rsid w:val="319333D1"/>
    <w:rsid w:val="319D1C96"/>
    <w:rsid w:val="330D231A"/>
    <w:rsid w:val="33527652"/>
    <w:rsid w:val="34B32C51"/>
    <w:rsid w:val="36FA40AC"/>
    <w:rsid w:val="38AA690A"/>
    <w:rsid w:val="38F71B95"/>
    <w:rsid w:val="39225C10"/>
    <w:rsid w:val="3A446D15"/>
    <w:rsid w:val="3AA90EB2"/>
    <w:rsid w:val="3AF90EE9"/>
    <w:rsid w:val="3F672E47"/>
    <w:rsid w:val="402A42F4"/>
    <w:rsid w:val="40584C3D"/>
    <w:rsid w:val="40F24B21"/>
    <w:rsid w:val="412551AC"/>
    <w:rsid w:val="422A1351"/>
    <w:rsid w:val="4327759F"/>
    <w:rsid w:val="44BE55D0"/>
    <w:rsid w:val="44E56118"/>
    <w:rsid w:val="458D47F5"/>
    <w:rsid w:val="459A0C1D"/>
    <w:rsid w:val="470756F4"/>
    <w:rsid w:val="47331C77"/>
    <w:rsid w:val="47DC76FA"/>
    <w:rsid w:val="47FC5DB0"/>
    <w:rsid w:val="48620F66"/>
    <w:rsid w:val="48850F70"/>
    <w:rsid w:val="4A816415"/>
    <w:rsid w:val="4BBA3676"/>
    <w:rsid w:val="4C62537E"/>
    <w:rsid w:val="4CD073D2"/>
    <w:rsid w:val="4D8D5FF7"/>
    <w:rsid w:val="4DFF2641"/>
    <w:rsid w:val="4F310F5C"/>
    <w:rsid w:val="4F414399"/>
    <w:rsid w:val="501E2B77"/>
    <w:rsid w:val="50283FDE"/>
    <w:rsid w:val="513F1B42"/>
    <w:rsid w:val="54A96C53"/>
    <w:rsid w:val="54D43359"/>
    <w:rsid w:val="561A7811"/>
    <w:rsid w:val="563C5A53"/>
    <w:rsid w:val="579E14E4"/>
    <w:rsid w:val="58350ED6"/>
    <w:rsid w:val="58373B68"/>
    <w:rsid w:val="5AB67D74"/>
    <w:rsid w:val="5C4D3AE1"/>
    <w:rsid w:val="5E7C3F43"/>
    <w:rsid w:val="5EDA6AE4"/>
    <w:rsid w:val="6001419E"/>
    <w:rsid w:val="60E04BE8"/>
    <w:rsid w:val="614221F7"/>
    <w:rsid w:val="620B0530"/>
    <w:rsid w:val="6292715D"/>
    <w:rsid w:val="62E44812"/>
    <w:rsid w:val="64A83AE4"/>
    <w:rsid w:val="64E61E75"/>
    <w:rsid w:val="67A94473"/>
    <w:rsid w:val="67EA47B0"/>
    <w:rsid w:val="6A4046F7"/>
    <w:rsid w:val="6D1676F2"/>
    <w:rsid w:val="6F2A18AF"/>
    <w:rsid w:val="70542843"/>
    <w:rsid w:val="72510183"/>
    <w:rsid w:val="734746E1"/>
    <w:rsid w:val="73743FE8"/>
    <w:rsid w:val="73FB2AA6"/>
    <w:rsid w:val="74BD3683"/>
    <w:rsid w:val="74EF1007"/>
    <w:rsid w:val="78B8715D"/>
    <w:rsid w:val="794D16FD"/>
    <w:rsid w:val="797C1934"/>
    <w:rsid w:val="799F1823"/>
    <w:rsid w:val="7A3A62A7"/>
    <w:rsid w:val="7ABE7015"/>
    <w:rsid w:val="7ACD18D1"/>
    <w:rsid w:val="7B3C0A0F"/>
    <w:rsid w:val="7C32006F"/>
    <w:rsid w:val="7CD10C59"/>
    <w:rsid w:val="7DE530E5"/>
    <w:rsid w:val="7EE360D0"/>
    <w:rsid w:val="7F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2018-04-27T00:39:06Z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