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Lucene&amp;Solr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2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Lucene的Field域分词，索引，存储的场景</w:t>
      </w:r>
    </w:p>
    <w:p>
      <w:pPr>
        <w:pStyle w:val="29"/>
        <w:numPr>
          <w:ilvl w:val="0"/>
          <w:numId w:val="2"/>
        </w:numPr>
        <w:ind w:firstLineChars="0"/>
      </w:pPr>
      <w:r>
        <w:t>Lucene</w:t>
      </w:r>
      <w:r>
        <w:rPr>
          <w:rFonts w:hint="eastAsia"/>
        </w:rPr>
        <w:t>的Field常用类型使用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实现修改索引数据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实现删除索引数据</w:t>
      </w:r>
    </w:p>
    <w:p>
      <w:pPr>
        <w:pStyle w:val="29"/>
        <w:numPr>
          <w:ilvl w:val="0"/>
          <w:numId w:val="2"/>
        </w:numPr>
        <w:ind w:firstLineChars="0"/>
      </w:pPr>
      <w:r>
        <w:t>运用</w:t>
      </w:r>
      <w:r>
        <w:rPr>
          <w:rFonts w:hint="eastAsia"/>
        </w:rPr>
        <w:t>Query子类</w:t>
      </w:r>
      <w:r>
        <w:t>查询索引库</w:t>
      </w:r>
    </w:p>
    <w:p>
      <w:pPr>
        <w:pStyle w:val="29"/>
        <w:numPr>
          <w:ilvl w:val="0"/>
          <w:numId w:val="2"/>
        </w:numPr>
        <w:ind w:firstLineChars="0"/>
      </w:pPr>
      <w:r>
        <w:t>运用</w:t>
      </w:r>
      <w:r>
        <w:rPr>
          <w:rFonts w:hint="eastAsia"/>
        </w:rPr>
        <w:t>查询解析器</w:t>
      </w:r>
      <w:r>
        <w:t>查询索引库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使用前一天的老师提供的课堂代码，实现以下功能：</w:t>
      </w:r>
    </w:p>
    <w:p>
      <w:pPr>
        <w:rPr>
          <w:lang w:val="zh-CN"/>
        </w:rPr>
      </w:pPr>
      <w:r>
        <w:rPr>
          <w:rFonts w:hint="eastAsia"/>
          <w:lang w:val="zh-CN"/>
        </w:rPr>
        <w:t>要求：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修改创建索引代码,</w:t>
      </w:r>
      <w:r>
        <w:rPr>
          <w:lang w:val="zh-CN"/>
        </w:rPr>
        <w:t xml:space="preserve"> 使用</w:t>
      </w:r>
      <w:r>
        <w:rPr>
          <w:rFonts w:hint="eastAsia"/>
          <w:lang w:val="zh-CN"/>
        </w:rPr>
        <w:t>常用的Field类型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实现修改索引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实现删除索引</w:t>
      </w:r>
    </w:p>
    <w:p>
      <w:pPr>
        <w:pStyle w:val="29"/>
        <w:numPr>
          <w:ilvl w:val="0"/>
          <w:numId w:val="3"/>
        </w:numPr>
        <w:ind w:firstLineChars="0"/>
      </w:pPr>
      <w:r>
        <w:t>运用</w:t>
      </w:r>
      <w:r>
        <w:rPr>
          <w:rFonts w:hint="eastAsia"/>
        </w:rPr>
        <w:t>Query子类</w:t>
      </w:r>
      <w:r>
        <w:t>查询索引库</w:t>
      </w:r>
    </w:p>
    <w:p>
      <w:pPr>
        <w:pStyle w:val="29"/>
        <w:numPr>
          <w:ilvl w:val="0"/>
          <w:numId w:val="3"/>
        </w:numPr>
        <w:ind w:firstLineChars="0"/>
      </w:pPr>
      <w:r>
        <w:t>运用</w:t>
      </w:r>
      <w:r>
        <w:rPr>
          <w:rFonts w:hint="eastAsia"/>
        </w:rPr>
        <w:t>查询解析器</w:t>
      </w:r>
      <w:r>
        <w:t>查询索引库</w:t>
      </w:r>
    </w:p>
    <w:p>
      <w:pPr>
        <w:rPr>
          <w:rFonts w:hint="eastAsia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修改创建索引代码,</w:t>
      </w:r>
      <w:r>
        <w:rPr>
          <w:lang w:val="zh-CN"/>
        </w:rPr>
        <w:t xml:space="preserve"> 使用</w:t>
      </w:r>
      <w:r>
        <w:rPr>
          <w:rFonts w:hint="eastAsia"/>
          <w:lang w:val="zh-CN"/>
        </w:rPr>
        <w:t>常用的Field类型</w:t>
      </w:r>
    </w:p>
    <w:p>
      <w:pPr>
        <w:pStyle w:val="29"/>
        <w:ind w:left="270" w:firstLine="0" w:firstLineChars="0"/>
        <w:rPr>
          <w:lang w:val="zh-CN"/>
        </w:rPr>
      </w:pPr>
      <w:r>
        <w:rPr>
          <w:rFonts w:hint="eastAsia"/>
          <w:lang w:val="zh-CN"/>
        </w:rPr>
        <w:t>根据需求，</w:t>
      </w:r>
      <w:r>
        <w:rPr>
          <w:lang w:val="zh-CN"/>
        </w:rPr>
        <w:t>选择使用</w:t>
      </w:r>
      <w:r>
        <w:rPr>
          <w:rFonts w:hint="eastAsia"/>
          <w:lang w:val="zh-CN"/>
        </w:rPr>
        <w:t>常用的Field类型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实现修改索引</w:t>
      </w:r>
    </w:p>
    <w:p>
      <w:pPr>
        <w:pStyle w:val="29"/>
        <w:ind w:left="270" w:firstLine="0" w:firstLineChars="0"/>
        <w:rPr>
          <w:lang w:val="zh-CN"/>
        </w:rPr>
      </w:pPr>
      <w:r>
        <w:rPr>
          <w:rFonts w:hint="eastAsia"/>
          <w:lang w:val="zh-CN"/>
        </w:rPr>
        <w:t>根据Term修改索引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实现删除索引</w:t>
      </w:r>
    </w:p>
    <w:p>
      <w:pPr>
        <w:pStyle w:val="29"/>
        <w:ind w:left="270" w:firstLine="0" w:firstLineChars="0"/>
        <w:rPr>
          <w:lang w:val="zh-CN"/>
        </w:rPr>
      </w:pPr>
      <w:r>
        <w:rPr>
          <w:rFonts w:hint="eastAsia"/>
          <w:lang w:val="zh-CN"/>
        </w:rPr>
        <w:t>使用Term和删除所有两种方式实现</w:t>
      </w:r>
    </w:p>
    <w:p>
      <w:pPr>
        <w:pStyle w:val="29"/>
        <w:numPr>
          <w:ilvl w:val="0"/>
          <w:numId w:val="4"/>
        </w:numPr>
        <w:ind w:firstLineChars="0"/>
      </w:pPr>
      <w:r>
        <w:t>运用</w:t>
      </w:r>
      <w:r>
        <w:rPr>
          <w:rFonts w:hint="eastAsia"/>
        </w:rPr>
        <w:t>Query子类</w:t>
      </w:r>
      <w:r>
        <w:t>查询索引库</w:t>
      </w:r>
    </w:p>
    <w:p>
      <w:pPr>
        <w:pStyle w:val="29"/>
        <w:ind w:left="270" w:firstLine="0" w:firstLineChars="0"/>
      </w:pPr>
      <w:r>
        <w:rPr>
          <w:rFonts w:hint="eastAsia"/>
        </w:rPr>
        <w:t>使用</w:t>
      </w:r>
      <w:r>
        <w:t>TermQuery</w:t>
      </w:r>
      <w:r>
        <w:rPr>
          <w:rFonts w:hint="eastAsia"/>
        </w:rPr>
        <w:t>、</w:t>
      </w:r>
      <w:r>
        <w:t>NumericRangeQuery</w:t>
      </w:r>
      <w:r>
        <w:rPr>
          <w:rFonts w:hint="eastAsia"/>
        </w:rPr>
        <w:t>和</w:t>
      </w:r>
      <w:r>
        <w:t>BooleanQuery</w:t>
      </w:r>
      <w:r>
        <w:rPr>
          <w:rFonts w:hint="eastAsia"/>
        </w:rPr>
        <w:t>三个子类查询</w:t>
      </w:r>
    </w:p>
    <w:p>
      <w:pPr>
        <w:pStyle w:val="29"/>
        <w:numPr>
          <w:ilvl w:val="0"/>
          <w:numId w:val="4"/>
        </w:numPr>
        <w:ind w:firstLineChars="0"/>
      </w:pPr>
      <w:r>
        <w:t>运用</w:t>
      </w:r>
      <w:r>
        <w:rPr>
          <w:rFonts w:hint="eastAsia"/>
        </w:rPr>
        <w:t>查询解析器</w:t>
      </w:r>
      <w:r>
        <w:t>查询索引库</w:t>
      </w:r>
    </w:p>
    <w:p>
      <w:pPr>
        <w:pStyle w:val="29"/>
        <w:ind w:left="270" w:firstLine="0" w:firstLineChars="0"/>
      </w:pPr>
      <w:r>
        <w:rPr>
          <w:rFonts w:hint="eastAsia"/>
        </w:rPr>
        <w:t>使用设置单个默认域和设置多个默认域两种方式查询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 xml:space="preserve">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安装部署Solr服务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使用solrJ完成对索引库增加和修改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使用solrJ完成对索引库删除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使用solrJ完成对索引库的查询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安装并部署solr服务到Tomcat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准备solrj开发环境，</w:t>
      </w:r>
      <w:r>
        <w:t>加入</w:t>
      </w:r>
      <w:r>
        <w:rPr>
          <w:rFonts w:hint="eastAsia"/>
        </w:rPr>
        <w:t>相关jar包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使用solrJ完成对索引库增加和修改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使用solrJ完成对索引库删除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使用solrJ完成对索引库的查询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安装并部署solr服务到Tomcat</w:t>
      </w:r>
    </w:p>
    <w:p>
      <w:pPr>
        <w:pStyle w:val="29"/>
        <w:ind w:left="360" w:firstLine="0" w:firstLineChars="0"/>
      </w:pPr>
      <w:r>
        <w:rPr>
          <w:rFonts w:hint="eastAsia"/>
        </w:rPr>
        <w:t>参考课堂笔记完成安装和部署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准备solrj开发环境，</w:t>
      </w:r>
      <w:r>
        <w:t>加入</w:t>
      </w:r>
      <w:r>
        <w:rPr>
          <w:rFonts w:hint="eastAsia"/>
        </w:rPr>
        <w:t>相关jar包</w:t>
      </w:r>
    </w:p>
    <w:p>
      <w:pPr>
        <w:pStyle w:val="29"/>
        <w:ind w:left="360" w:firstLine="0" w:firstLineChars="0"/>
      </w:pPr>
      <w:r>
        <w:rPr>
          <w:rFonts w:hint="eastAsia"/>
        </w:rPr>
        <w:t>参考课堂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使用solrJ完成对索引库增加和修改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使用solrJ完成对索引库删除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使用solrJ完成对索引库的查询</w:t>
      </w:r>
    </w:p>
    <w:p/>
    <w:p>
      <w:pPr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sz w:val="13"/>
        </w:rPr>
      </w:pPr>
      <w:r>
        <w:rPr>
          <w:rFonts w:hint="eastAsia"/>
          <w:lang w:val="zh-CN"/>
        </w:rPr>
        <w:t>使用前一天的关卡3的数据，完成以下要求</w:t>
      </w:r>
    </w:p>
    <w:p>
      <w:r>
        <w:rPr>
          <w:rFonts w:hint="eastAsia"/>
          <w:lang w:val="zh-CN"/>
        </w:rPr>
        <w:t>要求：</w:t>
      </w:r>
    </w:p>
    <w:p>
      <w:pPr>
        <w:rPr>
          <w:rFonts w:hint="eastAsia"/>
          <w:lang w:val="zh-CN"/>
        </w:rPr>
      </w:pPr>
      <w:r>
        <w:rPr>
          <w:rFonts w:hint="eastAsia"/>
        </w:rPr>
        <w:t xml:space="preserve">1. </w:t>
      </w:r>
      <w:r>
        <w:rPr>
          <w:rFonts w:hint="eastAsia"/>
          <w:lang w:val="zh-CN"/>
        </w:rPr>
        <w:t>修改创建索引代码, 使用常用的Field类型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2. 实现修改索引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3. 实现删除索引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4. 运用Query子类查询索引库</w:t>
      </w:r>
    </w:p>
    <w:p>
      <w:pPr>
        <w:rPr>
          <w:lang w:val="zh-CN"/>
        </w:rPr>
      </w:pPr>
      <w:r>
        <w:rPr>
          <w:rFonts w:hint="eastAsia"/>
          <w:lang w:val="zh-CN"/>
        </w:rPr>
        <w:t>5. 运用查询解析器查询索引库</w:t>
      </w:r>
    </w:p>
    <w:p>
      <w:pPr>
        <w:rPr>
          <w:lang w:val="zh-CN"/>
        </w:rPr>
      </w:pPr>
      <w:r>
        <w:rPr>
          <w:rFonts w:hint="eastAsia"/>
          <w:lang w:val="zh-CN"/>
        </w:rPr>
        <w:t>6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实现数据在solr中的增删改查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提示：</w:t>
      </w:r>
      <w:r>
        <w:rPr>
          <w:lang w:val="zh-CN"/>
        </w:rPr>
        <w:t>保存</w:t>
      </w:r>
      <w:r>
        <w:rPr>
          <w:rFonts w:hint="eastAsia"/>
          <w:lang w:val="zh-CN"/>
        </w:rPr>
        <w:t>到solr索引库的时候，</w:t>
      </w:r>
      <w:r>
        <w:rPr>
          <w:lang w:val="zh-CN"/>
        </w:rPr>
        <w:t>不要</w:t>
      </w:r>
      <w:r>
        <w:rPr>
          <w:rFonts w:hint="eastAsia"/>
          <w:lang w:val="zh-CN"/>
        </w:rPr>
        <w:t>保存pic和desc两个属性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0C25"/>
    <w:multiLevelType w:val="multilevel"/>
    <w:tmpl w:val="148D0C25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FF2BFA"/>
    <w:multiLevelType w:val="multilevel"/>
    <w:tmpl w:val="27FF2B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64337"/>
    <w:multiLevelType w:val="multilevel"/>
    <w:tmpl w:val="28464337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F266F19"/>
    <w:multiLevelType w:val="multilevel"/>
    <w:tmpl w:val="2F266F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2404BB"/>
    <w:multiLevelType w:val="multilevel"/>
    <w:tmpl w:val="462404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5C4EB2"/>
    <w:multiLevelType w:val="multilevel"/>
    <w:tmpl w:val="4B5C4E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6F6"/>
    <w:rsid w:val="00002777"/>
    <w:rsid w:val="00004B31"/>
    <w:rsid w:val="00012D5A"/>
    <w:rsid w:val="00046957"/>
    <w:rsid w:val="0004726C"/>
    <w:rsid w:val="00047372"/>
    <w:rsid w:val="000654FC"/>
    <w:rsid w:val="000772B5"/>
    <w:rsid w:val="00086A75"/>
    <w:rsid w:val="000955D3"/>
    <w:rsid w:val="0009755A"/>
    <w:rsid w:val="000A0FA0"/>
    <w:rsid w:val="000B3870"/>
    <w:rsid w:val="000B52A9"/>
    <w:rsid w:val="000D42DA"/>
    <w:rsid w:val="000D7E81"/>
    <w:rsid w:val="000F513A"/>
    <w:rsid w:val="00100AD6"/>
    <w:rsid w:val="001116C7"/>
    <w:rsid w:val="00113784"/>
    <w:rsid w:val="00123140"/>
    <w:rsid w:val="00132619"/>
    <w:rsid w:val="00134313"/>
    <w:rsid w:val="00174DFD"/>
    <w:rsid w:val="0017715A"/>
    <w:rsid w:val="0018522E"/>
    <w:rsid w:val="001905FB"/>
    <w:rsid w:val="001A12B7"/>
    <w:rsid w:val="001C6853"/>
    <w:rsid w:val="001E3F7D"/>
    <w:rsid w:val="001F3EB1"/>
    <w:rsid w:val="00203578"/>
    <w:rsid w:val="00222650"/>
    <w:rsid w:val="002269A5"/>
    <w:rsid w:val="00245629"/>
    <w:rsid w:val="00255B7B"/>
    <w:rsid w:val="00266F69"/>
    <w:rsid w:val="00273A2D"/>
    <w:rsid w:val="0027688B"/>
    <w:rsid w:val="002854AB"/>
    <w:rsid w:val="002A5D9B"/>
    <w:rsid w:val="002B3A23"/>
    <w:rsid w:val="002C2341"/>
    <w:rsid w:val="002C2A94"/>
    <w:rsid w:val="002E0760"/>
    <w:rsid w:val="002E215A"/>
    <w:rsid w:val="002E65B3"/>
    <w:rsid w:val="002F748B"/>
    <w:rsid w:val="00302AC7"/>
    <w:rsid w:val="00306C9D"/>
    <w:rsid w:val="00310732"/>
    <w:rsid w:val="003227D6"/>
    <w:rsid w:val="00325114"/>
    <w:rsid w:val="00334C0B"/>
    <w:rsid w:val="003369A9"/>
    <w:rsid w:val="00345F86"/>
    <w:rsid w:val="003474FF"/>
    <w:rsid w:val="00347E92"/>
    <w:rsid w:val="00350006"/>
    <w:rsid w:val="00354D10"/>
    <w:rsid w:val="00373AEE"/>
    <w:rsid w:val="00377827"/>
    <w:rsid w:val="0038697A"/>
    <w:rsid w:val="00393EC3"/>
    <w:rsid w:val="003963BA"/>
    <w:rsid w:val="003A3691"/>
    <w:rsid w:val="003B0329"/>
    <w:rsid w:val="003B609F"/>
    <w:rsid w:val="003D1128"/>
    <w:rsid w:val="003D4A2A"/>
    <w:rsid w:val="003E3B0E"/>
    <w:rsid w:val="003E551A"/>
    <w:rsid w:val="003F23A0"/>
    <w:rsid w:val="0040283F"/>
    <w:rsid w:val="00416AC4"/>
    <w:rsid w:val="00422752"/>
    <w:rsid w:val="004303BD"/>
    <w:rsid w:val="0044193A"/>
    <w:rsid w:val="004510EF"/>
    <w:rsid w:val="00460949"/>
    <w:rsid w:val="00466EEA"/>
    <w:rsid w:val="0046788E"/>
    <w:rsid w:val="00483119"/>
    <w:rsid w:val="004A7365"/>
    <w:rsid w:val="004B7200"/>
    <w:rsid w:val="004E1CBB"/>
    <w:rsid w:val="004E27E2"/>
    <w:rsid w:val="004E680B"/>
    <w:rsid w:val="005071C4"/>
    <w:rsid w:val="0051145C"/>
    <w:rsid w:val="0051629C"/>
    <w:rsid w:val="005259AA"/>
    <w:rsid w:val="0053325C"/>
    <w:rsid w:val="00544BCD"/>
    <w:rsid w:val="005520F4"/>
    <w:rsid w:val="00563A40"/>
    <w:rsid w:val="00563F41"/>
    <w:rsid w:val="0057053A"/>
    <w:rsid w:val="0057256F"/>
    <w:rsid w:val="00582966"/>
    <w:rsid w:val="00590135"/>
    <w:rsid w:val="005A6FA5"/>
    <w:rsid w:val="005C17A7"/>
    <w:rsid w:val="005C4619"/>
    <w:rsid w:val="005D7D29"/>
    <w:rsid w:val="005E1B25"/>
    <w:rsid w:val="005E4DC7"/>
    <w:rsid w:val="005F7EAB"/>
    <w:rsid w:val="0060074D"/>
    <w:rsid w:val="00657E1F"/>
    <w:rsid w:val="0066745D"/>
    <w:rsid w:val="00672AF1"/>
    <w:rsid w:val="006739C1"/>
    <w:rsid w:val="006764AB"/>
    <w:rsid w:val="00677CCA"/>
    <w:rsid w:val="006959E4"/>
    <w:rsid w:val="006A39FA"/>
    <w:rsid w:val="006A6799"/>
    <w:rsid w:val="006B4319"/>
    <w:rsid w:val="006B634D"/>
    <w:rsid w:val="006B756F"/>
    <w:rsid w:val="006B7E4E"/>
    <w:rsid w:val="006D002A"/>
    <w:rsid w:val="006D764F"/>
    <w:rsid w:val="00704E28"/>
    <w:rsid w:val="00707BC7"/>
    <w:rsid w:val="0071535F"/>
    <w:rsid w:val="00746034"/>
    <w:rsid w:val="00770669"/>
    <w:rsid w:val="0077237C"/>
    <w:rsid w:val="007B3753"/>
    <w:rsid w:val="007C0984"/>
    <w:rsid w:val="007D222C"/>
    <w:rsid w:val="007D66FF"/>
    <w:rsid w:val="007E1E60"/>
    <w:rsid w:val="007F3908"/>
    <w:rsid w:val="007F4FF2"/>
    <w:rsid w:val="0081141C"/>
    <w:rsid w:val="0081607D"/>
    <w:rsid w:val="00830445"/>
    <w:rsid w:val="00843869"/>
    <w:rsid w:val="00850A61"/>
    <w:rsid w:val="00855538"/>
    <w:rsid w:val="00855BD5"/>
    <w:rsid w:val="00882AFC"/>
    <w:rsid w:val="008952CE"/>
    <w:rsid w:val="008A0BE5"/>
    <w:rsid w:val="008A2249"/>
    <w:rsid w:val="008B2B1C"/>
    <w:rsid w:val="008D0B73"/>
    <w:rsid w:val="008D6DB7"/>
    <w:rsid w:val="008F1CB1"/>
    <w:rsid w:val="00901642"/>
    <w:rsid w:val="00905B48"/>
    <w:rsid w:val="0090625B"/>
    <w:rsid w:val="00920D7A"/>
    <w:rsid w:val="00927047"/>
    <w:rsid w:val="00934A56"/>
    <w:rsid w:val="009359D1"/>
    <w:rsid w:val="009417B2"/>
    <w:rsid w:val="00957FD3"/>
    <w:rsid w:val="0096019F"/>
    <w:rsid w:val="00963ED2"/>
    <w:rsid w:val="009720D3"/>
    <w:rsid w:val="00990C54"/>
    <w:rsid w:val="00997B2A"/>
    <w:rsid w:val="009A0672"/>
    <w:rsid w:val="009A3EA9"/>
    <w:rsid w:val="009B6D79"/>
    <w:rsid w:val="009B7BE7"/>
    <w:rsid w:val="009C047B"/>
    <w:rsid w:val="009D2C95"/>
    <w:rsid w:val="009E2BC4"/>
    <w:rsid w:val="009E3D11"/>
    <w:rsid w:val="009F0228"/>
    <w:rsid w:val="00A1563B"/>
    <w:rsid w:val="00A17A23"/>
    <w:rsid w:val="00A2708F"/>
    <w:rsid w:val="00A306B8"/>
    <w:rsid w:val="00A31A31"/>
    <w:rsid w:val="00A60E24"/>
    <w:rsid w:val="00A6302E"/>
    <w:rsid w:val="00A66E07"/>
    <w:rsid w:val="00A810AE"/>
    <w:rsid w:val="00A94FF1"/>
    <w:rsid w:val="00A95C9E"/>
    <w:rsid w:val="00AA2839"/>
    <w:rsid w:val="00AA6DBE"/>
    <w:rsid w:val="00AB551A"/>
    <w:rsid w:val="00AE06BC"/>
    <w:rsid w:val="00B03799"/>
    <w:rsid w:val="00B15E1D"/>
    <w:rsid w:val="00B24198"/>
    <w:rsid w:val="00B32EDE"/>
    <w:rsid w:val="00B33D00"/>
    <w:rsid w:val="00B67739"/>
    <w:rsid w:val="00B67D72"/>
    <w:rsid w:val="00B74AB8"/>
    <w:rsid w:val="00B83A95"/>
    <w:rsid w:val="00B93CE0"/>
    <w:rsid w:val="00B96C5E"/>
    <w:rsid w:val="00B972EF"/>
    <w:rsid w:val="00BA394B"/>
    <w:rsid w:val="00BA628A"/>
    <w:rsid w:val="00BB64FC"/>
    <w:rsid w:val="00BD2571"/>
    <w:rsid w:val="00BE5B7D"/>
    <w:rsid w:val="00BF3D23"/>
    <w:rsid w:val="00C061BD"/>
    <w:rsid w:val="00C23A5C"/>
    <w:rsid w:val="00C30059"/>
    <w:rsid w:val="00C31DCB"/>
    <w:rsid w:val="00C33D53"/>
    <w:rsid w:val="00C34B9F"/>
    <w:rsid w:val="00C80606"/>
    <w:rsid w:val="00C85AD1"/>
    <w:rsid w:val="00C93B19"/>
    <w:rsid w:val="00CA00AB"/>
    <w:rsid w:val="00CC26C6"/>
    <w:rsid w:val="00CD3ABF"/>
    <w:rsid w:val="00D03751"/>
    <w:rsid w:val="00D05C3C"/>
    <w:rsid w:val="00D068BB"/>
    <w:rsid w:val="00D12C8D"/>
    <w:rsid w:val="00D14D04"/>
    <w:rsid w:val="00D14DC8"/>
    <w:rsid w:val="00D4066A"/>
    <w:rsid w:val="00D540A7"/>
    <w:rsid w:val="00D5602A"/>
    <w:rsid w:val="00D71AFB"/>
    <w:rsid w:val="00D720B9"/>
    <w:rsid w:val="00D752CA"/>
    <w:rsid w:val="00D76271"/>
    <w:rsid w:val="00D83211"/>
    <w:rsid w:val="00D976AF"/>
    <w:rsid w:val="00DA3BC4"/>
    <w:rsid w:val="00DC674B"/>
    <w:rsid w:val="00DD745A"/>
    <w:rsid w:val="00DE2EA2"/>
    <w:rsid w:val="00E10030"/>
    <w:rsid w:val="00E12790"/>
    <w:rsid w:val="00E35EC7"/>
    <w:rsid w:val="00E5500A"/>
    <w:rsid w:val="00E55073"/>
    <w:rsid w:val="00E57FE6"/>
    <w:rsid w:val="00E60DD2"/>
    <w:rsid w:val="00E6211A"/>
    <w:rsid w:val="00E651FF"/>
    <w:rsid w:val="00E75114"/>
    <w:rsid w:val="00E8339E"/>
    <w:rsid w:val="00E909AE"/>
    <w:rsid w:val="00E91985"/>
    <w:rsid w:val="00E926C9"/>
    <w:rsid w:val="00EA0917"/>
    <w:rsid w:val="00EA23BE"/>
    <w:rsid w:val="00EA6E88"/>
    <w:rsid w:val="00EC576A"/>
    <w:rsid w:val="00ED74A4"/>
    <w:rsid w:val="00EE51DD"/>
    <w:rsid w:val="00EE5389"/>
    <w:rsid w:val="00F02902"/>
    <w:rsid w:val="00F050A5"/>
    <w:rsid w:val="00F17FFE"/>
    <w:rsid w:val="00F24FC7"/>
    <w:rsid w:val="00F330BD"/>
    <w:rsid w:val="00F549E6"/>
    <w:rsid w:val="00F81152"/>
    <w:rsid w:val="00F9424F"/>
    <w:rsid w:val="00FA2DC1"/>
    <w:rsid w:val="00FB0256"/>
    <w:rsid w:val="00FB1ADD"/>
    <w:rsid w:val="00FC6BFC"/>
    <w:rsid w:val="00FD0914"/>
    <w:rsid w:val="00FD6315"/>
    <w:rsid w:val="00FE6EF4"/>
    <w:rsid w:val="00FF7C0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6ED24311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4</Pages>
  <Words>139</Words>
  <Characters>797</Characters>
  <Lines>6</Lines>
  <Paragraphs>1</Paragraphs>
  <TotalTime>1855</TotalTime>
  <ScaleCrop>false</ScaleCrop>
  <LinksUpToDate>false</LinksUpToDate>
  <CharactersWithSpaces>935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2018-05-31T06:56:26Z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