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  <w:t>Lucene&amp;Solr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第</w:t>
      </w:r>
      <w:r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  <w:t>3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  <w:bookmarkStart w:id="0" w:name="_GoBack"/>
      <w:bookmarkEnd w:id="0"/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使用课上资料，实现以下功能：</w:t>
      </w:r>
    </w:p>
    <w:p>
      <w:pPr>
        <w:rPr>
          <w:lang w:val="zh-CN"/>
        </w:rPr>
      </w:pPr>
      <w:r>
        <w:rPr>
          <w:rFonts w:hint="eastAsia"/>
          <w:lang w:val="zh-CN"/>
        </w:rPr>
        <w:t>要求：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  <w:lang w:val="zh-CN"/>
        </w:rPr>
        <w:t>配置安装IK分词器到solr服务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配置使用IK分词器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配置扩展词汇和停用词汇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根据MySQL数据库表结构，</w:t>
      </w:r>
      <w:r>
        <w:t>配置</w:t>
      </w:r>
      <w:r>
        <w:rPr>
          <w:rFonts w:hint="eastAsia"/>
        </w:rPr>
        <w:t>业务域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配置solr的DataImport功能实现数据导入到索引库</w:t>
      </w:r>
    </w:p>
    <w:p/>
    <w:p/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操作步骤描述答案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  <w:lang w:val="zh-CN"/>
        </w:rPr>
        <w:t>配置安装IK分词器到solr服务</w:t>
      </w:r>
    </w:p>
    <w:p>
      <w:pPr>
        <w:pStyle w:val="29"/>
        <w:ind w:left="420" w:firstLine="0" w:firstLineChars="0"/>
        <w:rPr>
          <w:lang w:val="zh-CN"/>
        </w:rPr>
      </w:pPr>
      <w:r>
        <w:rPr>
          <w:rFonts w:hint="eastAsia"/>
          <w:lang w:val="zh-CN"/>
        </w:rPr>
        <w:t>复制IK分词器的jar包到solr服务中</w:t>
      </w:r>
    </w:p>
    <w:p>
      <w:pPr>
        <w:pStyle w:val="29"/>
        <w:ind w:left="420" w:firstLine="0" w:firstLineChars="0"/>
        <w:rPr>
          <w:lang w:val="zh-CN"/>
        </w:rPr>
      </w:pPr>
      <w:r>
        <w:rPr>
          <w:rFonts w:hint="eastAsia"/>
          <w:lang w:val="zh-CN"/>
        </w:rPr>
        <w:t>复制IK分词器的三个配置文件到solr服务中</w:t>
      </w:r>
    </w:p>
    <w:p>
      <w:pPr>
        <w:pStyle w:val="29"/>
        <w:ind w:left="420" w:firstLine="0" w:firstLineChars="0"/>
      </w:pP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配置使用IK分词器</w:t>
      </w:r>
    </w:p>
    <w:p>
      <w:pPr>
        <w:pStyle w:val="29"/>
        <w:ind w:left="420" w:firstLine="0" w:firstLineChars="0"/>
      </w:pPr>
      <w:r>
        <w:rPr>
          <w:rFonts w:hint="eastAsia"/>
        </w:rPr>
        <w:t>需要配置Field</w:t>
      </w:r>
      <w:r>
        <w:t>Type</w:t>
      </w:r>
      <w:r>
        <w:rPr>
          <w:rFonts w:hint="eastAsia"/>
        </w:rPr>
        <w:t>和Field</w:t>
      </w:r>
    </w:p>
    <w:p>
      <w:pPr>
        <w:shd w:val="clear" w:color="auto" w:fill="DCD8C2" w:themeFill="background2" w:themeFillShade="E5"/>
      </w:pPr>
      <w:r>
        <w:rPr>
          <w:rFonts w:hint="eastAsia"/>
        </w:rPr>
        <w:tab/>
      </w:r>
      <w:r>
        <w:rPr>
          <w:rFonts w:hint="eastAsia"/>
        </w:rPr>
        <w:t>&lt;!</w:t>
      </w:r>
      <w:r>
        <w:t>—</w:t>
      </w:r>
      <w:r>
        <w:rPr>
          <w:rFonts w:hint="eastAsia"/>
        </w:rPr>
        <w:t>配置实用IK分词器的FieldType</w:t>
      </w:r>
      <w:r>
        <w:t xml:space="preserve"> </w:t>
      </w:r>
      <w:r>
        <w:rPr>
          <w:rFonts w:hint="eastAsia"/>
        </w:rPr>
        <w:t>--&gt;</w:t>
      </w:r>
    </w:p>
    <w:p>
      <w:pPr>
        <w:shd w:val="clear" w:color="auto" w:fill="DCD8C2" w:themeFill="background2" w:themeFillShade="E5"/>
      </w:pPr>
      <w:r>
        <w:rPr>
          <w:rFonts w:hint="eastAsia"/>
        </w:rPr>
        <w:t xml:space="preserve">    &lt;fieldType name="text_ik" class="solr.TextField"&gt;</w:t>
      </w:r>
    </w:p>
    <w:p>
      <w:pPr>
        <w:shd w:val="clear" w:color="auto" w:fill="DCD8C2" w:themeFill="background2" w:themeFillShade="E5"/>
      </w:pPr>
      <w:r>
        <w:rPr>
          <w:rFonts w:hint="eastAsia"/>
        </w:rPr>
        <w:t xml:space="preserve">      &lt;analyzer class="org.wltea.analyzer.lucene.IKAnalyzer"/&gt;</w:t>
      </w:r>
    </w:p>
    <w:p>
      <w:pPr>
        <w:shd w:val="clear" w:color="auto" w:fill="DCD8C2" w:themeFill="background2" w:themeFillShade="E5"/>
      </w:pPr>
      <w:r>
        <w:rPr>
          <w:rFonts w:hint="eastAsia"/>
        </w:rPr>
        <w:t xml:space="preserve">    &lt;/fieldType&gt;</w:t>
      </w:r>
    </w:p>
    <w:p/>
    <w:p>
      <w:pPr>
        <w:shd w:val="clear" w:color="auto" w:fill="DCD8C2" w:themeFill="background2" w:themeFillShade="E5"/>
      </w:pPr>
      <w:r>
        <w:rPr>
          <w:rFonts w:hint="eastAsia"/>
        </w:rPr>
        <w:t>&lt;!</w:t>
      </w:r>
      <w:r>
        <w:t>—</w:t>
      </w:r>
      <w:r>
        <w:rPr>
          <w:rFonts w:hint="eastAsia"/>
        </w:rPr>
        <w:t>配置Field--&gt;</w:t>
      </w:r>
    </w:p>
    <w:p>
      <w:pPr>
        <w:shd w:val="clear" w:color="auto" w:fill="DDD9C4" w:themeFill="background2" w:themeFillShade="E6"/>
      </w:pPr>
      <w:r>
        <w:rPr>
          <w:rFonts w:hint="eastAsia"/>
        </w:rPr>
        <w:t>&lt;field name="content_ik" type="text_ik" indexed="true" stored="true" /&gt;</w:t>
      </w:r>
    </w:p>
    <w:p/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配置扩展词汇和停用词汇</w:t>
      </w:r>
    </w:p>
    <w:p>
      <w:pPr>
        <w:pStyle w:val="29"/>
      </w:pPr>
      <w:r>
        <w:rPr>
          <w:rFonts w:hint="eastAsia"/>
        </w:rPr>
        <w:t>修改IK分词器的配置文件ext.dic实现添加扩展词汇</w:t>
      </w:r>
    </w:p>
    <w:p>
      <w:pPr>
        <w:pStyle w:val="29"/>
      </w:pPr>
      <w:r>
        <w:rPr>
          <w:rFonts w:hint="eastAsia"/>
        </w:rPr>
        <w:t>修改IK分词器的配置文件stopword</w:t>
      </w:r>
      <w:r>
        <w:t>.dic</w:t>
      </w:r>
      <w:r>
        <w:rPr>
          <w:rFonts w:hint="eastAsia"/>
        </w:rPr>
        <w:t>实现添加停用词汇</w:t>
      </w:r>
    </w:p>
    <w:p>
      <w:pPr>
        <w:pStyle w:val="29"/>
        <w:ind w:left="420" w:firstLine="0" w:firstLineChars="0"/>
      </w:pP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根据MySQL数据库表结构，</w:t>
      </w:r>
      <w:r>
        <w:t>配置</w:t>
      </w:r>
      <w:r>
        <w:rPr>
          <w:rFonts w:hint="eastAsia"/>
        </w:rPr>
        <w:t>业务域</w:t>
      </w:r>
    </w:p>
    <w:p>
      <w:pPr>
        <w:pStyle w:val="29"/>
        <w:shd w:val="clear" w:color="auto" w:fill="DDD9C4" w:themeFill="background2" w:themeFillShade="E6"/>
      </w:pPr>
      <w:r>
        <w:t>&lt;field name="product_name" type="text_ik" indexed="true" stored="true"/&gt;</w:t>
      </w:r>
    </w:p>
    <w:p>
      <w:pPr>
        <w:pStyle w:val="29"/>
        <w:shd w:val="clear" w:color="auto" w:fill="DDD9C4" w:themeFill="background2" w:themeFillShade="E6"/>
      </w:pPr>
      <w:r>
        <w:t>&lt;field name="product_catalog" type="int" indexed="false" stored="true"/&gt;</w:t>
      </w:r>
    </w:p>
    <w:p>
      <w:pPr>
        <w:pStyle w:val="29"/>
        <w:shd w:val="clear" w:color="auto" w:fill="DDD9C4" w:themeFill="background2" w:themeFillShade="E6"/>
      </w:pPr>
      <w:r>
        <w:t>&lt;field name="product_catalog_name" type="string" indexed="true" stored="true" /&gt;</w:t>
      </w:r>
    </w:p>
    <w:p>
      <w:pPr>
        <w:pStyle w:val="29"/>
        <w:shd w:val="clear" w:color="auto" w:fill="DDD9C4" w:themeFill="background2" w:themeFillShade="E6"/>
      </w:pPr>
      <w:r>
        <w:t>&lt;field name="product_price" type="double" indexed="true" stored="true" /&gt;</w:t>
      </w:r>
    </w:p>
    <w:p>
      <w:pPr>
        <w:pStyle w:val="29"/>
        <w:shd w:val="clear" w:color="auto" w:fill="DDD9C4" w:themeFill="background2" w:themeFillShade="E6"/>
      </w:pPr>
      <w:r>
        <w:t>&lt;field name="product_description" type="text_ik" indexed="true" stored="false" /&gt;</w:t>
      </w:r>
    </w:p>
    <w:p>
      <w:pPr>
        <w:shd w:val="clear" w:color="auto" w:fill="DDD9C4" w:themeFill="background2" w:themeFillShade="E6"/>
        <w:ind w:firstLine="420"/>
      </w:pPr>
      <w:r>
        <w:t>&lt;field name="product_picture" type="string" indexed="false" stored="true"/&gt;</w:t>
      </w:r>
    </w:p>
    <w:p>
      <w:pPr>
        <w:pStyle w:val="29"/>
        <w:ind w:left="420" w:firstLine="0" w:firstLineChars="0"/>
      </w:pP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配置solr的DataImport功能实现数据导入到索引库</w:t>
      </w:r>
    </w:p>
    <w:p>
      <w:pPr>
        <w:pStyle w:val="29"/>
      </w:pPr>
      <w:r>
        <w:rPr>
          <w:rFonts w:hint="eastAsia"/>
        </w:rPr>
        <w:t>添加jar包</w:t>
      </w:r>
    </w:p>
    <w:p>
      <w:pPr>
        <w:pStyle w:val="29"/>
      </w:pPr>
      <w:r>
        <w:rPr>
          <w:rFonts w:hint="eastAsia"/>
        </w:rPr>
        <w:t>复制dist目录中的solr-dataimporthandler-4.10.3.jar，粘贴到contrib\dataimporthandler\lib</w:t>
      </w:r>
    </w:p>
    <w:p>
      <w:pPr>
        <w:pStyle w:val="29"/>
      </w:pPr>
      <w:r>
        <w:rPr>
          <w:rFonts w:hint="eastAsia"/>
        </w:rPr>
        <w:t>复制</w:t>
      </w:r>
      <w:r>
        <w:t>mysql-connector-java-5.1.7-bin.jar</w:t>
      </w:r>
      <w:r>
        <w:rPr>
          <w:rFonts w:hint="eastAsia"/>
        </w:rPr>
        <w:t>，粘贴到contrib\db\lib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修改solrconfig.xml，配置刚刚复制的jar包</w:t>
      </w:r>
    </w:p>
    <w:p>
      <w:pPr>
        <w:pStyle w:val="29"/>
      </w:pPr>
      <w:r>
        <w:rPr>
          <w:rFonts w:hint="eastAsia"/>
        </w:rPr>
        <w:t>添加以下配置即可：</w:t>
      </w:r>
    </w:p>
    <w:p>
      <w:pPr>
        <w:pStyle w:val="29"/>
        <w:shd w:val="clear" w:color="auto" w:fill="DDD9C4" w:themeFill="background2" w:themeFillShade="E6"/>
      </w:pPr>
      <w:r>
        <w:t>&lt;lib dir="${solr.install.dir:../..}/contrib/dataimporthandler/lib" regex=".*\.jar" /&gt;</w:t>
      </w:r>
    </w:p>
    <w:p>
      <w:pPr>
        <w:pStyle w:val="29"/>
        <w:shd w:val="clear" w:color="auto" w:fill="DDD9C4" w:themeFill="background2" w:themeFillShade="E6"/>
      </w:pPr>
      <w:r>
        <w:t>&lt;lib dir="${solr.install.dir:../..}/contrib/db/lib" regex=".*\.jar" /&gt;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修改solrconfig.xml，添加requestHandler配置</w:t>
      </w:r>
    </w:p>
    <w:p>
      <w:pPr>
        <w:pStyle w:val="29"/>
        <w:shd w:val="clear" w:color="auto" w:fill="DDD9C4" w:themeFill="background2" w:themeFillShade="E6"/>
      </w:pPr>
      <w:r>
        <w:t xml:space="preserve">   &lt;requestHandler name="/dataimport" </w:t>
      </w:r>
    </w:p>
    <w:p>
      <w:pPr>
        <w:pStyle w:val="29"/>
        <w:shd w:val="clear" w:color="auto" w:fill="DDD9C4" w:themeFill="background2" w:themeFillShade="E6"/>
      </w:pPr>
      <w:r>
        <w:t xml:space="preserve">      class="org.apache.solr.handler.dataimport.DataImportHandler"&gt;</w:t>
      </w:r>
    </w:p>
    <w:p>
      <w:pPr>
        <w:pStyle w:val="29"/>
        <w:shd w:val="clear" w:color="auto" w:fill="DDD9C4" w:themeFill="background2" w:themeFillShade="E6"/>
      </w:pPr>
      <w:r>
        <w:t xml:space="preserve">    &lt;lst name="defaults"&gt;</w:t>
      </w:r>
    </w:p>
    <w:p>
      <w:pPr>
        <w:pStyle w:val="29"/>
        <w:shd w:val="clear" w:color="auto" w:fill="DDD9C4" w:themeFill="background2" w:themeFillShade="E6"/>
      </w:pPr>
      <w:r>
        <w:t xml:space="preserve">      &lt;str name="config"&gt;data-config.xml&lt;/str&gt;</w:t>
      </w:r>
    </w:p>
    <w:p>
      <w:pPr>
        <w:pStyle w:val="29"/>
        <w:shd w:val="clear" w:color="auto" w:fill="DDD9C4" w:themeFill="background2" w:themeFillShade="E6"/>
      </w:pPr>
      <w:r>
        <w:t xml:space="preserve">     &lt;/lst&gt;</w:t>
      </w:r>
    </w:p>
    <w:p>
      <w:pPr>
        <w:pStyle w:val="29"/>
        <w:shd w:val="clear" w:color="auto" w:fill="DDD9C4" w:themeFill="background2" w:themeFillShade="E6"/>
      </w:pPr>
      <w:r>
        <w:t xml:space="preserve">  </w:t>
      </w:r>
      <w:r>
        <w:tab/>
      </w:r>
      <w:r>
        <w:t xml:space="preserve">&lt;/requestHandler&gt; </w:t>
      </w:r>
    </w:p>
    <w:p/>
    <w:p>
      <w:pPr>
        <w:pStyle w:val="29"/>
      </w:pPr>
      <w:r>
        <w:rPr>
          <w:rFonts w:hint="eastAsia"/>
        </w:rPr>
        <w:t>创建data-config.xml配置文件</w:t>
      </w:r>
    </w:p>
    <w:p>
      <w:pPr>
        <w:pStyle w:val="29"/>
      </w:pPr>
      <w:r>
        <w:rPr>
          <w:rFonts w:hint="eastAsia"/>
        </w:rPr>
        <w:t>在collection1\conf\目录下创建data-config.xml文件</w:t>
      </w:r>
    </w:p>
    <w:p>
      <w:pPr>
        <w:pStyle w:val="29"/>
        <w:shd w:val="clear" w:color="auto" w:fill="DDD9C4" w:themeFill="background2" w:themeFillShade="E6"/>
      </w:pPr>
      <w:r>
        <w:t xml:space="preserve">&lt;?xml version="1.0" encoding="UTF-8" ?&gt;  </w:t>
      </w:r>
    </w:p>
    <w:p>
      <w:pPr>
        <w:pStyle w:val="29"/>
        <w:shd w:val="clear" w:color="auto" w:fill="DDD9C4" w:themeFill="background2" w:themeFillShade="E6"/>
      </w:pPr>
      <w:r>
        <w:t xml:space="preserve">&lt;dataConfig&gt;   </w:t>
      </w:r>
    </w:p>
    <w:p>
      <w:pPr>
        <w:pStyle w:val="29"/>
        <w:shd w:val="clear" w:color="auto" w:fill="DDD9C4" w:themeFill="background2" w:themeFillShade="E6"/>
      </w:pPr>
      <w:r>
        <w:t xml:space="preserve">&lt;dataSource type="JdbcDataSource"   </w:t>
      </w:r>
    </w:p>
    <w:p>
      <w:pPr>
        <w:pStyle w:val="29"/>
        <w:shd w:val="clear" w:color="auto" w:fill="DDD9C4" w:themeFill="background2" w:themeFillShade="E6"/>
      </w:pPr>
      <w:r>
        <w:tab/>
      </w:r>
      <w:r>
        <w:tab/>
      </w:r>
      <w:r>
        <w:t xml:space="preserve">  driver="com.mysql.jdbc.Driver"   </w:t>
      </w:r>
    </w:p>
    <w:p>
      <w:pPr>
        <w:pStyle w:val="29"/>
        <w:shd w:val="clear" w:color="auto" w:fill="DDD9C4" w:themeFill="background2" w:themeFillShade="E6"/>
      </w:pPr>
      <w:r>
        <w:tab/>
      </w:r>
      <w:r>
        <w:tab/>
      </w:r>
      <w:r>
        <w:t xml:space="preserve">  url="jdbc:mysql://127.0.0.1:3306/solr"   </w:t>
      </w:r>
    </w:p>
    <w:p>
      <w:pPr>
        <w:pStyle w:val="29"/>
        <w:shd w:val="clear" w:color="auto" w:fill="DDD9C4" w:themeFill="background2" w:themeFillShade="E6"/>
      </w:pPr>
      <w:r>
        <w:tab/>
      </w:r>
      <w:r>
        <w:tab/>
      </w:r>
      <w:r>
        <w:t xml:space="preserve">  user="root"   </w:t>
      </w:r>
    </w:p>
    <w:p>
      <w:pPr>
        <w:pStyle w:val="29"/>
        <w:shd w:val="clear" w:color="auto" w:fill="DDD9C4" w:themeFill="background2" w:themeFillShade="E6"/>
      </w:pPr>
      <w:r>
        <w:tab/>
      </w:r>
      <w:r>
        <w:tab/>
      </w:r>
      <w:r>
        <w:t xml:space="preserve">  password="root"/&gt;   </w:t>
      </w:r>
    </w:p>
    <w:p>
      <w:pPr>
        <w:pStyle w:val="29"/>
        <w:shd w:val="clear" w:color="auto" w:fill="DDD9C4" w:themeFill="background2" w:themeFillShade="E6"/>
      </w:pPr>
      <w:r>
        <w:t xml:space="preserve">&lt;document&gt;   </w:t>
      </w:r>
    </w:p>
    <w:p>
      <w:pPr>
        <w:pStyle w:val="29"/>
        <w:shd w:val="clear" w:color="auto" w:fill="DDD9C4" w:themeFill="background2" w:themeFillShade="E6"/>
      </w:pPr>
      <w:r>
        <w:tab/>
      </w:r>
      <w:r>
        <w:t>&lt;entity name="product" query="SELECT pid,name,catalog,catalog_name,price,description,picture FROM products"&gt;</w:t>
      </w:r>
    </w:p>
    <w:p>
      <w:pPr>
        <w:pStyle w:val="29"/>
        <w:shd w:val="clear" w:color="auto" w:fill="DDD9C4" w:themeFill="background2" w:themeFillShade="E6"/>
      </w:pPr>
      <w:r>
        <w:tab/>
      </w:r>
      <w:r>
        <w:tab/>
      </w:r>
      <w:r>
        <w:t xml:space="preserve"> &lt;field column="pid" name="id"/&gt; </w:t>
      </w:r>
    </w:p>
    <w:p>
      <w:pPr>
        <w:pStyle w:val="29"/>
        <w:shd w:val="clear" w:color="auto" w:fill="DDD9C4" w:themeFill="background2" w:themeFillShade="E6"/>
      </w:pPr>
      <w:r>
        <w:tab/>
      </w:r>
      <w:r>
        <w:tab/>
      </w:r>
      <w:r>
        <w:t xml:space="preserve"> &lt;field column="name" name="product_name"/&gt; </w:t>
      </w:r>
    </w:p>
    <w:p>
      <w:pPr>
        <w:pStyle w:val="29"/>
        <w:shd w:val="clear" w:color="auto" w:fill="DDD9C4" w:themeFill="background2" w:themeFillShade="E6"/>
      </w:pPr>
      <w:r>
        <w:tab/>
      </w:r>
      <w:r>
        <w:tab/>
      </w:r>
      <w:r>
        <w:t xml:space="preserve"> &lt;field column="catalog" name="product_catalog"/&gt;</w:t>
      </w:r>
    </w:p>
    <w:p>
      <w:pPr>
        <w:pStyle w:val="29"/>
        <w:shd w:val="clear" w:color="auto" w:fill="DDD9C4" w:themeFill="background2" w:themeFillShade="E6"/>
      </w:pPr>
      <w:r>
        <w:tab/>
      </w:r>
      <w:r>
        <w:tab/>
      </w:r>
      <w:r>
        <w:t xml:space="preserve"> &lt;field column="catalog_name" name="product_catalog_name"/&gt; </w:t>
      </w:r>
    </w:p>
    <w:p>
      <w:pPr>
        <w:pStyle w:val="29"/>
        <w:shd w:val="clear" w:color="auto" w:fill="DDD9C4" w:themeFill="background2" w:themeFillShade="E6"/>
      </w:pPr>
      <w:r>
        <w:tab/>
      </w:r>
      <w:r>
        <w:tab/>
      </w:r>
      <w:r>
        <w:t xml:space="preserve"> &lt;field column="price" name="product_price"/&gt; </w:t>
      </w:r>
    </w:p>
    <w:p>
      <w:pPr>
        <w:pStyle w:val="29"/>
        <w:shd w:val="clear" w:color="auto" w:fill="DDD9C4" w:themeFill="background2" w:themeFillShade="E6"/>
      </w:pPr>
      <w:r>
        <w:tab/>
      </w:r>
      <w:r>
        <w:tab/>
      </w:r>
      <w:r>
        <w:t xml:space="preserve"> &lt;field column="description" name="product_description"/&gt; </w:t>
      </w:r>
    </w:p>
    <w:p>
      <w:pPr>
        <w:pStyle w:val="29"/>
        <w:shd w:val="clear" w:color="auto" w:fill="DDD9C4" w:themeFill="background2" w:themeFillShade="E6"/>
      </w:pPr>
      <w:r>
        <w:tab/>
      </w:r>
      <w:r>
        <w:tab/>
      </w:r>
      <w:r>
        <w:t xml:space="preserve"> &lt;field column="picture" name="product_picture"/&gt; </w:t>
      </w:r>
    </w:p>
    <w:p>
      <w:pPr>
        <w:pStyle w:val="29"/>
        <w:shd w:val="clear" w:color="auto" w:fill="DDD9C4" w:themeFill="background2" w:themeFillShade="E6"/>
      </w:pPr>
      <w:r>
        <w:tab/>
      </w:r>
      <w:r>
        <w:t xml:space="preserve">&lt;/entity&gt;   </w:t>
      </w:r>
    </w:p>
    <w:p>
      <w:pPr>
        <w:pStyle w:val="29"/>
        <w:shd w:val="clear" w:color="auto" w:fill="DDD9C4" w:themeFill="background2" w:themeFillShade="E6"/>
      </w:pPr>
      <w:r>
        <w:t xml:space="preserve">&lt;/document&gt; </w:t>
      </w:r>
    </w:p>
    <w:p>
      <w:pPr>
        <w:pStyle w:val="29"/>
        <w:shd w:val="clear" w:color="auto" w:fill="DDD9C4" w:themeFill="background2" w:themeFillShade="E6"/>
      </w:pPr>
      <w:r>
        <w:t>&lt;/dataConfig&gt;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重启tomcat</w:t>
      </w:r>
    </w:p>
    <w:p>
      <w:pPr>
        <w:pStyle w:val="29"/>
      </w:pPr>
      <w:r>
        <w:t xml:space="preserve"> </w:t>
      </w:r>
    </w:p>
    <w:p>
      <w:pPr>
        <w:pStyle w:val="29"/>
      </w:pPr>
      <w:r>
        <w:drawing>
          <wp:anchor distT="0" distB="0" distL="114300" distR="114300" simplePos="0" relativeHeight="251636736" behindDoc="0" locked="0" layoutInCell="1" allowOverlap="1">
            <wp:simplePos x="0" y="0"/>
            <wp:positionH relativeFrom="column">
              <wp:posOffset>168275</wp:posOffset>
            </wp:positionH>
            <wp:positionV relativeFrom="paragraph">
              <wp:posOffset>254635</wp:posOffset>
            </wp:positionV>
            <wp:extent cx="5104765" cy="4295140"/>
            <wp:effectExtent l="0" t="0" r="635" b="0"/>
            <wp:wrapSquare wrapText="bothSides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9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429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进入solr管理界面的DataImport功能，点击“execute”按钮导入数据</w:t>
      </w:r>
    </w:p>
    <w:p>
      <w:pPr>
        <w:pStyle w:val="29"/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2</w:t>
      </w:r>
    </w:p>
    <w:p/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要求：</w:t>
      </w: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使用solr浏览器管理界面完成复杂查询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  <w:lang w:val="zh-CN"/>
        </w:rPr>
        <w:t>使用solrJ完成对索引库的复杂查询</w:t>
      </w:r>
    </w:p>
    <w:p/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操作步骤描述答案</w:t>
      </w:r>
    </w:p>
    <w:p>
      <w:pPr>
        <w:rPr>
          <w:lang w:val="zh-CN"/>
        </w:rPr>
      </w:pPr>
      <w:r>
        <w:rPr>
          <w:rFonts w:hint="eastAsia"/>
          <w:lang w:val="zh-CN"/>
        </w:rPr>
        <w:t>要求：</w:t>
      </w:r>
    </w:p>
    <w:p>
      <w:pPr>
        <w:pStyle w:val="29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应用solr浏览器管理界面完成复杂查询</w:t>
      </w:r>
    </w:p>
    <w:p>
      <w:pPr>
        <w:ind w:left="420"/>
        <w:rPr>
          <w:lang w:val="zh-CN"/>
        </w:rPr>
      </w:pPr>
      <w:r>
        <w:rPr>
          <w:rFonts w:hint="eastAsia"/>
          <w:lang w:val="zh-CN"/>
        </w:rPr>
        <w:t>使用管理界面的Query功能完成复杂查询</w:t>
      </w:r>
    </w:p>
    <w:p>
      <w:pPr>
        <w:ind w:left="420"/>
        <w:rPr>
          <w:lang w:val="zh-CN"/>
        </w:rPr>
      </w:pPr>
      <w: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637540</wp:posOffset>
            </wp:positionV>
            <wp:extent cx="2329180" cy="3370580"/>
            <wp:effectExtent l="0" t="0" r="0" b="127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337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2617470</wp:posOffset>
            </wp:positionH>
            <wp:positionV relativeFrom="paragraph">
              <wp:posOffset>657860</wp:posOffset>
            </wp:positionV>
            <wp:extent cx="2242185" cy="3322320"/>
            <wp:effectExtent l="0" t="0" r="5715" b="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查询条件包括：查询语句，</w:t>
      </w:r>
      <w:r>
        <w:rPr>
          <w:lang w:val="zh-CN"/>
        </w:rPr>
        <w:t>过滤</w:t>
      </w:r>
      <w:r>
        <w:rPr>
          <w:rFonts w:hint="eastAsia"/>
          <w:lang w:val="zh-CN"/>
        </w:rPr>
        <w:t>条件，排序，分页，设置返回哪些数据，设置默认搜索字段，设置输出格式，</w:t>
      </w:r>
      <w:r>
        <w:rPr>
          <w:lang w:val="zh-CN"/>
        </w:rPr>
        <w:t>设置</w:t>
      </w:r>
      <w:r>
        <w:rPr>
          <w:rFonts w:hint="eastAsia"/>
          <w:lang w:val="zh-CN"/>
        </w:rPr>
        <w:t>高亮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  <w:lang w:val="zh-CN"/>
        </w:rPr>
        <w:t>使用solrJ完成对索引库的复杂查询</w:t>
      </w:r>
    </w:p>
    <w:p>
      <w:pPr>
        <w:ind w:left="420"/>
        <w:rPr>
          <w:lang w:val="zh-CN"/>
        </w:rPr>
      </w:pPr>
      <w:r>
        <w:rPr>
          <w:rFonts w:hint="eastAsia"/>
          <w:lang w:val="zh-CN"/>
        </w:rPr>
        <w:t>使用solrj完成和要求1一样的复杂查询</w:t>
      </w:r>
    </w:p>
    <w:p>
      <w:pPr>
        <w:ind w:left="420"/>
        <w:rPr>
          <w:lang w:val="zh-CN"/>
        </w:rPr>
      </w:pPr>
      <w:r>
        <w:rPr>
          <w:rFonts w:hint="eastAsia"/>
          <w:lang w:val="zh-CN"/>
        </w:rPr>
        <w:t>查询条件包括：查询语句，</w:t>
      </w:r>
      <w:r>
        <w:rPr>
          <w:lang w:val="zh-CN"/>
        </w:rPr>
        <w:t>过滤</w:t>
      </w:r>
      <w:r>
        <w:rPr>
          <w:rFonts w:hint="eastAsia"/>
          <w:lang w:val="zh-CN"/>
        </w:rPr>
        <w:t>条件，排序，分页，设置返回哪些数据，设置默认搜索字段，设置输出格式，</w:t>
      </w:r>
      <w:r>
        <w:rPr>
          <w:lang w:val="zh-CN"/>
        </w:rPr>
        <w:t>设置</w:t>
      </w:r>
      <w:r>
        <w:rPr>
          <w:rFonts w:hint="eastAsia"/>
          <w:lang w:val="zh-CN"/>
        </w:rPr>
        <w:t>高亮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testQuery2()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throws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Exception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创建SolrQuery查询对象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SolrQuery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solrQuery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SolrQuery();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设置查询语句:挂钩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solrQuery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.setQuery(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"挂钩"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设置过滤查询fq,product_price:{4 TO 18.9],product_catalog_name:幽默杂货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solrQuery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.setFilterQueries(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"product_price:{4 TO 18.9]"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"product_catalog_name:幽默杂货"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设置排序sort:product_price asc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solrQuery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.setSort(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"product_price"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, ORDER.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asc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设置分页start, rows,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solrQuery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.setStart(10);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solrQuery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.setRows(10);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设置fl，显示的字段id,product_name,product_catalog_name,product_price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solrQuery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.setFields(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"id,product_name,product_catalog_name,product_price"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设置默认查询域df,product_name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solrQuery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.set(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"df"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"product_name"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设置wt，返回的数据格式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solrQuery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.set(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"wt"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"json"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设置高亮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开启高亮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solrQuery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.setHighlight(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设置高亮字段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solrQuery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.addHighlightField(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"product_name"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设置高亮前缀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solrQuery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.setHighlightSimplePre(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"&lt;font color='red'&gt;"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设置高亮后缀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solrQuery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.setHighlightSimplePost(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"&lt;/font&gt;"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执行查询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QueryResponse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response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2"/>
          <w:szCs w:val="28"/>
        </w:rPr>
        <w:t>httpSolrServer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.query(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solrQuery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获取高亮数据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"1": {"product_name": ["花儿朵朵彩色金属门"]},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"2": {"product_name": ["幸福一家人彩色金"]}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}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Map&lt;String, Map&lt;String, List&lt;String&gt;&gt;&gt;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response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.getHighlighting();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获取结果集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SolrDocumentList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results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response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.getResults();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打印查询到的数据总条数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"查询的数据总条数是："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results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.getNumFound());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遍历结果集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(SolrDocument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solrDocument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: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results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解析高亮数据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List&lt;String&gt;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hlist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.get(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solrDocument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.get(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"id"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).toString()).get(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"product_name"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"------------------------"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打印结果集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商品id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solrDocument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.get(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"id"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).toString());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商品product_name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solrDocument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.get(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"product_name"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).toString());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打印高亮数据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hlist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hlist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.size() &gt; 0)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"高亮数据是："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hlist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.get(0));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商品product_catalog_name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solrDocument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.get(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"product_catalog_name"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).toString());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商品product_price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solrDocument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.get(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"product_price"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).toString());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>
      <w:pPr>
        <w:shd w:val="clear" w:color="auto" w:fill="DDD9C4" w:themeFill="background2" w:themeFillShade="E6"/>
        <w:rPr>
          <w:sz w:val="1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lang w:val="zh-CN"/>
        </w:rPr>
        <w:t xml:space="preserve"> </w:t>
      </w:r>
    </w:p>
    <w:p/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创建工程并加入</w:t>
      </w:r>
      <w:r>
        <w:t>SpringMVC</w:t>
      </w:r>
      <w:r>
        <w:rPr>
          <w:rFonts w:hint="eastAsia"/>
        </w:rPr>
        <w:t>、</w:t>
      </w:r>
      <w:r>
        <w:t>Spring</w:t>
      </w:r>
      <w:r>
        <w:rPr>
          <w:rFonts w:hint="eastAsia"/>
        </w:rPr>
        <w:t>、</w:t>
      </w:r>
      <w:r>
        <w:t>solrj</w:t>
      </w:r>
      <w:r>
        <w:rPr>
          <w:rFonts w:hint="eastAsia"/>
        </w:rPr>
        <w:t>的相关jar包</w:t>
      </w:r>
      <w:r>
        <w:t xml:space="preserve"> 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添加相关配置文件整合ss和solr</w:t>
      </w:r>
      <w:r>
        <w:t>j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分析需求并完成页面跳转和pojo编写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编写Controller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编写Service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操作步骤描述答案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创建工程并加入</w:t>
      </w:r>
      <w:r>
        <w:t>SpringMVC</w:t>
      </w:r>
      <w:r>
        <w:rPr>
          <w:rFonts w:hint="eastAsia"/>
        </w:rPr>
        <w:t>、</w:t>
      </w:r>
      <w:r>
        <w:t>Spring</w:t>
      </w:r>
      <w:r>
        <w:rPr>
          <w:rFonts w:hint="eastAsia"/>
        </w:rPr>
        <w:t>、</w:t>
      </w:r>
      <w:r>
        <w:t>solrj</w:t>
      </w:r>
      <w:r>
        <w:rPr>
          <w:rFonts w:hint="eastAsia"/>
        </w:rPr>
        <w:t>的相关jar包</w:t>
      </w:r>
      <w:r>
        <w:t xml:space="preserve"> </w:t>
      </w:r>
    </w:p>
    <w:p>
      <w:pPr>
        <w:pStyle w:val="29"/>
        <w:ind w:left="360" w:firstLine="0" w:firstLineChars="0"/>
      </w:pPr>
      <w:r>
        <w:rPr>
          <w:rFonts w:hint="eastAsia"/>
        </w:rPr>
        <w:t>使用课堂资料完成搭建</w:t>
      </w:r>
    </w:p>
    <w:p>
      <w:pPr>
        <w:pStyle w:val="29"/>
        <w:ind w:left="360" w:firstLine="0" w:firstLineChars="0"/>
      </w:pP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添加相关配置文件整合ss和solr</w:t>
      </w:r>
      <w:r>
        <w:t>j</w:t>
      </w:r>
    </w:p>
    <w:p>
      <w:pPr>
        <w:pStyle w:val="29"/>
        <w:ind w:left="360" w:firstLine="0" w:firstLineChars="0"/>
      </w:pPr>
      <w:r>
        <w:rPr>
          <w:rFonts w:hint="eastAsia"/>
        </w:rPr>
        <w:t>编写</w:t>
      </w:r>
      <w:r>
        <w:t>S</w:t>
      </w:r>
      <w:r>
        <w:rPr>
          <w:rFonts w:hint="eastAsia"/>
        </w:rPr>
        <w:t>pring+</w:t>
      </w:r>
      <w:r>
        <w:t>S</w:t>
      </w:r>
      <w:r>
        <w:rPr>
          <w:rFonts w:hint="eastAsia"/>
        </w:rPr>
        <w:t>pringMVC配置文件</w:t>
      </w:r>
    </w:p>
    <w:p>
      <w:pPr>
        <w:pStyle w:val="29"/>
        <w:ind w:left="360" w:firstLine="0" w:firstLineChars="0"/>
      </w:pPr>
      <w:r>
        <w:t>applicationContext-service.xml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8080"/>
          <w:kern w:val="0"/>
          <w:szCs w:val="28"/>
        </w:rPr>
        <w:t>&lt;?</w:t>
      </w:r>
      <w:r>
        <w:rPr>
          <w:rFonts w:ascii="Consolas" w:hAnsi="Consolas" w:cs="Consolas"/>
          <w:color w:val="3F7F7F"/>
          <w:kern w:val="0"/>
          <w:szCs w:val="28"/>
        </w:rPr>
        <w:t>xml</w:t>
      </w:r>
      <w:r>
        <w:rPr>
          <w:rFonts w:ascii="Consolas" w:hAnsi="Consolas" w:cs="Consolas"/>
          <w:kern w:val="0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Cs w:val="28"/>
        </w:rPr>
        <w:t>version</w:t>
      </w:r>
      <w:r>
        <w:rPr>
          <w:rFonts w:ascii="Consolas" w:hAnsi="Consolas" w:cs="Consolas"/>
          <w:color w:val="000000"/>
          <w:kern w:val="0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8"/>
        </w:rPr>
        <w:t>"1.0"</w:t>
      </w:r>
      <w:r>
        <w:rPr>
          <w:rFonts w:ascii="Consolas" w:hAnsi="Consolas" w:cs="Consolas"/>
          <w:kern w:val="0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Cs w:val="28"/>
        </w:rPr>
        <w:t>encoding</w:t>
      </w:r>
      <w:r>
        <w:rPr>
          <w:rFonts w:ascii="Consolas" w:hAnsi="Consolas" w:cs="Consolas"/>
          <w:color w:val="000000"/>
          <w:kern w:val="0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8"/>
        </w:rPr>
        <w:t>"UTF-8"</w:t>
      </w:r>
      <w:r>
        <w:rPr>
          <w:rFonts w:ascii="Consolas" w:hAnsi="Consolas" w:cs="Consolas"/>
          <w:color w:val="008080"/>
          <w:kern w:val="0"/>
          <w:szCs w:val="28"/>
        </w:rPr>
        <w:t>?&gt;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8080"/>
          <w:kern w:val="0"/>
          <w:szCs w:val="28"/>
        </w:rPr>
        <w:t>&lt;</w:t>
      </w:r>
      <w:r>
        <w:rPr>
          <w:rFonts w:ascii="Consolas" w:hAnsi="Consolas" w:cs="Consolas"/>
          <w:color w:val="3F7F7F"/>
          <w:kern w:val="0"/>
          <w:szCs w:val="28"/>
        </w:rPr>
        <w:t>beans</w:t>
      </w:r>
      <w:r>
        <w:rPr>
          <w:rFonts w:ascii="Consolas" w:hAnsi="Consolas" w:cs="Consolas"/>
          <w:kern w:val="0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Cs w:val="28"/>
        </w:rPr>
        <w:t>xmlns</w:t>
      </w:r>
      <w:r>
        <w:rPr>
          <w:rFonts w:ascii="Consolas" w:hAnsi="Consolas" w:cs="Consolas"/>
          <w:color w:val="000000"/>
          <w:kern w:val="0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8"/>
        </w:rPr>
        <w:t>"http://www.springframework.org/schema/beans"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kern w:val="0"/>
          <w:szCs w:val="28"/>
        </w:rPr>
        <w:tab/>
      </w:r>
      <w:r>
        <w:rPr>
          <w:rFonts w:ascii="Consolas" w:hAnsi="Consolas" w:cs="Consolas"/>
          <w:color w:val="7F007F"/>
          <w:kern w:val="0"/>
          <w:szCs w:val="28"/>
        </w:rPr>
        <w:t>xmlns:context</w:t>
      </w:r>
      <w:r>
        <w:rPr>
          <w:rFonts w:ascii="Consolas" w:hAnsi="Consolas" w:cs="Consolas"/>
          <w:color w:val="000000"/>
          <w:kern w:val="0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8"/>
        </w:rPr>
        <w:t>"http://www.springframework.org/schema/context"</w:t>
      </w:r>
      <w:r>
        <w:rPr>
          <w:rFonts w:ascii="Consolas" w:hAnsi="Consolas" w:cs="Consolas"/>
          <w:kern w:val="0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Cs w:val="28"/>
        </w:rPr>
        <w:t>xmlns:p</w:t>
      </w:r>
      <w:r>
        <w:rPr>
          <w:rFonts w:ascii="Consolas" w:hAnsi="Consolas" w:cs="Consolas"/>
          <w:color w:val="000000"/>
          <w:kern w:val="0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8"/>
        </w:rPr>
        <w:t>"http://www.springframework.org/schema/p"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kern w:val="0"/>
          <w:szCs w:val="28"/>
        </w:rPr>
        <w:tab/>
      </w:r>
      <w:r>
        <w:rPr>
          <w:rFonts w:ascii="Consolas" w:hAnsi="Consolas" w:cs="Consolas"/>
          <w:color w:val="7F007F"/>
          <w:kern w:val="0"/>
          <w:szCs w:val="28"/>
        </w:rPr>
        <w:t>xmlns:aop</w:t>
      </w:r>
      <w:r>
        <w:rPr>
          <w:rFonts w:ascii="Consolas" w:hAnsi="Consolas" w:cs="Consolas"/>
          <w:color w:val="000000"/>
          <w:kern w:val="0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8"/>
        </w:rPr>
        <w:t xml:space="preserve">"http://www.springframework.org/schema/aop" </w:t>
      </w:r>
      <w:r>
        <w:rPr>
          <w:rFonts w:ascii="Consolas" w:hAnsi="Consolas" w:cs="Consolas"/>
          <w:color w:val="7F007F"/>
          <w:kern w:val="0"/>
          <w:szCs w:val="28"/>
        </w:rPr>
        <w:t>xmlns:tx</w:t>
      </w:r>
      <w:r>
        <w:rPr>
          <w:rFonts w:ascii="Consolas" w:hAnsi="Consolas" w:cs="Consolas"/>
          <w:color w:val="000000"/>
          <w:kern w:val="0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8"/>
        </w:rPr>
        <w:t>"http://www.springframework.org/schema/tx"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kern w:val="0"/>
          <w:szCs w:val="28"/>
        </w:rPr>
        <w:tab/>
      </w:r>
      <w:r>
        <w:rPr>
          <w:rFonts w:ascii="Consolas" w:hAnsi="Consolas" w:cs="Consolas"/>
          <w:color w:val="7F007F"/>
          <w:kern w:val="0"/>
          <w:szCs w:val="28"/>
        </w:rPr>
        <w:t>xmlns:xsi</w:t>
      </w:r>
      <w:r>
        <w:rPr>
          <w:rFonts w:ascii="Consolas" w:hAnsi="Consolas" w:cs="Consolas"/>
          <w:color w:val="000000"/>
          <w:kern w:val="0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8"/>
        </w:rPr>
        <w:t>"http://www.w3.org/2001/XMLSchema-instance"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kern w:val="0"/>
          <w:szCs w:val="28"/>
        </w:rPr>
        <w:tab/>
      </w:r>
      <w:r>
        <w:rPr>
          <w:rFonts w:ascii="Consolas" w:hAnsi="Consolas" w:cs="Consolas"/>
          <w:color w:val="7F007F"/>
          <w:kern w:val="0"/>
          <w:szCs w:val="28"/>
        </w:rPr>
        <w:t>xsi:schemaLocation</w:t>
      </w:r>
      <w:r>
        <w:rPr>
          <w:rFonts w:ascii="Consolas" w:hAnsi="Consolas" w:cs="Consolas"/>
          <w:color w:val="000000"/>
          <w:kern w:val="0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8"/>
        </w:rPr>
        <w:t>"http://www.springframework.org/schema/beans http://www.springframework.org/schema/beans/spring-beans-4.0.xsd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i/>
          <w:iCs/>
          <w:color w:val="2A00FF"/>
          <w:kern w:val="0"/>
          <w:szCs w:val="28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8"/>
        </w:rPr>
        <w:t>http://www.springframework.org/schema/context http://www.springframework.org/schema/context/spring-context-4.0.xsd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i/>
          <w:iCs/>
          <w:color w:val="2A00FF"/>
          <w:kern w:val="0"/>
          <w:szCs w:val="28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8"/>
        </w:rPr>
        <w:t>http://www.springframework.org/schema/aop http://www.springframework.org/schema/aop/spring-aop-4.0.xsd http://www.springframework.org/schema/tx http://www.springframework.org/schema/tx/spring-tx-4.0.xsd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i/>
          <w:iCs/>
          <w:color w:val="2A00FF"/>
          <w:kern w:val="0"/>
          <w:szCs w:val="28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8"/>
        </w:rPr>
        <w:t>http://www.springframework.org/schema/util http://www.springframework.org/schema/util/spring-util-4.0.xsd"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3F5FBF"/>
          <w:kern w:val="0"/>
          <w:szCs w:val="28"/>
        </w:rPr>
        <w:t>&lt;!-- 配置service扫描 --&gt;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8080"/>
          <w:kern w:val="0"/>
          <w:szCs w:val="28"/>
        </w:rPr>
        <w:t>&lt;</w:t>
      </w:r>
      <w:r>
        <w:rPr>
          <w:rFonts w:ascii="Consolas" w:hAnsi="Consolas" w:cs="Consolas"/>
          <w:color w:val="3F7F7F"/>
          <w:kern w:val="0"/>
          <w:szCs w:val="28"/>
        </w:rPr>
        <w:t>context:component-scan</w:t>
      </w:r>
      <w:r>
        <w:rPr>
          <w:rFonts w:ascii="Consolas" w:hAnsi="Consolas" w:cs="Consolas"/>
          <w:kern w:val="0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Cs w:val="28"/>
        </w:rPr>
        <w:t>base-package</w:t>
      </w:r>
      <w:r>
        <w:rPr>
          <w:rFonts w:ascii="Consolas" w:hAnsi="Consolas" w:cs="Consolas"/>
          <w:color w:val="000000"/>
          <w:kern w:val="0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8"/>
        </w:rPr>
        <w:t>"cn.itcast.jd.service"</w:t>
      </w:r>
      <w:r>
        <w:rPr>
          <w:rFonts w:ascii="Consolas" w:hAnsi="Consolas" w:cs="Consolas"/>
          <w:kern w:val="0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Cs w:val="28"/>
        </w:rPr>
        <w:t>/&gt;</w:t>
      </w:r>
    </w:p>
    <w:p>
      <w:pPr>
        <w:shd w:val="clear" w:color="auto" w:fill="DDD9C4" w:themeFill="background2" w:themeFillShade="E6"/>
        <w:rPr>
          <w:sz w:val="16"/>
        </w:rPr>
      </w:pPr>
      <w:r>
        <w:rPr>
          <w:rFonts w:ascii="Consolas" w:hAnsi="Consolas" w:cs="Consolas"/>
          <w:color w:val="008080"/>
          <w:kern w:val="0"/>
          <w:szCs w:val="28"/>
        </w:rPr>
        <w:t>&lt;/</w:t>
      </w:r>
      <w:r>
        <w:rPr>
          <w:rFonts w:ascii="Consolas" w:hAnsi="Consolas" w:cs="Consolas"/>
          <w:color w:val="3F7F7F"/>
          <w:kern w:val="0"/>
          <w:szCs w:val="28"/>
        </w:rPr>
        <w:t>beans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>
      <w:pPr>
        <w:pStyle w:val="29"/>
        <w:ind w:left="360" w:firstLine="0" w:firstLineChars="0"/>
      </w:pPr>
    </w:p>
    <w:p>
      <w:pPr>
        <w:pStyle w:val="29"/>
        <w:ind w:left="360" w:firstLine="0" w:firstLineChars="0"/>
      </w:pPr>
      <w:r>
        <w:t>springmvc.xml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8080"/>
          <w:kern w:val="0"/>
          <w:sz w:val="22"/>
          <w:szCs w:val="28"/>
        </w:rPr>
        <w:t>&lt;?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xml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version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"1.0"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encoding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"UTF-8"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?&gt;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beans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xmlns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"http://www.springframework.org/schema/beans"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kern w:val="0"/>
          <w:sz w:val="22"/>
          <w:szCs w:val="28"/>
        </w:rPr>
        <w:tab/>
      </w:r>
      <w:r>
        <w:rPr>
          <w:rFonts w:ascii="Consolas" w:hAnsi="Consolas" w:cs="Consolas"/>
          <w:color w:val="7F007F"/>
          <w:kern w:val="0"/>
          <w:sz w:val="22"/>
          <w:szCs w:val="28"/>
        </w:rPr>
        <w:t>xmlns:xsi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"http://www.w3.org/2001/XMLSchema-instance"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xmlns:p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"http://www.springframework.org/schema/p"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kern w:val="0"/>
          <w:sz w:val="22"/>
          <w:szCs w:val="28"/>
        </w:rPr>
        <w:tab/>
      </w:r>
      <w:r>
        <w:rPr>
          <w:rFonts w:ascii="Consolas" w:hAnsi="Consolas" w:cs="Consolas"/>
          <w:color w:val="7F007F"/>
          <w:kern w:val="0"/>
          <w:sz w:val="22"/>
          <w:szCs w:val="28"/>
        </w:rPr>
        <w:t>xmlns:context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"http://www.springframework.org/schema/context"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kern w:val="0"/>
          <w:sz w:val="22"/>
          <w:szCs w:val="28"/>
        </w:rPr>
        <w:tab/>
      </w:r>
      <w:r>
        <w:rPr>
          <w:rFonts w:ascii="Consolas" w:hAnsi="Consolas" w:cs="Consolas"/>
          <w:color w:val="7F007F"/>
          <w:kern w:val="0"/>
          <w:sz w:val="22"/>
          <w:szCs w:val="28"/>
        </w:rPr>
        <w:t>xmlns:mvc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"http://www.springframework.org/schema/mvc"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kern w:val="0"/>
          <w:sz w:val="22"/>
          <w:szCs w:val="28"/>
        </w:rPr>
        <w:tab/>
      </w:r>
      <w:r>
        <w:rPr>
          <w:rFonts w:ascii="Consolas" w:hAnsi="Consolas" w:cs="Consolas"/>
          <w:color w:val="7F007F"/>
          <w:kern w:val="0"/>
          <w:sz w:val="22"/>
          <w:szCs w:val="28"/>
        </w:rPr>
        <w:t>xsi:schemaLocation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"http://www.springframework.org/schema/beans http://www.springframework.org/schema/beans/spring-beans-4.0.xsd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 xml:space="preserve">        http://www.springframework.org/schema/mvc http://www.springframework.org/schema/mvc/spring-mvc-4.0.xsd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 xml:space="preserve">        http://www.springframework.org/schema/context http://www.springframework.org/schema/context/spring-context-4.0.xsd"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5FBF"/>
          <w:kern w:val="0"/>
          <w:sz w:val="22"/>
          <w:szCs w:val="28"/>
        </w:rPr>
        <w:t>&lt;!-- 配置controller扫描 --&gt;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context:component-scan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base-package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"cn.itcast.jd.controller"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5FBF"/>
          <w:kern w:val="0"/>
          <w:sz w:val="22"/>
          <w:szCs w:val="28"/>
        </w:rPr>
        <w:t>&lt;!-- 配置注解驱动 --&gt;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mvc:annotation-driven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5FBF"/>
          <w:kern w:val="0"/>
          <w:sz w:val="22"/>
          <w:szCs w:val="28"/>
        </w:rPr>
        <w:t>&lt;!-- 配置视图解析器 --&gt;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bean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kern w:val="0"/>
          <w:sz w:val="22"/>
          <w:szCs w:val="28"/>
        </w:rPr>
        <w:tab/>
      </w:r>
      <w:r>
        <w:rPr>
          <w:rFonts w:ascii="Consolas" w:hAnsi="Consolas" w:cs="Consolas"/>
          <w:kern w:val="0"/>
          <w:sz w:val="22"/>
          <w:szCs w:val="28"/>
        </w:rPr>
        <w:tab/>
      </w:r>
      <w:r>
        <w:rPr>
          <w:rFonts w:ascii="Consolas" w:hAnsi="Consolas" w:cs="Consolas"/>
          <w:color w:val="7F007F"/>
          <w:kern w:val="0"/>
          <w:sz w:val="22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5FBF"/>
          <w:kern w:val="0"/>
          <w:sz w:val="22"/>
          <w:szCs w:val="28"/>
        </w:rPr>
        <w:t>&lt;!-- 配置前缀 --&gt;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property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"prefix"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"/WEB-INF/jsp/"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5FBF"/>
          <w:kern w:val="0"/>
          <w:sz w:val="22"/>
          <w:szCs w:val="28"/>
        </w:rPr>
        <w:t>&lt;!-- 配置后缀 --&gt;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property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"suffix"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".jsp"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>
      <w:pPr>
        <w:shd w:val="clear" w:color="auto" w:fill="DDD9C4" w:themeFill="background2" w:themeFillShade="E6"/>
        <w:rPr>
          <w:sz w:val="18"/>
        </w:rPr>
      </w:pPr>
      <w:r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beans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>
      <w:pPr>
        <w:pStyle w:val="29"/>
        <w:ind w:left="360" w:firstLine="0" w:firstLineChars="0"/>
      </w:pPr>
    </w:p>
    <w:p>
      <w:pPr>
        <w:pStyle w:val="29"/>
        <w:ind w:left="360" w:firstLine="0" w:firstLineChars="0"/>
      </w:pPr>
    </w:p>
    <w:p>
      <w:pPr>
        <w:pStyle w:val="29"/>
        <w:ind w:left="360" w:firstLine="0" w:firstLineChars="0"/>
      </w:pPr>
      <w:r>
        <w:rPr>
          <w:rFonts w:hint="eastAsia"/>
        </w:rPr>
        <w:t>编写Spring管理solrj的配置文件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8080"/>
          <w:kern w:val="0"/>
          <w:sz w:val="22"/>
          <w:szCs w:val="28"/>
        </w:rPr>
        <w:t>&lt;?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xml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version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"1.0"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encoding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"UTF-8"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?&gt;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beans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xmlns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"http://www.springframework.org/schema/beans"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kern w:val="0"/>
          <w:sz w:val="22"/>
          <w:szCs w:val="28"/>
        </w:rPr>
        <w:tab/>
      </w:r>
      <w:r>
        <w:rPr>
          <w:rFonts w:ascii="Consolas" w:hAnsi="Consolas" w:cs="Consolas"/>
          <w:color w:val="7F007F"/>
          <w:kern w:val="0"/>
          <w:sz w:val="22"/>
          <w:szCs w:val="28"/>
        </w:rPr>
        <w:t>xmlns:context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"http://www.springframework.org/schema/context"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xmlns:p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"http://www.springframework.org/schema/p"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kern w:val="0"/>
          <w:sz w:val="22"/>
          <w:szCs w:val="28"/>
        </w:rPr>
        <w:tab/>
      </w:r>
      <w:r>
        <w:rPr>
          <w:rFonts w:ascii="Consolas" w:hAnsi="Consolas" w:cs="Consolas"/>
          <w:color w:val="7F007F"/>
          <w:kern w:val="0"/>
          <w:sz w:val="22"/>
          <w:szCs w:val="28"/>
        </w:rPr>
        <w:t>xmlns:aop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"http://www.springframework.org/schema/aop"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xmlns:tx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"http://www.springframework.org/schema/tx"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kern w:val="0"/>
          <w:sz w:val="22"/>
          <w:szCs w:val="28"/>
        </w:rPr>
        <w:tab/>
      </w:r>
      <w:r>
        <w:rPr>
          <w:rFonts w:ascii="Consolas" w:hAnsi="Consolas" w:cs="Consolas"/>
          <w:color w:val="7F007F"/>
          <w:kern w:val="0"/>
          <w:sz w:val="22"/>
          <w:szCs w:val="28"/>
        </w:rPr>
        <w:t>xmlns:xsi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"http://www.w3.org/2001/XMLSchema-instance"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kern w:val="0"/>
          <w:sz w:val="22"/>
          <w:szCs w:val="28"/>
        </w:rPr>
        <w:tab/>
      </w:r>
      <w:r>
        <w:rPr>
          <w:rFonts w:ascii="Consolas" w:hAnsi="Consolas" w:cs="Consolas"/>
          <w:color w:val="7F007F"/>
          <w:kern w:val="0"/>
          <w:sz w:val="22"/>
          <w:szCs w:val="28"/>
        </w:rPr>
        <w:t>xsi:schemaLocation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"http://www.springframework.org/schema/beans http://www.springframework.org/schema/beans/spring-beans-4.0.xsd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http://www.springframework.org/schema/context http://www.springframework.org/schema/context/spring-context-4.0.xsd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http://www.springframework.org/schema/aop http://www.springframework.org/schema/aop/spring-aop-4.0.xsd http://www.springframework.org/schema/tx http://www.springframework.org/schema/tx/spring-tx-4.0.xsd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http://www.springframework.org/schema/util http://www.springframework.org/schema/util/spring-util-4.0.xsd"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5FBF"/>
          <w:kern w:val="0"/>
          <w:sz w:val="22"/>
          <w:szCs w:val="28"/>
        </w:rPr>
        <w:t>&lt;!-- 配置HttpSolrServer连接对象 --&gt;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bean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8"/>
        </w:rPr>
        <w:t>org.apache.solr.client.solrj.impl.HttpSolrServer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5FBF"/>
          <w:kern w:val="0"/>
          <w:sz w:val="22"/>
          <w:szCs w:val="28"/>
        </w:rPr>
        <w:t>&lt;!-- 配置构造方法 --&gt;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constructor-arg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"baseURL"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"http://127.0.0.1:8081/solr/"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beans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/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分析需求并完成页面跳转和pojo编写</w:t>
      </w:r>
    </w:p>
    <w:p>
      <w:pPr>
        <w:pStyle w:val="29"/>
        <w:ind w:left="360" w:firstLine="0" w:firstLineChars="0"/>
      </w:pPr>
      <w:r>
        <w:rPr>
          <w:rFonts w:hint="eastAsia"/>
        </w:rPr>
        <w:t>编写pojo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Product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  <w:szCs w:val="28"/>
        </w:rPr>
        <w:t>pid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  <w:szCs w:val="28"/>
        </w:rPr>
        <w:t>price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  <w:szCs w:val="28"/>
        </w:rPr>
        <w:t>picture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/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Result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Integer curPage;</w:t>
      </w:r>
      <w:r>
        <w:rPr>
          <w:rFonts w:ascii="Consolas" w:hAnsi="Consolas" w:cs="Consolas"/>
          <w:color w:val="3F7F5F"/>
          <w:kern w:val="0"/>
          <w:sz w:val="22"/>
          <w:szCs w:val="28"/>
        </w:rPr>
        <w:t>// 当前页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Integer pageCount;</w:t>
      </w:r>
      <w:r>
        <w:rPr>
          <w:rFonts w:ascii="Consolas" w:hAnsi="Consolas" w:cs="Consolas"/>
          <w:color w:val="3F7F5F"/>
          <w:kern w:val="0"/>
          <w:sz w:val="22"/>
          <w:szCs w:val="28"/>
        </w:rPr>
        <w:t>// 总页数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Long recordCount;</w:t>
      </w:r>
      <w:r>
        <w:rPr>
          <w:rFonts w:ascii="Consolas" w:hAnsi="Consolas" w:cs="Consolas"/>
          <w:color w:val="3F7F5F"/>
          <w:kern w:val="0"/>
          <w:sz w:val="22"/>
          <w:szCs w:val="28"/>
        </w:rPr>
        <w:t>// 数据总条数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List&lt;Product&gt; productList;</w:t>
      </w:r>
      <w:r>
        <w:rPr>
          <w:rFonts w:ascii="Consolas" w:hAnsi="Consolas" w:cs="Consolas"/>
          <w:color w:val="3F7F5F"/>
          <w:kern w:val="0"/>
          <w:sz w:val="22"/>
          <w:szCs w:val="28"/>
        </w:rPr>
        <w:t>// 商品结果集</w:t>
      </w:r>
    </w:p>
    <w:p>
      <w:pPr>
        <w:shd w:val="clear" w:color="auto" w:fill="DDD9C4" w:themeFill="background2" w:themeFillShade="E6"/>
        <w:rPr>
          <w:sz w:val="1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编写Controller</w:t>
      </w:r>
    </w:p>
    <w:p/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646464"/>
          <w:kern w:val="0"/>
          <w:sz w:val="22"/>
          <w:szCs w:val="28"/>
        </w:rPr>
        <w:t>@Controller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646464"/>
          <w:kern w:val="0"/>
          <w:sz w:val="22"/>
          <w:szCs w:val="28"/>
        </w:rPr>
        <w:t>@RequestMapping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"search"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SearchController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46464"/>
          <w:kern w:val="0"/>
          <w:sz w:val="22"/>
          <w:szCs w:val="28"/>
        </w:rPr>
        <w:t>@Autowired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SearchService </w:t>
      </w:r>
      <w:r>
        <w:rPr>
          <w:rFonts w:ascii="Consolas" w:hAnsi="Consolas" w:cs="Consolas"/>
          <w:color w:val="0000C0"/>
          <w:kern w:val="0"/>
          <w:sz w:val="22"/>
          <w:szCs w:val="28"/>
        </w:rPr>
        <w:t>searchService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3F5FBF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46464"/>
          <w:kern w:val="0"/>
          <w:sz w:val="22"/>
          <w:szCs w:val="28"/>
        </w:rPr>
        <w:t>@RequestMapping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(value = 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"list"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String search(Model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model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String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queryString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String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catalog_name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String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price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,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46464"/>
          <w:kern w:val="0"/>
          <w:sz w:val="22"/>
          <w:szCs w:val="28"/>
        </w:rPr>
        <w:t>@RequestParam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(value = 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"page"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defaultValue = 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"1"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) Integer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page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String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sort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调用service方法，根据条件查询商品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Result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2"/>
          <w:szCs w:val="28"/>
        </w:rPr>
        <w:t>searchService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.search(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queryString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catalog_name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price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page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sort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把查询结果放到Model中，传递给页面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model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.addAttribute(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"result"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回显查询参数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model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.addAttribute(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"queryString"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queryString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model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.addAttribute(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"catalog_name"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catalog_name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model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.addAttribute(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"price"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price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model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.addAttribute(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"page"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page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model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.addAttribute(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"sort"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sort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"product_list"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>
      <w:pPr>
        <w:pStyle w:val="29"/>
        <w:ind w:left="360" w:firstLine="0" w:firstLineChars="0"/>
      </w:pP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编写Service</w:t>
      </w:r>
    </w:p>
    <w:p>
      <w:pPr>
        <w:pStyle w:val="29"/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646464"/>
          <w:kern w:val="0"/>
          <w:sz w:val="22"/>
          <w:szCs w:val="28"/>
        </w:rPr>
        <w:t>@Service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SearchServiceImpl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implements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SearchService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46464"/>
          <w:kern w:val="0"/>
          <w:sz w:val="22"/>
          <w:szCs w:val="28"/>
        </w:rPr>
        <w:t>@Autowired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HttpSolrServer </w:t>
      </w:r>
      <w:r>
        <w:rPr>
          <w:rFonts w:ascii="Consolas" w:hAnsi="Consolas" w:cs="Consolas"/>
          <w:color w:val="0000C0"/>
          <w:kern w:val="0"/>
          <w:sz w:val="22"/>
          <w:szCs w:val="28"/>
        </w:rPr>
        <w:t>httpSolrServer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46464"/>
          <w:kern w:val="0"/>
          <w:sz w:val="22"/>
          <w:szCs w:val="28"/>
        </w:rPr>
        <w:t>@Override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Result search(String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queryString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String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catalog_name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String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price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Integer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page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String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sort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创建查询对象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SolrQuery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solrQuery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SolrQuery();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设置查询语句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(StringUtils.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8"/>
        </w:rPr>
        <w:t>isNotBlank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queryString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))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solrQuery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.setQuery(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queryString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solrQuery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.setQuery(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"*:*"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设置默认搜索域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solrQuery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.set(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"df"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"product_name"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设置商品类别和商品价格，使用过滤查询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拼接商品类目名称过滤语句product_catalog_name:幽默杂货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(StringUtils.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8"/>
        </w:rPr>
        <w:t>isNotBlank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catalog_name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))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不为空，设置过滤语句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catalog_name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"product_catalog_name:"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catalog_name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拼接商品价格过滤语句,product_price:[4 TO 18.9]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50-*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(StringUtils.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8"/>
        </w:rPr>
        <w:t>isNotBlank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price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))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String[]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str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StringUtils.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8"/>
        </w:rPr>
        <w:t>split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price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"-"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price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"product_price:["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str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[0] + 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 TO 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str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[1] + 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"]"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设置过滤查询到查询对象中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solrQuery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.setFilterQueries(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catalog_name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price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设置价格排序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"1"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.equals(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sort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))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solrQuery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.setSort(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"product_price"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, ORDER.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asc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solrQuery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.setSort(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"product_price"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, ORDER.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desc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设置分页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设置每页显示的数据条数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rows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16;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page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page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1;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solrQuery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.setStart((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page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- 1) *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rows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solrQuery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.setRows(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rows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设置高亮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开启高亮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solrQuery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.setHighlight(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设置高亮字段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solrQuery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.addHighlightField(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"product_name"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设置前缀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solrQuery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.setHighlightSimplePre(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"&lt;font color='red'&gt;"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设置后缀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solrQuery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.setHighlightSimplePost(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"&lt;/font&gt;"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执行查询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QueryResponse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response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2"/>
          <w:szCs w:val="28"/>
        </w:rPr>
        <w:t>httpSolrServer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.query(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solrQuery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获取高亮数据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Map&lt;String, Map&lt;String, List&lt;String&gt;&gt;&gt;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response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.getHighlighting();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获取结果集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SolrDocumentList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results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response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.getResults();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遍历结果集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声明存放Product的list容器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List&lt;Product&gt;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ArrayList&lt;Product&gt;();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(SolrDocument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solrDocument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: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results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封装成Product对象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声明Product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Product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product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Product();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解析高亮数据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List&lt;String&gt;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hlist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.get(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solrDocument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.get(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"id"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).toString()).get(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"product_name"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把查询结果的Document里的值封装到Product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商品id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product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.setPid(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solrDocument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.get(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"id"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).toString());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商品名称product_name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hlist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hlist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.size() &gt; 0)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product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.setName(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hlist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.get(0));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product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.setName(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solrDocument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.get(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"product_name"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).toString());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商品价格product_price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product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.setPrice(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solrDocument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.get(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"product_price"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).toString());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商品图片product_picture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product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.setPicture(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solrDocument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.get(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"product_picture"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).toString());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把封装好的数据放到list容器中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.add(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product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封装返回对象Result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Result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Result();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设置当前页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.setCurPage(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page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设置总页数 total%rows==0?total/rows:(total/rows)+1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long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total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results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.getNumFound();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.setPageCount((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 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total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%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rows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== 0 ?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total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/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rows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: 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total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/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rows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 + 1));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设置结果集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.setProductList(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设置查询的数据总条数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.setRecordCount(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total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返回封装的Result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TODO</w:t>
      </w:r>
      <w:r>
        <w:rPr>
          <w:rFonts w:ascii="Consolas" w:hAnsi="Consolas" w:cs="Consolas"/>
          <w:color w:val="3F7F5F"/>
          <w:kern w:val="0"/>
          <w:sz w:val="22"/>
          <w:szCs w:val="28"/>
        </w:rPr>
        <w:t xml:space="preserve"> Auto-generated catch block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.printStackTrace();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如果查询出现异常，返回null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/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sz w:val="13"/>
        </w:rPr>
      </w:pPr>
      <w:r>
        <w:rPr>
          <w:rFonts w:hint="eastAsia"/>
          <w:lang w:val="zh-CN"/>
        </w:rPr>
        <w:t>使用lucene&amp;</w:t>
      </w:r>
      <w:r>
        <w:rPr>
          <w:lang w:val="zh-CN"/>
        </w:rPr>
        <w:t>solr</w:t>
      </w:r>
      <w:r>
        <w:rPr>
          <w:rFonts w:hint="eastAsia"/>
          <w:lang w:val="zh-CN"/>
        </w:rPr>
        <w:t>第一天的关卡3的数据，完成以下要求</w:t>
      </w:r>
    </w:p>
    <w:p>
      <w:r>
        <w:rPr>
          <w:rFonts w:hint="eastAsia"/>
          <w:lang w:val="zh-CN"/>
        </w:rPr>
        <w:t>要求：</w:t>
      </w:r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  <w:lang w:val="zh-CN"/>
        </w:rPr>
        <w:t>配置</w:t>
      </w:r>
      <w:r>
        <w:rPr>
          <w:rFonts w:hint="eastAsia"/>
        </w:rPr>
        <w:t>solr</w:t>
      </w:r>
      <w:r>
        <w:rPr>
          <w:rFonts w:hint="eastAsia"/>
          <w:lang w:val="zh-CN"/>
        </w:rPr>
        <w:t>的</w:t>
      </w:r>
      <w:r>
        <w:rPr>
          <w:rFonts w:hint="eastAsia"/>
        </w:rPr>
        <w:t>schema.xml文件，</w:t>
      </w:r>
      <w:r>
        <w:t>加入</w:t>
      </w:r>
      <w:r>
        <w:rPr>
          <w:rFonts w:hint="eastAsia"/>
        </w:rPr>
        <w:t>pic和desc两个Field域</w:t>
      </w:r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添加</w:t>
      </w:r>
      <w:r>
        <w:rPr>
          <w:rFonts w:hint="eastAsia"/>
          <w:lang w:val="zh-CN"/>
        </w:rPr>
        <w:t>lucene&amp;</w:t>
      </w:r>
      <w:r>
        <w:rPr>
          <w:lang w:val="zh-CN"/>
        </w:rPr>
        <w:t>solr</w:t>
      </w:r>
      <w:r>
        <w:rPr>
          <w:rFonts w:hint="eastAsia"/>
          <w:lang w:val="zh-CN"/>
        </w:rPr>
        <w:t>第一天的关卡3准备的所有数据到solr中</w:t>
      </w:r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  <w:lang w:val="zh-CN"/>
        </w:rPr>
        <w:t>实现复杂查询数据</w:t>
      </w:r>
    </w:p>
    <w:p>
      <w:pPr>
        <w:pStyle w:val="29"/>
        <w:ind w:left="360" w:firstLine="0" w:firstLineChars="0"/>
        <w:rPr>
          <w:lang w:val="zh-CN"/>
        </w:rPr>
      </w:pPr>
      <w:r>
        <w:rPr>
          <w:rFonts w:hint="eastAsia"/>
          <w:lang w:val="zh-CN"/>
        </w:rPr>
        <w:t>查询条件包括：查询语句，</w:t>
      </w:r>
      <w:r>
        <w:rPr>
          <w:lang w:val="zh-CN"/>
        </w:rPr>
        <w:t>过滤</w:t>
      </w:r>
      <w:r>
        <w:rPr>
          <w:rFonts w:hint="eastAsia"/>
          <w:lang w:val="zh-CN"/>
        </w:rPr>
        <w:t>条件，排序，分页，设置返回哪些数据，设置默认搜索字段，设置输出格式，</w:t>
      </w:r>
      <w:r>
        <w:rPr>
          <w:lang w:val="zh-CN"/>
        </w:rPr>
        <w:t>设置</w:t>
      </w:r>
      <w:r>
        <w:rPr>
          <w:rFonts w:hint="eastAsia"/>
          <w:lang w:val="zh-CN"/>
        </w:rPr>
        <w:t>高亮</w:t>
      </w:r>
    </w:p>
    <w:p>
      <w:pPr>
        <w:rPr>
          <w:lang w:val="zh-CN"/>
        </w:rPr>
      </w:pP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2183E"/>
    <w:multiLevelType w:val="multilevel"/>
    <w:tmpl w:val="1782183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A70F15"/>
    <w:multiLevelType w:val="multilevel"/>
    <w:tmpl w:val="2DA70F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2B1485B"/>
    <w:multiLevelType w:val="multilevel"/>
    <w:tmpl w:val="42B1485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324A34"/>
    <w:multiLevelType w:val="multilevel"/>
    <w:tmpl w:val="49324A3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5C4EB2"/>
    <w:multiLevelType w:val="multilevel"/>
    <w:tmpl w:val="4B5C4EB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2770E5"/>
    <w:multiLevelType w:val="multilevel"/>
    <w:tmpl w:val="6C2770E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AF3B9A"/>
    <w:multiLevelType w:val="multilevel"/>
    <w:tmpl w:val="7FAF3B9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26F6"/>
    <w:rsid w:val="00002777"/>
    <w:rsid w:val="00004B31"/>
    <w:rsid w:val="00012D5A"/>
    <w:rsid w:val="0002795C"/>
    <w:rsid w:val="00046957"/>
    <w:rsid w:val="0004726C"/>
    <w:rsid w:val="00047372"/>
    <w:rsid w:val="000654FC"/>
    <w:rsid w:val="000772B5"/>
    <w:rsid w:val="00086A75"/>
    <w:rsid w:val="00094A04"/>
    <w:rsid w:val="000955D3"/>
    <w:rsid w:val="0009755A"/>
    <w:rsid w:val="000A0FA0"/>
    <w:rsid w:val="000B3870"/>
    <w:rsid w:val="000B52A9"/>
    <w:rsid w:val="000B7279"/>
    <w:rsid w:val="000D42DA"/>
    <w:rsid w:val="000D6EDC"/>
    <w:rsid w:val="000D7E81"/>
    <w:rsid w:val="000E3DFE"/>
    <w:rsid w:val="000F513A"/>
    <w:rsid w:val="000F605D"/>
    <w:rsid w:val="00100AD6"/>
    <w:rsid w:val="001116C7"/>
    <w:rsid w:val="00113275"/>
    <w:rsid w:val="00113784"/>
    <w:rsid w:val="00123140"/>
    <w:rsid w:val="00132619"/>
    <w:rsid w:val="00134313"/>
    <w:rsid w:val="00151F4F"/>
    <w:rsid w:val="001570BF"/>
    <w:rsid w:val="00174DFD"/>
    <w:rsid w:val="0017715A"/>
    <w:rsid w:val="0018522E"/>
    <w:rsid w:val="001905FB"/>
    <w:rsid w:val="001A12B7"/>
    <w:rsid w:val="001A31F7"/>
    <w:rsid w:val="001C6853"/>
    <w:rsid w:val="001D5BBE"/>
    <w:rsid w:val="001E3F7D"/>
    <w:rsid w:val="001F3EB1"/>
    <w:rsid w:val="00203578"/>
    <w:rsid w:val="00222650"/>
    <w:rsid w:val="002239B2"/>
    <w:rsid w:val="00225A12"/>
    <w:rsid w:val="002269A5"/>
    <w:rsid w:val="00237150"/>
    <w:rsid w:val="00240F44"/>
    <w:rsid w:val="00245629"/>
    <w:rsid w:val="002463BE"/>
    <w:rsid w:val="00252AC8"/>
    <w:rsid w:val="00255B7B"/>
    <w:rsid w:val="00266F69"/>
    <w:rsid w:val="00273A2D"/>
    <w:rsid w:val="0027688B"/>
    <w:rsid w:val="00283AD7"/>
    <w:rsid w:val="002854AB"/>
    <w:rsid w:val="00294006"/>
    <w:rsid w:val="0029794B"/>
    <w:rsid w:val="002A382D"/>
    <w:rsid w:val="002A5D9B"/>
    <w:rsid w:val="002B3A23"/>
    <w:rsid w:val="002C2341"/>
    <w:rsid w:val="002C2A94"/>
    <w:rsid w:val="002D2797"/>
    <w:rsid w:val="002D31C3"/>
    <w:rsid w:val="002E0760"/>
    <w:rsid w:val="002E215A"/>
    <w:rsid w:val="002E65B3"/>
    <w:rsid w:val="002F748B"/>
    <w:rsid w:val="00302AC7"/>
    <w:rsid w:val="00306C9D"/>
    <w:rsid w:val="00310732"/>
    <w:rsid w:val="00315A55"/>
    <w:rsid w:val="003227D6"/>
    <w:rsid w:val="00325114"/>
    <w:rsid w:val="00334C0B"/>
    <w:rsid w:val="003369A9"/>
    <w:rsid w:val="00345F86"/>
    <w:rsid w:val="003474FF"/>
    <w:rsid w:val="00347E92"/>
    <w:rsid w:val="00350006"/>
    <w:rsid w:val="00350714"/>
    <w:rsid w:val="00350FAA"/>
    <w:rsid w:val="00354D10"/>
    <w:rsid w:val="00373AEE"/>
    <w:rsid w:val="00377827"/>
    <w:rsid w:val="0038697A"/>
    <w:rsid w:val="00393EC3"/>
    <w:rsid w:val="003963BA"/>
    <w:rsid w:val="003A3691"/>
    <w:rsid w:val="003B0329"/>
    <w:rsid w:val="003B609F"/>
    <w:rsid w:val="003D1128"/>
    <w:rsid w:val="003D4A2A"/>
    <w:rsid w:val="003E39EF"/>
    <w:rsid w:val="003E3B0E"/>
    <w:rsid w:val="003E4540"/>
    <w:rsid w:val="003E551A"/>
    <w:rsid w:val="003F23A0"/>
    <w:rsid w:val="0040283F"/>
    <w:rsid w:val="00416AC4"/>
    <w:rsid w:val="004222E3"/>
    <w:rsid w:val="00422752"/>
    <w:rsid w:val="004303BD"/>
    <w:rsid w:val="00433314"/>
    <w:rsid w:val="0044193A"/>
    <w:rsid w:val="004510EF"/>
    <w:rsid w:val="00460949"/>
    <w:rsid w:val="00466EEA"/>
    <w:rsid w:val="0046788E"/>
    <w:rsid w:val="00483119"/>
    <w:rsid w:val="004A3377"/>
    <w:rsid w:val="004A7365"/>
    <w:rsid w:val="004B7200"/>
    <w:rsid w:val="004C7E95"/>
    <w:rsid w:val="004D368B"/>
    <w:rsid w:val="004D45E3"/>
    <w:rsid w:val="004E1CBB"/>
    <w:rsid w:val="004E27E2"/>
    <w:rsid w:val="004E680B"/>
    <w:rsid w:val="004F14CD"/>
    <w:rsid w:val="005071C4"/>
    <w:rsid w:val="0051145C"/>
    <w:rsid w:val="0051629C"/>
    <w:rsid w:val="005259AA"/>
    <w:rsid w:val="0053058B"/>
    <w:rsid w:val="0053325C"/>
    <w:rsid w:val="00543FB6"/>
    <w:rsid w:val="00544BCD"/>
    <w:rsid w:val="005466E7"/>
    <w:rsid w:val="00550FC4"/>
    <w:rsid w:val="005520F4"/>
    <w:rsid w:val="00563A40"/>
    <w:rsid w:val="00563F41"/>
    <w:rsid w:val="0057053A"/>
    <w:rsid w:val="0057256F"/>
    <w:rsid w:val="00582966"/>
    <w:rsid w:val="00590135"/>
    <w:rsid w:val="005A6FA5"/>
    <w:rsid w:val="005C17A7"/>
    <w:rsid w:val="005C255C"/>
    <w:rsid w:val="005C4619"/>
    <w:rsid w:val="005D7D29"/>
    <w:rsid w:val="005E1B25"/>
    <w:rsid w:val="005E4DC7"/>
    <w:rsid w:val="005F2FCD"/>
    <w:rsid w:val="005F7EAB"/>
    <w:rsid w:val="0060074D"/>
    <w:rsid w:val="00632A5D"/>
    <w:rsid w:val="006345D6"/>
    <w:rsid w:val="00657E1F"/>
    <w:rsid w:val="006657BC"/>
    <w:rsid w:val="006661A0"/>
    <w:rsid w:val="0066745D"/>
    <w:rsid w:val="00672AF1"/>
    <w:rsid w:val="00673331"/>
    <w:rsid w:val="006739C1"/>
    <w:rsid w:val="006764AB"/>
    <w:rsid w:val="00677CCA"/>
    <w:rsid w:val="006959E4"/>
    <w:rsid w:val="006A39FA"/>
    <w:rsid w:val="006A6799"/>
    <w:rsid w:val="006B4319"/>
    <w:rsid w:val="006B634D"/>
    <w:rsid w:val="006B756F"/>
    <w:rsid w:val="006B7E4E"/>
    <w:rsid w:val="006D002A"/>
    <w:rsid w:val="006D764F"/>
    <w:rsid w:val="006E3AEE"/>
    <w:rsid w:val="00704E28"/>
    <w:rsid w:val="00707BC7"/>
    <w:rsid w:val="0071535F"/>
    <w:rsid w:val="00716230"/>
    <w:rsid w:val="00746034"/>
    <w:rsid w:val="00752B61"/>
    <w:rsid w:val="00770669"/>
    <w:rsid w:val="0077237C"/>
    <w:rsid w:val="00774658"/>
    <w:rsid w:val="007B3753"/>
    <w:rsid w:val="007C0984"/>
    <w:rsid w:val="007D222C"/>
    <w:rsid w:val="007D66FF"/>
    <w:rsid w:val="007E1E60"/>
    <w:rsid w:val="007F3442"/>
    <w:rsid w:val="007F3908"/>
    <w:rsid w:val="007F4FF2"/>
    <w:rsid w:val="008070F1"/>
    <w:rsid w:val="0081141C"/>
    <w:rsid w:val="0081607D"/>
    <w:rsid w:val="00823FF3"/>
    <w:rsid w:val="00830445"/>
    <w:rsid w:val="00843869"/>
    <w:rsid w:val="00845587"/>
    <w:rsid w:val="00850A61"/>
    <w:rsid w:val="00855538"/>
    <w:rsid w:val="00855BD5"/>
    <w:rsid w:val="00857DC7"/>
    <w:rsid w:val="008648C0"/>
    <w:rsid w:val="00882AFC"/>
    <w:rsid w:val="008879DC"/>
    <w:rsid w:val="008952CE"/>
    <w:rsid w:val="008A0BE5"/>
    <w:rsid w:val="008A0C04"/>
    <w:rsid w:val="008A2249"/>
    <w:rsid w:val="008A66C6"/>
    <w:rsid w:val="008B188F"/>
    <w:rsid w:val="008B28C1"/>
    <w:rsid w:val="008B2B1C"/>
    <w:rsid w:val="008D0B73"/>
    <w:rsid w:val="008D6DB7"/>
    <w:rsid w:val="008F1CB1"/>
    <w:rsid w:val="00901642"/>
    <w:rsid w:val="00904CC9"/>
    <w:rsid w:val="00905B48"/>
    <w:rsid w:val="0090625B"/>
    <w:rsid w:val="00920D7A"/>
    <w:rsid w:val="00927047"/>
    <w:rsid w:val="00934A56"/>
    <w:rsid w:val="009359D1"/>
    <w:rsid w:val="009417B2"/>
    <w:rsid w:val="0094364E"/>
    <w:rsid w:val="00957FD3"/>
    <w:rsid w:val="0096019F"/>
    <w:rsid w:val="00963ED2"/>
    <w:rsid w:val="009720D3"/>
    <w:rsid w:val="00990C54"/>
    <w:rsid w:val="00997B2A"/>
    <w:rsid w:val="009A0672"/>
    <w:rsid w:val="009A3EA9"/>
    <w:rsid w:val="009B6D79"/>
    <w:rsid w:val="009B7BE7"/>
    <w:rsid w:val="009C047B"/>
    <w:rsid w:val="009D2C95"/>
    <w:rsid w:val="009E2BC4"/>
    <w:rsid w:val="009E3D11"/>
    <w:rsid w:val="009F0228"/>
    <w:rsid w:val="00A1563B"/>
    <w:rsid w:val="00A17A23"/>
    <w:rsid w:val="00A2708F"/>
    <w:rsid w:val="00A306B8"/>
    <w:rsid w:val="00A31A31"/>
    <w:rsid w:val="00A60E24"/>
    <w:rsid w:val="00A6302E"/>
    <w:rsid w:val="00A66E07"/>
    <w:rsid w:val="00A810AE"/>
    <w:rsid w:val="00A94FF1"/>
    <w:rsid w:val="00A95C9E"/>
    <w:rsid w:val="00AA2839"/>
    <w:rsid w:val="00AA6DBE"/>
    <w:rsid w:val="00AB05FD"/>
    <w:rsid w:val="00AB551A"/>
    <w:rsid w:val="00AD3A71"/>
    <w:rsid w:val="00AE06BC"/>
    <w:rsid w:val="00AE60EC"/>
    <w:rsid w:val="00B03799"/>
    <w:rsid w:val="00B15E1D"/>
    <w:rsid w:val="00B24198"/>
    <w:rsid w:val="00B32EDE"/>
    <w:rsid w:val="00B33D00"/>
    <w:rsid w:val="00B65F68"/>
    <w:rsid w:val="00B67739"/>
    <w:rsid w:val="00B67D72"/>
    <w:rsid w:val="00B74AB8"/>
    <w:rsid w:val="00B83A95"/>
    <w:rsid w:val="00B93CE0"/>
    <w:rsid w:val="00B96C5E"/>
    <w:rsid w:val="00B972EF"/>
    <w:rsid w:val="00BA0486"/>
    <w:rsid w:val="00BA394B"/>
    <w:rsid w:val="00BA628A"/>
    <w:rsid w:val="00BB64AC"/>
    <w:rsid w:val="00BB64FC"/>
    <w:rsid w:val="00BD2571"/>
    <w:rsid w:val="00BE5B7D"/>
    <w:rsid w:val="00BF3D23"/>
    <w:rsid w:val="00C041FE"/>
    <w:rsid w:val="00C061BD"/>
    <w:rsid w:val="00C23A5C"/>
    <w:rsid w:val="00C30059"/>
    <w:rsid w:val="00C31DCB"/>
    <w:rsid w:val="00C33D53"/>
    <w:rsid w:val="00C34B9F"/>
    <w:rsid w:val="00C67BDE"/>
    <w:rsid w:val="00C80606"/>
    <w:rsid w:val="00C81651"/>
    <w:rsid w:val="00C85AD1"/>
    <w:rsid w:val="00C9165E"/>
    <w:rsid w:val="00C93B19"/>
    <w:rsid w:val="00CA00AB"/>
    <w:rsid w:val="00CC26C6"/>
    <w:rsid w:val="00CD3ABF"/>
    <w:rsid w:val="00CF429C"/>
    <w:rsid w:val="00D03751"/>
    <w:rsid w:val="00D05C3C"/>
    <w:rsid w:val="00D068BB"/>
    <w:rsid w:val="00D12C8D"/>
    <w:rsid w:val="00D13DD8"/>
    <w:rsid w:val="00D14D04"/>
    <w:rsid w:val="00D14DC8"/>
    <w:rsid w:val="00D32787"/>
    <w:rsid w:val="00D4066A"/>
    <w:rsid w:val="00D52579"/>
    <w:rsid w:val="00D540A7"/>
    <w:rsid w:val="00D5602A"/>
    <w:rsid w:val="00D63B42"/>
    <w:rsid w:val="00D67155"/>
    <w:rsid w:val="00D71AFB"/>
    <w:rsid w:val="00D720B9"/>
    <w:rsid w:val="00D74E9B"/>
    <w:rsid w:val="00D752CA"/>
    <w:rsid w:val="00D76271"/>
    <w:rsid w:val="00D83211"/>
    <w:rsid w:val="00D976AF"/>
    <w:rsid w:val="00DA3BC4"/>
    <w:rsid w:val="00DC674B"/>
    <w:rsid w:val="00DD745A"/>
    <w:rsid w:val="00DE2EA2"/>
    <w:rsid w:val="00DF35C1"/>
    <w:rsid w:val="00E10030"/>
    <w:rsid w:val="00E12790"/>
    <w:rsid w:val="00E35EC7"/>
    <w:rsid w:val="00E51A64"/>
    <w:rsid w:val="00E5500A"/>
    <w:rsid w:val="00E55073"/>
    <w:rsid w:val="00E57FE6"/>
    <w:rsid w:val="00E60DD2"/>
    <w:rsid w:val="00E6211A"/>
    <w:rsid w:val="00E651FF"/>
    <w:rsid w:val="00E75114"/>
    <w:rsid w:val="00E8339E"/>
    <w:rsid w:val="00E909AE"/>
    <w:rsid w:val="00E91985"/>
    <w:rsid w:val="00E926C9"/>
    <w:rsid w:val="00EA0917"/>
    <w:rsid w:val="00EA23BE"/>
    <w:rsid w:val="00EA6E88"/>
    <w:rsid w:val="00EC3DC5"/>
    <w:rsid w:val="00EC576A"/>
    <w:rsid w:val="00ED74A4"/>
    <w:rsid w:val="00EE51DD"/>
    <w:rsid w:val="00EE5389"/>
    <w:rsid w:val="00F02902"/>
    <w:rsid w:val="00F050A5"/>
    <w:rsid w:val="00F06995"/>
    <w:rsid w:val="00F17FFE"/>
    <w:rsid w:val="00F24FC7"/>
    <w:rsid w:val="00F2579C"/>
    <w:rsid w:val="00F330BD"/>
    <w:rsid w:val="00F549E6"/>
    <w:rsid w:val="00F81152"/>
    <w:rsid w:val="00F9424F"/>
    <w:rsid w:val="00FA2DC1"/>
    <w:rsid w:val="00FB0256"/>
    <w:rsid w:val="00FB1ADD"/>
    <w:rsid w:val="00FC6BFC"/>
    <w:rsid w:val="00FD0914"/>
    <w:rsid w:val="00FD6315"/>
    <w:rsid w:val="00FD69C2"/>
    <w:rsid w:val="00FE6EF4"/>
    <w:rsid w:val="00FF7C08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91648EE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Char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Char"/>
    <w:basedOn w:val="15"/>
    <w:link w:val="13"/>
    <w:qFormat/>
    <w:uiPriority w:val="99"/>
    <w:rPr>
      <w:rFonts w:ascii="宋体" w:hAnsi="宋体"/>
      <w:sz w:val="24"/>
      <w:szCs w:val="24"/>
    </w:rPr>
  </w:style>
  <w:style w:type="paragraph" w:styleId="29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15</Pages>
  <Words>1909</Words>
  <Characters>10883</Characters>
  <Lines>90</Lines>
  <Paragraphs>25</Paragraphs>
  <TotalTime>1923</TotalTime>
  <ScaleCrop>false</ScaleCrop>
  <LinksUpToDate>false</LinksUpToDate>
  <CharactersWithSpaces>12767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2018-05-31T06:59:42Z</dcterms:modified>
  <cp:revision>285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