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配置安装IK分词器到solr服务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配置使用IK分词器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配置扩展词汇和停用词汇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在solr中配置业务域(Field域)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配置solr的DataImport功能实现数据导入到索引库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使用课上资料，实现以下功能：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  <w:lang w:val="zh-CN"/>
        </w:rPr>
        <w:t>配置安装IK分词器到solr服务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配置使用IK分词器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配置扩展词汇和停用词汇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根据MySQL数据库表结构，</w:t>
      </w:r>
      <w:r>
        <w:t>配置</w:t>
      </w:r>
      <w:r>
        <w:rPr>
          <w:rFonts w:hint="eastAsia"/>
        </w:rPr>
        <w:t>业务域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配置solr的DataImport功能实现数据导入到索引库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配置安装IK分词器到solr服务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配置使用IK分词器</w:t>
      </w:r>
    </w:p>
    <w:p>
      <w:pPr>
        <w:pStyle w:val="29"/>
      </w:pPr>
      <w:r>
        <w:rPr>
          <w:rFonts w:hint="eastAsia"/>
        </w:rPr>
        <w:t>需要配置Field</w:t>
      </w:r>
      <w:r>
        <w:t>Type</w:t>
      </w:r>
      <w:r>
        <w:rPr>
          <w:rFonts w:hint="eastAsia"/>
        </w:rPr>
        <w:t>和Field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配置扩展词汇和停用词汇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根据MySQL数据库表结构，</w:t>
      </w:r>
      <w:r>
        <w:t>配置</w:t>
      </w:r>
      <w:r>
        <w:rPr>
          <w:rFonts w:hint="eastAsia"/>
        </w:rPr>
        <w:t>业务域</w:t>
      </w:r>
    </w:p>
    <w:p>
      <w:pPr>
        <w:pStyle w:val="29"/>
        <w:ind w:left="420" w:firstLine="0" w:firstLineChars="0"/>
      </w:pPr>
      <w:r>
        <w:rPr>
          <w:rFonts w:hint="eastAsia"/>
        </w:rPr>
        <w:t>使用课上资料实现业务域配置</w:t>
      </w:r>
    </w:p>
    <w:p>
      <w:pPr>
        <w:pStyle w:val="29"/>
        <w:ind w:left="420" w:firstLine="0" w:firstLineChars="0"/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配置solr的DataImport功能实现数据导入到索引库</w:t>
      </w:r>
    </w:p>
    <w:p>
      <w:pPr>
        <w:pStyle w:val="29"/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应用solr浏览器管理界面完成基本查询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使用solrJ完成对索引库的复杂查询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应用solr浏览器管理界面完成基本查询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使用solrJ完成对索引库的复杂查询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应用solr浏览器管理界面完成复杂查询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使用管理界面的Query功能完成复杂查询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rPr>
          <w:lang w:val="zh-CN"/>
        </w:rPr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lang w:val="zh-CN"/>
        </w:rPr>
        <w:t>使用solrJ完成对索引库的复杂查询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使用solrj完成和要求1一样的复杂查询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ind w:left="420"/>
      </w:pPr>
    </w:p>
    <w:p/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实现jd商品搜索案例</w:t>
      </w:r>
    </w:p>
    <w:p/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创建工程并加入</w:t>
      </w:r>
      <w:r>
        <w:t>SpringMVC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、</w:t>
      </w:r>
      <w:r>
        <w:t>solrj</w:t>
      </w:r>
      <w:r>
        <w:rPr>
          <w:rFonts w:hint="eastAsia"/>
        </w:rPr>
        <w:t>的相关jar包</w:t>
      </w:r>
      <w:r>
        <w:t xml:space="preserve"> 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添加相关配置文件整合ss和solr</w:t>
      </w:r>
      <w:r>
        <w:t>j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分析需求并完成页面跳转和pojo编写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编写Controller</w:t>
      </w:r>
    </w:p>
    <w:p>
      <w:pPr>
        <w:pStyle w:val="29"/>
        <w:numPr>
          <w:ilvl w:val="0"/>
          <w:numId w:val="9"/>
        </w:numPr>
        <w:ind w:firstLineChars="0"/>
      </w:pPr>
      <w:r>
        <w:rPr>
          <w:rFonts w:hint="eastAsia"/>
        </w:rPr>
        <w:t>编写Service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创建工程并加入</w:t>
      </w:r>
      <w:r>
        <w:t>SpringMVC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、</w:t>
      </w:r>
      <w:r>
        <w:t>solrj</w:t>
      </w:r>
      <w:r>
        <w:rPr>
          <w:rFonts w:hint="eastAsia"/>
        </w:rPr>
        <w:t>的相关jar包</w:t>
      </w:r>
      <w:r>
        <w:t xml:space="preserve"> </w:t>
      </w:r>
    </w:p>
    <w:p>
      <w:pPr>
        <w:pStyle w:val="29"/>
        <w:ind w:left="360" w:firstLine="0" w:firstLineChars="0"/>
      </w:pPr>
      <w:r>
        <w:rPr>
          <w:rFonts w:hint="eastAsia"/>
        </w:rPr>
        <w:t>使用课堂资料搭建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添加相关配置文件整合ss和solr</w:t>
      </w:r>
      <w:r>
        <w:t>j</w:t>
      </w:r>
    </w:p>
    <w:p>
      <w:pPr>
        <w:pStyle w:val="29"/>
        <w:ind w:left="360" w:firstLine="0" w:firstLineChars="0"/>
      </w:pPr>
      <w:r>
        <w:rPr>
          <w:rFonts w:hint="eastAsia"/>
        </w:rPr>
        <w:t>编写</w:t>
      </w:r>
      <w:r>
        <w:t>S</w:t>
      </w:r>
      <w:r>
        <w:rPr>
          <w:rFonts w:hint="eastAsia"/>
        </w:rPr>
        <w:t>pring+</w:t>
      </w:r>
      <w:r>
        <w:t>S</w:t>
      </w:r>
      <w:r>
        <w:rPr>
          <w:rFonts w:hint="eastAsia"/>
        </w:rPr>
        <w:t>pringMVC配置文件</w:t>
      </w:r>
    </w:p>
    <w:p>
      <w:pPr>
        <w:pStyle w:val="29"/>
        <w:ind w:left="360" w:firstLine="0" w:firstLineChars="0"/>
      </w:pPr>
      <w:r>
        <w:rPr>
          <w:rFonts w:hint="eastAsia"/>
        </w:rPr>
        <w:t>编写Spring管理solrj的配置文件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分析需求并完成页面跳转和pojo编写</w:t>
      </w:r>
    </w:p>
    <w:p>
      <w:pPr>
        <w:pStyle w:val="29"/>
        <w:ind w:left="360" w:firstLine="0" w:firstLineChars="0"/>
      </w:pPr>
      <w:r>
        <w:rPr>
          <w:rFonts w:hint="eastAsia"/>
        </w:rPr>
        <w:t>编写pojo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编写Controller</w:t>
      </w:r>
    </w:p>
    <w:p>
      <w:pPr>
        <w:pStyle w:val="29"/>
        <w:ind w:left="360" w:firstLine="0" w:firstLineChars="0"/>
      </w:pP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编写Service</w:t>
      </w:r>
    </w:p>
    <w:p>
      <w:pPr>
        <w:pStyle w:val="29"/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sz w:val="13"/>
        </w:rPr>
      </w:pPr>
      <w:r>
        <w:rPr>
          <w:rFonts w:hint="eastAsia"/>
          <w:lang w:val="zh-CN"/>
        </w:rPr>
        <w:t>使用lucene＆</w:t>
      </w:r>
      <w:r>
        <w:rPr>
          <w:lang w:val="zh-CN"/>
        </w:rPr>
        <w:t>solr</w:t>
      </w:r>
      <w:r>
        <w:rPr>
          <w:rFonts w:hint="eastAsia"/>
          <w:lang w:val="zh-CN"/>
        </w:rPr>
        <w:t>第一天的关卡3的数据，完成以下要求</w:t>
      </w:r>
    </w:p>
    <w:p>
      <w:r>
        <w:rPr>
          <w:rFonts w:hint="eastAsia"/>
          <w:lang w:val="zh-CN"/>
        </w:rPr>
        <w:t>要求：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  <w:lang w:val="zh-CN"/>
        </w:rPr>
        <w:t>配置</w:t>
      </w:r>
      <w:r>
        <w:rPr>
          <w:rFonts w:hint="eastAsia"/>
        </w:rPr>
        <w:t>solr</w:t>
      </w:r>
      <w:r>
        <w:rPr>
          <w:rFonts w:hint="eastAsia"/>
          <w:lang w:val="zh-CN"/>
        </w:rPr>
        <w:t>的</w:t>
      </w:r>
      <w:r>
        <w:rPr>
          <w:rFonts w:hint="eastAsia"/>
        </w:rPr>
        <w:t>schema.xml文件，</w:t>
      </w:r>
      <w:r>
        <w:t>加入</w:t>
      </w:r>
      <w:r>
        <w:rPr>
          <w:rFonts w:hint="eastAsia"/>
        </w:rPr>
        <w:t>pic和desc两个Field域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添加</w:t>
      </w:r>
      <w:r>
        <w:rPr>
          <w:rFonts w:hint="eastAsia"/>
          <w:lang w:val="zh-CN"/>
        </w:rPr>
        <w:t>lucene＆</w:t>
      </w:r>
      <w:r>
        <w:rPr>
          <w:lang w:val="zh-CN"/>
        </w:rPr>
        <w:t>solr</w:t>
      </w:r>
      <w:r>
        <w:rPr>
          <w:rFonts w:hint="eastAsia"/>
          <w:lang w:val="zh-CN"/>
        </w:rPr>
        <w:t>第一天的关卡3准备的所有数据到solr中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  <w:lang w:val="zh-CN"/>
        </w:rPr>
        <w:t>实现复杂查询数据</w:t>
      </w:r>
    </w:p>
    <w:p>
      <w:pPr>
        <w:pStyle w:val="29"/>
        <w:ind w:left="360" w:firstLine="0" w:firstLineChars="0"/>
        <w:rPr>
          <w:lang w:val="zh-CN"/>
        </w:rPr>
      </w:pPr>
      <w:r>
        <w:rPr>
          <w:rFonts w:hint="eastAsia"/>
          <w:lang w:val="zh-CN"/>
        </w:rPr>
        <w:t>查询条件包括：查询语句，</w:t>
      </w:r>
      <w:r>
        <w:rPr>
          <w:lang w:val="zh-CN"/>
        </w:rPr>
        <w:t>过滤</w:t>
      </w:r>
      <w:r>
        <w:rPr>
          <w:rFonts w:hint="eastAsia"/>
          <w:lang w:val="zh-CN"/>
        </w:rPr>
        <w:t>条件，排序，分页，设置返回哪些数据，设置默认搜索字段，设置输出格式，</w:t>
      </w:r>
      <w:r>
        <w:rPr>
          <w:lang w:val="zh-CN"/>
        </w:rPr>
        <w:t>设置</w:t>
      </w:r>
      <w:r>
        <w:rPr>
          <w:rFonts w:hint="eastAsia"/>
          <w:lang w:val="zh-CN"/>
        </w:rPr>
        <w:t>高亮</w:t>
      </w: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83E"/>
    <w:multiLevelType w:val="multilevel"/>
    <w:tmpl w:val="178218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F2BFA"/>
    <w:multiLevelType w:val="multilevel"/>
    <w:tmpl w:val="27FF2B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A70F15"/>
    <w:multiLevelType w:val="multilevel"/>
    <w:tmpl w:val="2DA70F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9FB12BF"/>
    <w:multiLevelType w:val="multilevel"/>
    <w:tmpl w:val="39FB12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1485B"/>
    <w:multiLevelType w:val="multilevel"/>
    <w:tmpl w:val="42B148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404BB"/>
    <w:multiLevelType w:val="multilevel"/>
    <w:tmpl w:val="462404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24A34"/>
    <w:multiLevelType w:val="multilevel"/>
    <w:tmpl w:val="49324A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770E5"/>
    <w:multiLevelType w:val="multilevel"/>
    <w:tmpl w:val="6C2770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AF3B9A"/>
    <w:multiLevelType w:val="multilevel"/>
    <w:tmpl w:val="7FAF3B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12D5A"/>
    <w:rsid w:val="0002511B"/>
    <w:rsid w:val="00046957"/>
    <w:rsid w:val="0004726C"/>
    <w:rsid w:val="00047372"/>
    <w:rsid w:val="000654FC"/>
    <w:rsid w:val="000772B5"/>
    <w:rsid w:val="00086A75"/>
    <w:rsid w:val="00094A04"/>
    <w:rsid w:val="000955D3"/>
    <w:rsid w:val="0009755A"/>
    <w:rsid w:val="000A0FA0"/>
    <w:rsid w:val="000B3870"/>
    <w:rsid w:val="000B52A9"/>
    <w:rsid w:val="000D42DA"/>
    <w:rsid w:val="000D6EDC"/>
    <w:rsid w:val="000D7E81"/>
    <w:rsid w:val="000F513A"/>
    <w:rsid w:val="000F605D"/>
    <w:rsid w:val="00100AD6"/>
    <w:rsid w:val="001116C7"/>
    <w:rsid w:val="00113784"/>
    <w:rsid w:val="00123140"/>
    <w:rsid w:val="00132619"/>
    <w:rsid w:val="00134313"/>
    <w:rsid w:val="00151F4F"/>
    <w:rsid w:val="00174DFD"/>
    <w:rsid w:val="0017715A"/>
    <w:rsid w:val="0018522E"/>
    <w:rsid w:val="001905FB"/>
    <w:rsid w:val="001A12B7"/>
    <w:rsid w:val="001A31F7"/>
    <w:rsid w:val="001C6853"/>
    <w:rsid w:val="001E3F7D"/>
    <w:rsid w:val="001F3EB1"/>
    <w:rsid w:val="00203578"/>
    <w:rsid w:val="00222650"/>
    <w:rsid w:val="002269A5"/>
    <w:rsid w:val="00240F44"/>
    <w:rsid w:val="00245629"/>
    <w:rsid w:val="00255B7B"/>
    <w:rsid w:val="00266F69"/>
    <w:rsid w:val="00273A2D"/>
    <w:rsid w:val="0027688B"/>
    <w:rsid w:val="002854AB"/>
    <w:rsid w:val="00294006"/>
    <w:rsid w:val="002A5D9B"/>
    <w:rsid w:val="002B3A23"/>
    <w:rsid w:val="002C2341"/>
    <w:rsid w:val="002C2A94"/>
    <w:rsid w:val="002D2797"/>
    <w:rsid w:val="002E0760"/>
    <w:rsid w:val="002E215A"/>
    <w:rsid w:val="002E65B3"/>
    <w:rsid w:val="002F748B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697A"/>
    <w:rsid w:val="00393EC3"/>
    <w:rsid w:val="003963BA"/>
    <w:rsid w:val="003A3691"/>
    <w:rsid w:val="003B0329"/>
    <w:rsid w:val="003B609F"/>
    <w:rsid w:val="003D1128"/>
    <w:rsid w:val="003D4A2A"/>
    <w:rsid w:val="003E3B0E"/>
    <w:rsid w:val="003E551A"/>
    <w:rsid w:val="003F23A0"/>
    <w:rsid w:val="0040283F"/>
    <w:rsid w:val="00416AC4"/>
    <w:rsid w:val="004222E3"/>
    <w:rsid w:val="00422752"/>
    <w:rsid w:val="004303BD"/>
    <w:rsid w:val="0044193A"/>
    <w:rsid w:val="004510EF"/>
    <w:rsid w:val="00460949"/>
    <w:rsid w:val="00466EEA"/>
    <w:rsid w:val="0046788E"/>
    <w:rsid w:val="00483119"/>
    <w:rsid w:val="004A7365"/>
    <w:rsid w:val="004B7200"/>
    <w:rsid w:val="004C7E95"/>
    <w:rsid w:val="004D368B"/>
    <w:rsid w:val="004E1CBB"/>
    <w:rsid w:val="004E27E2"/>
    <w:rsid w:val="004E680B"/>
    <w:rsid w:val="005071C4"/>
    <w:rsid w:val="0051145C"/>
    <w:rsid w:val="0051629C"/>
    <w:rsid w:val="005259AA"/>
    <w:rsid w:val="0053325C"/>
    <w:rsid w:val="00544BCD"/>
    <w:rsid w:val="005466E7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C255C"/>
    <w:rsid w:val="005C4619"/>
    <w:rsid w:val="005D7D29"/>
    <w:rsid w:val="005E1B25"/>
    <w:rsid w:val="005E4DC7"/>
    <w:rsid w:val="005F2FCD"/>
    <w:rsid w:val="005F7EAB"/>
    <w:rsid w:val="0060074D"/>
    <w:rsid w:val="00657E1F"/>
    <w:rsid w:val="0066745D"/>
    <w:rsid w:val="00672AF1"/>
    <w:rsid w:val="006739C1"/>
    <w:rsid w:val="006764AB"/>
    <w:rsid w:val="00677CCA"/>
    <w:rsid w:val="006959E4"/>
    <w:rsid w:val="006A39FA"/>
    <w:rsid w:val="006A6799"/>
    <w:rsid w:val="006B4319"/>
    <w:rsid w:val="006B634D"/>
    <w:rsid w:val="006B756F"/>
    <w:rsid w:val="006B7E4E"/>
    <w:rsid w:val="006D002A"/>
    <w:rsid w:val="006D4662"/>
    <w:rsid w:val="006D764F"/>
    <w:rsid w:val="006E3AEE"/>
    <w:rsid w:val="00704E28"/>
    <w:rsid w:val="00707BC7"/>
    <w:rsid w:val="0071535F"/>
    <w:rsid w:val="00716230"/>
    <w:rsid w:val="00746034"/>
    <w:rsid w:val="00752B61"/>
    <w:rsid w:val="00770669"/>
    <w:rsid w:val="0077237C"/>
    <w:rsid w:val="007B3753"/>
    <w:rsid w:val="007C0984"/>
    <w:rsid w:val="007D222C"/>
    <w:rsid w:val="007D66FF"/>
    <w:rsid w:val="007E1E60"/>
    <w:rsid w:val="007F3908"/>
    <w:rsid w:val="007F4FF2"/>
    <w:rsid w:val="0081141C"/>
    <w:rsid w:val="008121EA"/>
    <w:rsid w:val="0081607D"/>
    <w:rsid w:val="00823FF3"/>
    <w:rsid w:val="00830445"/>
    <w:rsid w:val="00843869"/>
    <w:rsid w:val="00845587"/>
    <w:rsid w:val="00850A61"/>
    <w:rsid w:val="0085543E"/>
    <w:rsid w:val="00855538"/>
    <w:rsid w:val="00855BD5"/>
    <w:rsid w:val="00857DC7"/>
    <w:rsid w:val="00882AFC"/>
    <w:rsid w:val="008879DC"/>
    <w:rsid w:val="008952CE"/>
    <w:rsid w:val="008A0BE5"/>
    <w:rsid w:val="008A2249"/>
    <w:rsid w:val="008A66C6"/>
    <w:rsid w:val="008B28C1"/>
    <w:rsid w:val="008B2B1C"/>
    <w:rsid w:val="008D0B73"/>
    <w:rsid w:val="008D6DB7"/>
    <w:rsid w:val="008F1CB1"/>
    <w:rsid w:val="00901642"/>
    <w:rsid w:val="00905B48"/>
    <w:rsid w:val="0090625B"/>
    <w:rsid w:val="00920D7A"/>
    <w:rsid w:val="00927047"/>
    <w:rsid w:val="00934A56"/>
    <w:rsid w:val="009359D1"/>
    <w:rsid w:val="009417B2"/>
    <w:rsid w:val="00942131"/>
    <w:rsid w:val="00957FD3"/>
    <w:rsid w:val="0096019F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BC4"/>
    <w:rsid w:val="009E3D11"/>
    <w:rsid w:val="009F0228"/>
    <w:rsid w:val="00A1563B"/>
    <w:rsid w:val="00A17A23"/>
    <w:rsid w:val="00A2708F"/>
    <w:rsid w:val="00A306B8"/>
    <w:rsid w:val="00A31A31"/>
    <w:rsid w:val="00A60E24"/>
    <w:rsid w:val="00A6302E"/>
    <w:rsid w:val="00A66E07"/>
    <w:rsid w:val="00A810AE"/>
    <w:rsid w:val="00A94FF1"/>
    <w:rsid w:val="00A95C9E"/>
    <w:rsid w:val="00AA2839"/>
    <w:rsid w:val="00AA6DBE"/>
    <w:rsid w:val="00AB551A"/>
    <w:rsid w:val="00AE06BC"/>
    <w:rsid w:val="00B03799"/>
    <w:rsid w:val="00B15E1D"/>
    <w:rsid w:val="00B24198"/>
    <w:rsid w:val="00B32EDE"/>
    <w:rsid w:val="00B33D00"/>
    <w:rsid w:val="00B67739"/>
    <w:rsid w:val="00B67D72"/>
    <w:rsid w:val="00B74AB8"/>
    <w:rsid w:val="00B83A95"/>
    <w:rsid w:val="00B93CE0"/>
    <w:rsid w:val="00B96C5E"/>
    <w:rsid w:val="00B972EF"/>
    <w:rsid w:val="00BA0486"/>
    <w:rsid w:val="00BA394B"/>
    <w:rsid w:val="00BA628A"/>
    <w:rsid w:val="00BB64FC"/>
    <w:rsid w:val="00BD2571"/>
    <w:rsid w:val="00BE5B7D"/>
    <w:rsid w:val="00BF3D23"/>
    <w:rsid w:val="00C041FE"/>
    <w:rsid w:val="00C061BD"/>
    <w:rsid w:val="00C23A5C"/>
    <w:rsid w:val="00C30059"/>
    <w:rsid w:val="00C31DCB"/>
    <w:rsid w:val="00C33D53"/>
    <w:rsid w:val="00C34B9F"/>
    <w:rsid w:val="00C67BDE"/>
    <w:rsid w:val="00C80606"/>
    <w:rsid w:val="00C81651"/>
    <w:rsid w:val="00C85AD1"/>
    <w:rsid w:val="00C93B19"/>
    <w:rsid w:val="00CA00AB"/>
    <w:rsid w:val="00CC26C6"/>
    <w:rsid w:val="00CD3ABF"/>
    <w:rsid w:val="00CF3D15"/>
    <w:rsid w:val="00CF429C"/>
    <w:rsid w:val="00D03751"/>
    <w:rsid w:val="00D05C3C"/>
    <w:rsid w:val="00D068BB"/>
    <w:rsid w:val="00D12C8D"/>
    <w:rsid w:val="00D14D04"/>
    <w:rsid w:val="00D14DC8"/>
    <w:rsid w:val="00D4066A"/>
    <w:rsid w:val="00D52579"/>
    <w:rsid w:val="00D540A7"/>
    <w:rsid w:val="00D5602A"/>
    <w:rsid w:val="00D67155"/>
    <w:rsid w:val="00D71AFB"/>
    <w:rsid w:val="00D720B9"/>
    <w:rsid w:val="00D74E9B"/>
    <w:rsid w:val="00D752CA"/>
    <w:rsid w:val="00D76271"/>
    <w:rsid w:val="00D83211"/>
    <w:rsid w:val="00D976AF"/>
    <w:rsid w:val="00DA3BC4"/>
    <w:rsid w:val="00DC674B"/>
    <w:rsid w:val="00DD3D0E"/>
    <w:rsid w:val="00DD745A"/>
    <w:rsid w:val="00DE2EA2"/>
    <w:rsid w:val="00DF35C1"/>
    <w:rsid w:val="00E10030"/>
    <w:rsid w:val="00E12790"/>
    <w:rsid w:val="00E33495"/>
    <w:rsid w:val="00E35EC7"/>
    <w:rsid w:val="00E5500A"/>
    <w:rsid w:val="00E55073"/>
    <w:rsid w:val="00E57FE6"/>
    <w:rsid w:val="00E60DD2"/>
    <w:rsid w:val="00E6211A"/>
    <w:rsid w:val="00E651FF"/>
    <w:rsid w:val="00E75114"/>
    <w:rsid w:val="00E8339E"/>
    <w:rsid w:val="00E872DC"/>
    <w:rsid w:val="00E909AE"/>
    <w:rsid w:val="00E91985"/>
    <w:rsid w:val="00E926C9"/>
    <w:rsid w:val="00EA0917"/>
    <w:rsid w:val="00EA23BE"/>
    <w:rsid w:val="00EA6E88"/>
    <w:rsid w:val="00EC576A"/>
    <w:rsid w:val="00ED74A4"/>
    <w:rsid w:val="00EE51DD"/>
    <w:rsid w:val="00EE5389"/>
    <w:rsid w:val="00F02902"/>
    <w:rsid w:val="00F050A5"/>
    <w:rsid w:val="00F17FFE"/>
    <w:rsid w:val="00F24FC7"/>
    <w:rsid w:val="00F2579C"/>
    <w:rsid w:val="00F330BD"/>
    <w:rsid w:val="00F549E6"/>
    <w:rsid w:val="00F81152"/>
    <w:rsid w:val="00F9424F"/>
    <w:rsid w:val="00FA2DC1"/>
    <w:rsid w:val="00FB0256"/>
    <w:rsid w:val="00FB1ADD"/>
    <w:rsid w:val="00FC6BFC"/>
    <w:rsid w:val="00FD0914"/>
    <w:rsid w:val="00FD6315"/>
    <w:rsid w:val="00FE6EF4"/>
    <w:rsid w:val="00FF7C08"/>
    <w:rsid w:val="068B3A9D"/>
    <w:rsid w:val="083A2BF6"/>
    <w:rsid w:val="0CA54458"/>
    <w:rsid w:val="11E66D55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5</Pages>
  <Words>181</Words>
  <Characters>1034</Characters>
  <Lines>8</Lines>
  <Paragraphs>2</Paragraphs>
  <TotalTime>1891</TotalTime>
  <ScaleCrop>false</ScaleCrop>
  <LinksUpToDate>false</LinksUpToDate>
  <CharactersWithSpaces>1213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2018-05-31T06:57:49Z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