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48F6E">
      <w:pPr>
        <w:pStyle w:val="17"/>
        <w:adjustRightInd w:val="0"/>
        <w:snapToGrid w:val="0"/>
        <w:spacing w:after="0" w:line="588" w:lineRule="exact"/>
        <w:jc w:val="center"/>
        <w:rPr>
          <w:rFonts w:hint="eastAsia" w:ascii="方正仿宋_GB2312" w:hAnsi="方正仿宋_GB2312" w:eastAsia="方正仿宋_GB2312" w:cs="方正仿宋_GB2312"/>
          <w:sz w:val="28"/>
          <w:szCs w:val="28"/>
        </w:rPr>
      </w:pPr>
    </w:p>
    <w:p w14:paraId="60D4F33A">
      <w:pPr>
        <w:pStyle w:val="17"/>
        <w:adjustRightInd w:val="0"/>
        <w:snapToGrid w:val="0"/>
        <w:spacing w:after="0" w:line="588" w:lineRule="exact"/>
        <w:jc w:val="center"/>
        <w:rPr>
          <w:rFonts w:hint="eastAsia" w:ascii="方正仿宋_GB2312" w:hAnsi="方正仿宋_GB2312" w:eastAsia="方正仿宋_GB2312" w:cs="方正仿宋_GB2312"/>
          <w:sz w:val="28"/>
          <w:szCs w:val="28"/>
        </w:rPr>
      </w:pPr>
    </w:p>
    <w:p w14:paraId="1D9FC4FD">
      <w:pPr>
        <w:pStyle w:val="17"/>
        <w:adjustRightInd w:val="0"/>
        <w:snapToGrid w:val="0"/>
        <w:spacing w:after="0" w:line="588" w:lineRule="exact"/>
        <w:jc w:val="center"/>
        <w:rPr>
          <w:rFonts w:hint="eastAsia" w:ascii="方正仿宋_GB2312" w:hAnsi="方正仿宋_GB2312" w:eastAsia="方正仿宋_GB2312" w:cs="方正仿宋_GB2312"/>
          <w:sz w:val="28"/>
          <w:szCs w:val="28"/>
        </w:rPr>
      </w:pPr>
    </w:p>
    <w:p w14:paraId="75C83C6C">
      <w:pPr>
        <w:pStyle w:val="17"/>
        <w:adjustRightInd w:val="0"/>
        <w:snapToGrid w:val="0"/>
        <w:spacing w:after="0" w:line="588" w:lineRule="exact"/>
        <w:jc w:val="center"/>
        <w:rPr>
          <w:rFonts w:hint="eastAsia" w:ascii="方正仿宋_GB2312" w:hAnsi="方正仿宋_GB2312" w:eastAsia="方正仿宋_GB2312" w:cs="方正仿宋_GB2312"/>
          <w:sz w:val="28"/>
          <w:szCs w:val="28"/>
        </w:rPr>
      </w:pPr>
    </w:p>
    <w:p w14:paraId="38684FC3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bookmarkStart w:id="8" w:name="_GoBack"/>
      <w:bookmarkEnd w:id="8"/>
    </w:p>
    <w:p w14:paraId="443FE0AC">
      <w:pPr>
        <w:pStyle w:val="5"/>
        <w:numPr>
          <w:ilvl w:val="1"/>
          <w:numId w:val="3"/>
        </w:numPr>
        <w:tabs>
          <w:tab w:val="left" w:pos="630"/>
        </w:tabs>
        <w:adjustRightInd w:val="0"/>
        <w:snapToGrid w:val="0"/>
        <w:ind w:left="0" w:firstLine="0"/>
        <w:rPr>
          <w:rFonts w:hint="eastAsia" w:ascii="黑体" w:hAnsi="黑体" w:eastAsia="黑体" w:cs="黑体"/>
          <w:b/>
          <w:sz w:val="28"/>
          <w:szCs w:val="28"/>
        </w:rPr>
      </w:pPr>
      <w:bookmarkStart w:id="0" w:name="_Toc1192830058"/>
      <w:bookmarkStart w:id="1" w:name="_Toc1030614746"/>
      <w:bookmarkStart w:id="2" w:name="_Toc545828749"/>
      <w:bookmarkStart w:id="3" w:name="_Toc1368444360"/>
      <w:r>
        <w:rPr>
          <w:rFonts w:hint="eastAsia" w:ascii="黑体" w:hAnsi="黑体" w:eastAsia="黑体" w:cs="黑体"/>
          <w:b/>
          <w:sz w:val="28"/>
          <w:szCs w:val="28"/>
        </w:rPr>
        <w:t>建设方案</w:t>
      </w:r>
      <w:bookmarkEnd w:id="0"/>
      <w:bookmarkEnd w:id="1"/>
      <w:bookmarkEnd w:id="2"/>
      <w:bookmarkEnd w:id="3"/>
    </w:p>
    <w:p w14:paraId="03B0B300">
      <w:pPr>
        <w:pStyle w:val="6"/>
        <w:numPr>
          <w:ilvl w:val="2"/>
          <w:numId w:val="3"/>
        </w:numPr>
        <w:tabs>
          <w:tab w:val="left" w:pos="630"/>
          <w:tab w:val="left" w:pos="840"/>
          <w:tab w:val="left" w:pos="1050"/>
          <w:tab w:val="clear" w:pos="0"/>
        </w:tabs>
        <w:adjustRightInd w:val="0"/>
        <w:snapToGrid w:val="0"/>
        <w:ind w:left="0" w:firstLine="0"/>
        <w:rPr>
          <w:rFonts w:hint="eastAsia" w:ascii="方正楷体_GB2312" w:hAnsi="方正楷体_GB2312" w:eastAsia="方正楷体_GB2312" w:cs="方正楷体_GB2312"/>
          <w:b/>
          <w:sz w:val="28"/>
          <w:szCs w:val="28"/>
        </w:rPr>
      </w:pPr>
      <w:bookmarkStart w:id="4" w:name="_Toc1581538573"/>
      <w:bookmarkStart w:id="5" w:name="_Toc996337203"/>
      <w:bookmarkStart w:id="6" w:name="_Toc462035785"/>
      <w:bookmarkStart w:id="7" w:name="_Toc523771538"/>
      <w:r>
        <w:rPr>
          <w:rFonts w:hint="eastAsia" w:ascii="方正楷体_GB2312" w:hAnsi="方正楷体_GB2312" w:eastAsia="方正楷体_GB2312" w:cs="方正楷体_GB2312"/>
          <w:b/>
          <w:sz w:val="28"/>
          <w:szCs w:val="28"/>
          <w:lang w:eastAsia="zh-CN"/>
        </w:rPr>
        <w:t>数智创新</w:t>
      </w:r>
      <w:r>
        <w:rPr>
          <w:rFonts w:hint="eastAsia" w:ascii="方正楷体_GB2312" w:hAnsi="方正楷体_GB2312" w:eastAsia="方正楷体_GB2312" w:cs="方正楷体_GB2312"/>
          <w:b/>
          <w:sz w:val="28"/>
          <w:szCs w:val="28"/>
        </w:rPr>
        <w:t>服务平台</w:t>
      </w:r>
      <w:bookmarkEnd w:id="4"/>
      <w:bookmarkEnd w:id="5"/>
      <w:bookmarkEnd w:id="6"/>
      <w:bookmarkEnd w:id="7"/>
      <w:r>
        <w:rPr>
          <w:rFonts w:hint="eastAsia" w:ascii="方正楷体_GB2312" w:hAnsi="方正楷体_GB2312" w:cs="方正楷体_GB2312"/>
          <w:b/>
          <w:sz w:val="28"/>
          <w:szCs w:val="28"/>
          <w:lang w:eastAsia="zh-CN"/>
        </w:rPr>
        <w:t>（</w:t>
      </w:r>
      <w:r>
        <w:rPr>
          <w:rFonts w:hint="eastAsia" w:ascii="方正楷体_GB2312" w:hAnsi="方正楷体_GB2312" w:cs="方正楷体_GB2312"/>
          <w:b/>
          <w:sz w:val="28"/>
          <w:szCs w:val="28"/>
          <w:lang w:val="en-US" w:eastAsia="zh-CN"/>
        </w:rPr>
        <w:t>整体更新）</w:t>
      </w:r>
    </w:p>
    <w:p w14:paraId="38C00A62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中心迈入全新发展阶段，将成为国际化数智品牌、数据要素“一区三中心”建设的核心载体、副中心数据要素产业发展引擎、吸引更多创新主体加速入驻。面对新形势、新要求，建设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服务平台，通过推进智能化建设，社会侧算数模资源汇聚，数据创新、评测验证、生态孵化等业务服务扩展，模算一体化调度与多主体协同创新支撑能力强化，推动数智创新从网络化、流程化向移动化、灵活化升级，实现服务能力从有到优、从基础赋能到便捷智能、国际化跃升。</w:t>
      </w:r>
    </w:p>
    <w:p w14:paraId="295874A9">
      <w:pPr>
        <w:pStyle w:val="8"/>
        <w:numPr>
          <w:ilvl w:val="3"/>
          <w:numId w:val="3"/>
        </w:numPr>
        <w:tabs>
          <w:tab w:val="left" w:pos="630"/>
          <w:tab w:val="left" w:pos="840"/>
          <w:tab w:val="left" w:pos="1050"/>
          <w:tab w:val="left" w:pos="1260"/>
          <w:tab w:val="clear" w:pos="420"/>
        </w:tabs>
        <w:adjustRightInd w:val="0"/>
        <w:snapToGrid w:val="0"/>
        <w:ind w:left="0" w:firstLine="0"/>
        <w:rPr>
          <w:rFonts w:hint="eastAsia" w:ascii="方正楷体_GB2312" w:hAnsi="方正楷体_GB2312" w:eastAsia="方正楷体_GB2312" w:cs="方正楷体_GB2312"/>
          <w:b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b/>
          <w:sz w:val="28"/>
          <w:szCs w:val="28"/>
        </w:rPr>
        <w:t>“合合”智能助手</w:t>
      </w:r>
    </w:p>
    <w:p w14:paraId="063DCFA3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“合合”智能助手旨在为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中心平台构建一个统一、智能、高效的交互与服务中枢。它深度融合大语言模型（LLM）的语义理解、逻辑推理与生成能力，面向公众、企业、政府等多元用户群体，提供贯穿“认知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－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查找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－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交互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－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办理”全链路的智能化服务。智能助手将作为平台的“超级入口”，重塑用户与平台资源及服务的连接方式，通过智能问答、智能搜索和“边聊边办”三大核心能力，体现仿真平台的活力与服务效能，解决传统平台信息过载、流程割裂、服务被动等痛点，致力于提升用户体验、降低创新门槛、并为平台运营提供精准的数据洞察。</w:t>
      </w:r>
    </w:p>
    <w:p w14:paraId="64E047F8">
      <w:pPr>
        <w:pStyle w:val="9"/>
        <w:numPr>
          <w:ilvl w:val="4"/>
          <w:numId w:val="3"/>
        </w:numPr>
        <w:tabs>
          <w:tab w:val="left" w:pos="630"/>
          <w:tab w:val="left" w:pos="840"/>
          <w:tab w:val="left" w:pos="1050"/>
          <w:tab w:val="left" w:pos="1260"/>
          <w:tab w:val="clear" w:pos="0"/>
        </w:tabs>
        <w:adjustRightInd w:val="0"/>
        <w:snapToGrid w:val="0"/>
        <w:spacing w:before="0" w:after="0" w:line="588" w:lineRule="exact"/>
        <w:ind w:left="0" w:firstLine="0"/>
        <w:rPr>
          <w:rFonts w:hint="eastAsia" w:ascii="方正楷体_GB2312" w:hAnsi="方正楷体_GB2312" w:eastAsia="方正楷体_GB2312" w:cs="方正楷体_GB2312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sz w:val="28"/>
          <w:szCs w:val="28"/>
        </w:rPr>
        <w:t>平台级智能搜索</w:t>
      </w:r>
    </w:p>
    <w:p w14:paraId="25294C92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智能搜索打破传统关键词匹配的局限，为用户提供“找数据、找需求、找算力、找工具、找成果”的一站式、高精准、个性化资源发现体验。该模块基于向量及关键词混合检索重排与检索增强生成（RAG）技术，将平台内所有非结构化与半结构化信息（如政策文档、成果介绍、需求公告、数据目录等）转化为高维语义向量，构建统一的语义索引库。当用户输入模糊的、口语化的自然语言需求时，系统能精准理解其真实意图，并从语义层面匹配最相关的资源，以智能分类聚合的形式清晰展示。核心功能包括：多源异构数据索引（支持PDF、Word、网页、数据库记录）、自然语言到结构化查询的转换、语义排序与结果摘要生成、基于元数据的多维筛选（按数据领域、资源类型等）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，以及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基于用户行为反馈的搜索结果动态优化。同时，系统还能基于用户画像与历史行为，主动进行个性化推荐，解决用户“找不到、找不准”的问题，极大提升创新资源的触达效率与匹配精准度。</w:t>
      </w:r>
    </w:p>
    <w:p w14:paraId="296CC1B9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智能搜索首页入口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作为用户触达平台资源的首要界面，集成专属搜索框、平台热点检索内容、资源分类快捷入口与场景化引导文案，直观引导用户快速发起针对政策、数据、需求、算力等资源的检索操作。</w:t>
      </w:r>
    </w:p>
    <w:p w14:paraId="68BC6D75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搜索结果列表页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以清晰规整的形式呈现检索内容，完整展示资源标题、智能提炼摘要、权威发布来源、发布时间及资源类型等关键信息，方便用户快速浏览、识别与定位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中心的核心资源。</w:t>
      </w:r>
    </w:p>
    <w:p w14:paraId="47E3C199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搜索结果分类聚合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按照数据、需求、算力、工具、成果等平台核心资源类型自动归类展示，将杂乱检索结果整理为结构化创新要素清单，便于用户定向查看、全面掌握相关资源信息。</w:t>
      </w:r>
    </w:p>
    <w:p w14:paraId="3A3062E3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多维筛选与排序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支持按资源类型、行业领域、发布时间等平台专属维度进行过滤与排序，结合语义相关性动态优化结果顺序，满足用户精准筛选、高效定位目标资源的使用需求。</w:t>
      </w:r>
    </w:p>
    <w:p w14:paraId="7B0D293A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搜索结果摘要生成展示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基于智能算法自动提炼检索结果核心内容，清晰呈现关键信息并高亮命中片段，让用户无需打开原文即可快速把握政策要点、需求内容、资源价值等核心信息。</w:t>
      </w:r>
    </w:p>
    <w:p w14:paraId="393A59C1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搜索无结果引导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在未匹配到对应资源时，给出友好提示并推荐相关内容，同时引导用户完成需求登记，确保用户未被满足的诉求能够被平台及时记录与响应。</w:t>
      </w:r>
    </w:p>
    <w:p w14:paraId="654B6854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个性化推荐位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依据用户历史浏览、检索行为习惯，主动推送与之匹配的平台政策、资源、需求、成果等内容，实现精准化、主动式的资源触达服务。</w:t>
      </w:r>
    </w:p>
    <w:p w14:paraId="38DC91ED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搜索后台配置管理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支持运营人员对搜索热词、资源分类、筛选条件、个性化推荐规则等进行自定义配置，让搜索服务持续贴合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中心的业务运营与用户需求。</w:t>
      </w:r>
    </w:p>
    <w:p w14:paraId="3A4D0B8D">
      <w:pPr>
        <w:pStyle w:val="9"/>
        <w:numPr>
          <w:ilvl w:val="4"/>
          <w:numId w:val="3"/>
        </w:numPr>
        <w:tabs>
          <w:tab w:val="left" w:pos="630"/>
          <w:tab w:val="left" w:pos="840"/>
          <w:tab w:val="left" w:pos="1050"/>
          <w:tab w:val="left" w:pos="1260"/>
          <w:tab w:val="clear" w:pos="0"/>
        </w:tabs>
        <w:adjustRightInd w:val="0"/>
        <w:snapToGrid w:val="0"/>
        <w:spacing w:before="0" w:after="0" w:line="588" w:lineRule="exact"/>
        <w:ind w:left="0" w:firstLine="0"/>
        <w:rPr>
          <w:rFonts w:hint="eastAsia" w:ascii="方正楷体_GB2312" w:hAnsi="方正楷体_GB2312" w:eastAsia="方正楷体_GB2312" w:cs="方正楷体_GB2312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sz w:val="28"/>
          <w:szCs w:val="28"/>
        </w:rPr>
        <w:t>场景化智能问答</w:t>
      </w:r>
    </w:p>
    <w:p w14:paraId="632B55A6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场景化智能问答模块旨在面向个人和法人用户，提供一个7x24小时在线、有问必答的专业知识顾问。它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依托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针对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中心业务构建的知识平台，涵盖政策解读、服务指南、活动信息等全部知识数据内容。通过AIAgent及复杂RAG技术，智能问答系统在回答用户问题时，能实时从知识库中检索最相关、最权威的信息，并由大模型进行组织、提炼和总结，生成准确、流畅、人性化的回答。核心功能包括：知识库自动化构建流程（支持文档自动摄入、清洗、切块与向量化）、答案来源精准追溯、针对模糊问题的澄清式反问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，以及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知识库内容在线管理与版本控制后台。这不仅能精准解答用户的显性问题，还能进行相关知识点的拓展与引导，有效分流人工咨询压力，确保信息传递的准确性与一致性，为用户提供高质量、标准化的自助咨询服务。</w:t>
      </w:r>
    </w:p>
    <w:p w14:paraId="1623C319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智能问答入口页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提供清晰直观的问答交互入口、高频示例问题与场景化分类导航，全面覆盖政策服务、产业服务、数据创新、场景创新等核心服务领域，包含政策解读、服务指南、活动信息、资源咨询等高频场景，有效降低用户操作门槛，让创新主体快速进入咨询状态。</w:t>
      </w:r>
    </w:p>
    <w:p w14:paraId="2E80534F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对话问答会话页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支持单轮与多轮对话流畅展示，完整保留消息流与上下文逻辑，可稳定承接连续咨询与深度追问，全程保持对话连贯、意图清晰，为用户提供自然顺畅、贴近真实咨询的问答体验。</w:t>
      </w:r>
    </w:p>
    <w:p w14:paraId="30F706C6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场景问题推荐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结合平台高频咨询场景与用户使用习惯，智能推送政策解读、服务指南、活动信息、资源咨询等典型问法，帮助用户快速明确提问方向、准确表达需求，显著提升问答交互效率与匹配成功率。</w:t>
      </w:r>
    </w:p>
    <w:p w14:paraId="73EA5C43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问答答案卡片展示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以结构化卡片形式呈现回答内容，对关键信息、办理要点、政策条款进行高亮突出，并同步关联平台服务入口与相关资源链接，方便用户一键跳转办理、查看详情或获取延伸服务。</w:t>
      </w:r>
    </w:p>
    <w:p w14:paraId="5CFEEEFE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来源追溯与引用展示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清晰标注答案的依据、出处链接与原文片段，确保所有信息均来自平台权威知识内容，可查可验，大幅提升回答可信度、专业性与权威性，满足创新主体对信息准确性的高要求。</w:t>
      </w:r>
    </w:p>
    <w:p w14:paraId="39BD03BF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追问与澄清交互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支持对模糊问题进行反向澄清、引导补充说明，同时支持多轮连续追问并保留上下文记忆能力，能够精准理解用户真实咨询意图，避免理解偏差，提升问答准确率。</w:t>
      </w:r>
    </w:p>
    <w:p w14:paraId="77153C88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问答转搜索/转办理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可智能判断用户意图，当咨询内容不明确、信息不足时自动跳转智能搜索，当涉及业务办理事项时直接对接平台办理流程，实现问、搜、办一体化服务，高效支撑政策服务、产业服务、数据创新、场景创新事项办理。</w:t>
      </w:r>
    </w:p>
    <w:p w14:paraId="6712313B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历史会话管理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支持用户查看、继续、删除历史咨询记录，方便随时回溯对话内容、延续未完成咨询、复用历史信息，提升使用便捷性与服务连贯性。</w:t>
      </w:r>
    </w:p>
    <w:p w14:paraId="557A4AFF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问答后台场景配置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支持自定义场景分类、推荐问题、系统提示语与知识调用范围，可灵活适配政策服务、产业服务、数据创新、场景创新等业务场景，让问答服务完全贴合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中心业务特点与运营需求。</w:t>
      </w:r>
    </w:p>
    <w:p w14:paraId="009C42A3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问答效果反馈入口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提供满意度评价、纠错与补充建议提交功能，实时收集用户真实使用感受与改进意见，形成闭环优化机制，持续提升平台问答服务质量、准确性与用户体验。</w:t>
      </w:r>
    </w:p>
    <w:p w14:paraId="39B26322">
      <w:pPr>
        <w:pStyle w:val="9"/>
        <w:numPr>
          <w:ilvl w:val="4"/>
          <w:numId w:val="3"/>
        </w:numPr>
        <w:tabs>
          <w:tab w:val="left" w:pos="630"/>
          <w:tab w:val="left" w:pos="840"/>
          <w:tab w:val="left" w:pos="1050"/>
          <w:tab w:val="left" w:pos="1260"/>
          <w:tab w:val="clear" w:pos="0"/>
        </w:tabs>
        <w:adjustRightInd w:val="0"/>
        <w:snapToGrid w:val="0"/>
        <w:spacing w:before="0" w:after="0" w:line="588" w:lineRule="exact"/>
        <w:ind w:left="0" w:firstLine="0"/>
        <w:rPr>
          <w:rFonts w:hint="eastAsia" w:ascii="方正楷体_GB2312" w:hAnsi="方正楷体_GB2312" w:eastAsia="方正楷体_GB2312" w:cs="方正楷体_GB2312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sz w:val="28"/>
          <w:szCs w:val="28"/>
        </w:rPr>
        <w:t>对话式业务办理（边聊边办）</w:t>
      </w:r>
    </w:p>
    <w:p w14:paraId="4B33C397">
      <w:pPr>
        <w:adjustRightInd w:val="0"/>
        <w:snapToGrid w:val="0"/>
        <w:spacing w:line="588" w:lineRule="exact"/>
        <w:ind w:firstLine="560" w:firstLineChars="200"/>
        <w:rPr>
          <w:rFonts w:hint="default" w:eastAsia="微软雅黑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对话式业务办理（边聊边办）是智能助手的核心创新，它将复杂的业务流程转化为流畅的多轮对话，让用户“像聊天一样办事”。该模块通过大模型智能体意图识别、任务规划、业务定位及自动执行的能力，精准理解用户在对话中提出的办事需求，如“我想申请一项算力资源”或“我们公司有个场景创新需求需要登记”。核心功能包括：基于状态机的多轮对话流引擎、关键信息槽位填充与校验、业务流程动态编排、与后端业务系统的API集成适配层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，以及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办理进度的对话式主动查询与推送。智能助手会主动引导用户完成信息填写、材料提交、流程确认等步骤，并在后台通过API与业务系统无缝对接，自动完成需求登记、资源申请、揭榜申请、入驻申请等流程的触发与数据流转。同时，用户可随时在对话中查询办事进度，实现“发起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－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办理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－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追踪”的全程闭环，彻底改变传统表单驱动的交互模式，为用户提供便捷政务服务体验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。</w:t>
      </w:r>
    </w:p>
    <w:p w14:paraId="0325C4DD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对话式办理会话页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为平台提供沉浸式、轻量化的聊天办事窗口，可实时展示办理步骤、当前节点、业务状态与操作指引，全程以自然对话替代传统表单填报，大幅简化企业用户办理流程，让政策申请、资源对接、要素服务、需求登记等事项“边聊边办、一步直达”。</w:t>
      </w:r>
    </w:p>
    <w:p w14:paraId="571E748F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办理信息采集表单卡片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在对话交互过程中，以结构化卡片形式动态采集用户姓名、单位机构、业务事项、数据需求、算力配置、联系方式等平台关键办理信息，展示清晰、填写便捷，贴合平台业务办理规范，确保信息采集高效、完整、可直接入库使用。</w:t>
      </w:r>
    </w:p>
    <w:p w14:paraId="1AF3D4E3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槽位校验与缺失补问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按照平台业务规则，自动校验办理信息必填项、格式规范、数据合法性，智能识别缺失内容并主动引导补填，对需求描述、资质信息、联系人信息等关键要素进行精准补问，确保提交数据完整规范，可直接对接业务系统办理。</w:t>
      </w:r>
    </w:p>
    <w:p w14:paraId="6CC04060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办理确认与提交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在用户正式提交前，以对话形式完整展示已采集信息供用户核对、修改与补充，并支持二次确认机制，有效避免信息错误、漏填、误提交，保障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中心需求登记、资源申请、揭榜攻关、机构入驻等业务数据真实准确、流程合规。</w:t>
      </w:r>
    </w:p>
    <w:p w14:paraId="0AB5F00F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办理结果与回执展示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以清晰直观的方式反馈办理成功或失败状态，同步展示平台唯一回执编号、办理时间、业务单号等正式凭证信息，方便用户留存、查询与核验，全面提升平台办事可信度与服务规范性。</w:t>
      </w:r>
    </w:p>
    <w:p w14:paraId="626E0428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办理进度查询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支持用户在对话界面随时发起进度查询，智能体实时返回当前办理状态、流转节点、审核情况与结果反馈，实现“发起—办理—查询—办结”全流程闭环，让企业用户在平台办事全程可查、心中有数。</w:t>
      </w:r>
    </w:p>
    <w:p w14:paraId="53217310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常见办理事项接入配置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深度对接平台核心业务，完成需求登记、数据资源申请、算力服务申请、揭榜攻关申请、机构入驻、要素服务开通等高频事项的流程接入、接口配置与字段映射，确保对话式办理稳定、顺畅、可批量支撑。</w:t>
      </w:r>
    </w:p>
    <w:p w14:paraId="1981DC3F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办理异常兜底引导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针对办理失败、接口异常、网络超时、系统繁忙等情况，自动给出友好提示与原因说明，并提供转人工客服、线下办理指引、再次提交、补充材料等兜底方案，确保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中心与数据要素产业服务平台服务不中断、体验不打折。</w:t>
      </w:r>
    </w:p>
    <w:p w14:paraId="28095F4E">
      <w:pPr>
        <w:pStyle w:val="9"/>
        <w:numPr>
          <w:ilvl w:val="4"/>
          <w:numId w:val="3"/>
        </w:numPr>
        <w:tabs>
          <w:tab w:val="left" w:pos="630"/>
          <w:tab w:val="left" w:pos="840"/>
          <w:tab w:val="left" w:pos="1050"/>
          <w:tab w:val="left" w:pos="1260"/>
          <w:tab w:val="clear" w:pos="0"/>
        </w:tabs>
        <w:adjustRightInd w:val="0"/>
        <w:snapToGrid w:val="0"/>
        <w:spacing w:before="0" w:after="0" w:line="588" w:lineRule="exact"/>
        <w:ind w:left="0" w:firstLine="0"/>
        <w:rPr>
          <w:rFonts w:hint="eastAsia" w:ascii="方正楷体_GB2312" w:hAnsi="方正楷体_GB2312" w:eastAsia="方正楷体_GB2312" w:cs="方正楷体_GB2312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sz w:val="28"/>
          <w:szCs w:val="28"/>
        </w:rPr>
        <w:t>“合合”智能体搭建</w:t>
      </w:r>
    </w:p>
    <w:p w14:paraId="096D6AD9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智能体搭建模块通过连接不同的功能节点（如LLM对话、知识库检索、条件判断、API调用）来定义智能体的业务逻辑；工具（Tool）与API管理中心，用于统一注册、管理和测试可供智能体调用的各类工具。</w:t>
      </w:r>
    </w:p>
    <w:p w14:paraId="77CF616B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Prompt配置页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支持针对平台定制化配置系统提示词、角色定位、服务口吻、回复规范与输出格式，塑造专业、严谨、贴合平台定位的智能服务形象，确保回答风格统一、业务口径一致。</w:t>
      </w:r>
    </w:p>
    <w:p w14:paraId="7115E52A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编排节点配置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支持添加知识库检索、智能问答、条件判断、分支路由、结果处理等功能节点，可视化配置节点参数、执行条件与业务规则，无需编码即可快速搭建贴合平台业务的智能执行流程，降低实施与迭代成本。</w:t>
      </w:r>
    </w:p>
    <w:p w14:paraId="5CEAA77F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API调用与工具节点配置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支持无缝接入平台各类业务API、工具能力与专属知识库节点，完成接口参数映射、应答字段解析、返回结果格式化处理，实现智能体与后端业务系统稳定、安全、高效对接。</w:t>
      </w:r>
    </w:p>
    <w:p w14:paraId="73D7FDDA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路由策略配置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基于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中心与数据要素产业服务平台业务意图模型，智能识别用户问题类型，自动将请求精准分发至搜索、问答、办理、反馈等最优服务链路，提升意图识别准确率与服务响应效率，实现“一问即达、一办到底”。</w:t>
      </w:r>
    </w:p>
    <w:p w14:paraId="66B2A29C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API端点注册与参数配置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平台各类业务接口快速注册，可可视化配置接口地址、请求方式、入参、出参、头部信息与字段映射规则，支持在线发起测试调用并实时验证返回结果，确保接口接入准确可用，为智能办理、数据查询、要素服务提供稳定通道。</w:t>
      </w:r>
    </w:p>
    <w:p w14:paraId="0F6F8505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API鉴权与可靠性配置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支持Token、OAuth、签名等多种企业级鉴权方式，可根据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数智创新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中心与数据要素产业服务平台安全要求自定义接口超时时间、失败重试次数、熔断策略与异常兜底返回规则，全面保障接口调用安全、稳定、可靠，避免业务中断与数据风险。</w:t>
      </w:r>
    </w:p>
    <w:p w14:paraId="3DE1353E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调用监控看板面向平台运营监控需求，实时统计API调用量、接口成功率、异常率、平均响应耗时、高峰流量等核心指标，可视化展示智能服务运行状态与性能表现，为平台运维、扩容、优化提供数据依据。</w:t>
      </w:r>
    </w:p>
    <w:p w14:paraId="51DA94F8">
      <w:pPr>
        <w:adjustRightInd w:val="0"/>
        <w:snapToGrid w:val="0"/>
        <w:spacing w:line="588" w:lineRule="exact"/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7A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方正楷体_GB2312">
    <w:altName w:val="汉仪楷体简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仿宋_GB2312">
    <w:altName w:val="仿宋-简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黑体_GBK">
    <w:altName w:val="汉仪中黑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FZHei-B01 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152E5">
    <w:pPr>
      <w:pStyle w:val="17"/>
      <w:spacing w:line="14" w:lineRule="auto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2DE55E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３５１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2DE55E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３５１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E2925"/>
    <w:multiLevelType w:val="multilevel"/>
    <w:tmpl w:val="8BFE2925"/>
    <w:lvl w:ilvl="0" w:tentative="0">
      <w:start w:val="1"/>
      <w:numFmt w:val="chineseCounting"/>
      <w:pStyle w:val="4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5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/>
      </w:rPr>
    </w:lvl>
    <w:lvl w:ilvl="3" w:tentative="0">
      <w:start w:val="1"/>
      <w:numFmt w:val="decimal"/>
      <w:pStyle w:val="8"/>
      <w:suff w:val="nothing"/>
      <w:lvlText w:val="（%4）"/>
      <w:lvlJc w:val="left"/>
      <w:pPr>
        <w:tabs>
          <w:tab w:val="left" w:pos="420"/>
        </w:tabs>
        <w:ind w:left="0" w:firstLine="402"/>
      </w:pPr>
      <w:rPr>
        <w:rFonts w:hint="eastAsia"/>
      </w:rPr>
    </w:lvl>
    <w:lvl w:ilvl="4" w:tentative="0">
      <w:start w:val="1"/>
      <w:numFmt w:val="none"/>
      <w:pStyle w:val="9"/>
      <w:suff w:val="space"/>
      <w:lvlText w:val="4.2.1.1.%4"/>
      <w:lvlJc w:val="left"/>
      <w:pPr>
        <w:tabs>
          <w:tab w:val="left" w:pos="0"/>
        </w:tabs>
        <w:ind w:left="0" w:firstLine="402"/>
      </w:pPr>
      <w:rPr>
        <w:rFonts w:hint="eastAsia" w:ascii="Times New Roman" w:hAnsi="Times New Roman" w:eastAsia="方正仿宋_GBK" w:cs="Times New Roman"/>
        <w:sz w:val="24"/>
        <w:szCs w:val="24"/>
      </w:rPr>
    </w:lvl>
    <w:lvl w:ilvl="5" w:tentative="0">
      <w:start w:val="1"/>
      <w:numFmt w:val="decimal"/>
      <w:pStyle w:val="11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12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3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4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C1EC0869"/>
    <w:multiLevelType w:val="multilevel"/>
    <w:tmpl w:val="C1EC0869"/>
    <w:lvl w:ilvl="0" w:tentative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357"/>
        </w:tabs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isLgl/>
      <w:lvlText w:val="表%1.%8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decimal"/>
      <w:lvlRestart w:val="1"/>
      <w:pStyle w:val="52"/>
      <w:isLgl/>
      <w:lvlText w:val="图%1-%9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2">
    <w:nsid w:val="00926850"/>
    <w:multiLevelType w:val="multilevel"/>
    <w:tmpl w:val="00926850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default" w:ascii="Times New Roman" w:hAnsi="Times New Roman" w:eastAsia="黑体" w:cs="Times New Roman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default" w:ascii="Times New Roman" w:hAnsi="Times New Roman" w:eastAsia="黑体" w:cs="Times New Roman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0"/>
  <w:bordersDoNotSurroundFooter w:val="0"/>
  <w:revisionView w:markup="0"/>
  <w:documentProtection w:enforcement="0"/>
  <w:defaultTabStop w:val="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73CC"/>
    <w:rsid w:val="00092EF4"/>
    <w:rsid w:val="001E26CD"/>
    <w:rsid w:val="0023243E"/>
    <w:rsid w:val="004343DE"/>
    <w:rsid w:val="005E533C"/>
    <w:rsid w:val="0061520B"/>
    <w:rsid w:val="007F23BD"/>
    <w:rsid w:val="009A5D71"/>
    <w:rsid w:val="009D0B9B"/>
    <w:rsid w:val="00A435A5"/>
    <w:rsid w:val="00AD5AA9"/>
    <w:rsid w:val="00AF61C9"/>
    <w:rsid w:val="00B00BD6"/>
    <w:rsid w:val="00B20B4F"/>
    <w:rsid w:val="00C5743E"/>
    <w:rsid w:val="00C6488E"/>
    <w:rsid w:val="00CA4EA4"/>
    <w:rsid w:val="00CD5401"/>
    <w:rsid w:val="00CD65E9"/>
    <w:rsid w:val="00F11046"/>
    <w:rsid w:val="00F53832"/>
    <w:rsid w:val="010150EB"/>
    <w:rsid w:val="01527EDF"/>
    <w:rsid w:val="0210580B"/>
    <w:rsid w:val="02144A36"/>
    <w:rsid w:val="021C6A31"/>
    <w:rsid w:val="02A604E3"/>
    <w:rsid w:val="03B81F00"/>
    <w:rsid w:val="03F67248"/>
    <w:rsid w:val="044955CA"/>
    <w:rsid w:val="047B14FB"/>
    <w:rsid w:val="04B672FF"/>
    <w:rsid w:val="050463C4"/>
    <w:rsid w:val="05120CA5"/>
    <w:rsid w:val="05184F9C"/>
    <w:rsid w:val="0526590B"/>
    <w:rsid w:val="05373674"/>
    <w:rsid w:val="053E2C54"/>
    <w:rsid w:val="05432C9C"/>
    <w:rsid w:val="05DA7A44"/>
    <w:rsid w:val="060F45F1"/>
    <w:rsid w:val="064A5F93"/>
    <w:rsid w:val="06C85DC1"/>
    <w:rsid w:val="06CB0518"/>
    <w:rsid w:val="06FF0FED"/>
    <w:rsid w:val="07011CC2"/>
    <w:rsid w:val="07195727"/>
    <w:rsid w:val="074E5415"/>
    <w:rsid w:val="07644792"/>
    <w:rsid w:val="083727DE"/>
    <w:rsid w:val="087370B9"/>
    <w:rsid w:val="089E2D75"/>
    <w:rsid w:val="08AB6F9E"/>
    <w:rsid w:val="09284798"/>
    <w:rsid w:val="097F6A82"/>
    <w:rsid w:val="09E518F1"/>
    <w:rsid w:val="09F614AB"/>
    <w:rsid w:val="09F7266F"/>
    <w:rsid w:val="0A782632"/>
    <w:rsid w:val="0AF24BB4"/>
    <w:rsid w:val="0AFB574F"/>
    <w:rsid w:val="0C9617A0"/>
    <w:rsid w:val="0CE7345E"/>
    <w:rsid w:val="0D1A3135"/>
    <w:rsid w:val="0D1F7146"/>
    <w:rsid w:val="0DBF25EE"/>
    <w:rsid w:val="0DC657C0"/>
    <w:rsid w:val="0E2A68D3"/>
    <w:rsid w:val="0E737DEA"/>
    <w:rsid w:val="0E8D60A0"/>
    <w:rsid w:val="0E973B66"/>
    <w:rsid w:val="0EB2767E"/>
    <w:rsid w:val="0ECF0DC1"/>
    <w:rsid w:val="0EEC54CF"/>
    <w:rsid w:val="0EEF5F64"/>
    <w:rsid w:val="0F2403D3"/>
    <w:rsid w:val="0F2B6FD9"/>
    <w:rsid w:val="0F3375A2"/>
    <w:rsid w:val="0F4C6380"/>
    <w:rsid w:val="0F5764BE"/>
    <w:rsid w:val="0FBA6FD7"/>
    <w:rsid w:val="0FCC7E88"/>
    <w:rsid w:val="100920B1"/>
    <w:rsid w:val="103C4234"/>
    <w:rsid w:val="108654B0"/>
    <w:rsid w:val="10F75F51"/>
    <w:rsid w:val="1208269A"/>
    <w:rsid w:val="121A2353"/>
    <w:rsid w:val="122C48A4"/>
    <w:rsid w:val="12746E47"/>
    <w:rsid w:val="1295087A"/>
    <w:rsid w:val="129810E1"/>
    <w:rsid w:val="12A123D0"/>
    <w:rsid w:val="12BA3565"/>
    <w:rsid w:val="135407C2"/>
    <w:rsid w:val="13545D39"/>
    <w:rsid w:val="13C82EA6"/>
    <w:rsid w:val="13FA1CE9"/>
    <w:rsid w:val="14A34882"/>
    <w:rsid w:val="14E87D89"/>
    <w:rsid w:val="150C68CB"/>
    <w:rsid w:val="159673EF"/>
    <w:rsid w:val="15A81941"/>
    <w:rsid w:val="15C90318"/>
    <w:rsid w:val="15D67299"/>
    <w:rsid w:val="15F15EE9"/>
    <w:rsid w:val="15F57802"/>
    <w:rsid w:val="15FD3446"/>
    <w:rsid w:val="16492A5B"/>
    <w:rsid w:val="16995FBA"/>
    <w:rsid w:val="16C86822"/>
    <w:rsid w:val="16D04173"/>
    <w:rsid w:val="17294135"/>
    <w:rsid w:val="173B3498"/>
    <w:rsid w:val="177249E0"/>
    <w:rsid w:val="17A353F5"/>
    <w:rsid w:val="17C84600"/>
    <w:rsid w:val="17D2750F"/>
    <w:rsid w:val="17FE0021"/>
    <w:rsid w:val="183C240D"/>
    <w:rsid w:val="18465121"/>
    <w:rsid w:val="186841D5"/>
    <w:rsid w:val="18AC5CCF"/>
    <w:rsid w:val="18E5190D"/>
    <w:rsid w:val="190B50EC"/>
    <w:rsid w:val="19233597"/>
    <w:rsid w:val="195C4D12"/>
    <w:rsid w:val="199B021E"/>
    <w:rsid w:val="199C4094"/>
    <w:rsid w:val="19A010B2"/>
    <w:rsid w:val="19AA0461"/>
    <w:rsid w:val="19AC1CEB"/>
    <w:rsid w:val="19D445A1"/>
    <w:rsid w:val="19D9248F"/>
    <w:rsid w:val="1AA24D9F"/>
    <w:rsid w:val="1AE16104"/>
    <w:rsid w:val="1B2907C4"/>
    <w:rsid w:val="1B7BF37F"/>
    <w:rsid w:val="1B9033DB"/>
    <w:rsid w:val="1BBDD7C2"/>
    <w:rsid w:val="1BBF55B7"/>
    <w:rsid w:val="1BE539D2"/>
    <w:rsid w:val="1C0E117B"/>
    <w:rsid w:val="1C303B0A"/>
    <w:rsid w:val="1D6F6BEA"/>
    <w:rsid w:val="1D721295"/>
    <w:rsid w:val="1DA614B7"/>
    <w:rsid w:val="1DE9717E"/>
    <w:rsid w:val="1E31278D"/>
    <w:rsid w:val="1EF38E86"/>
    <w:rsid w:val="1F095756"/>
    <w:rsid w:val="1F425D13"/>
    <w:rsid w:val="1F7FCC52"/>
    <w:rsid w:val="1F8E5D53"/>
    <w:rsid w:val="20CF7BED"/>
    <w:rsid w:val="22445EAD"/>
    <w:rsid w:val="228823CC"/>
    <w:rsid w:val="23411E36"/>
    <w:rsid w:val="236067DF"/>
    <w:rsid w:val="236D3A27"/>
    <w:rsid w:val="23BB3D61"/>
    <w:rsid w:val="245B560E"/>
    <w:rsid w:val="25113188"/>
    <w:rsid w:val="256876A6"/>
    <w:rsid w:val="264458DF"/>
    <w:rsid w:val="26CA66AC"/>
    <w:rsid w:val="26D42FC1"/>
    <w:rsid w:val="26DA2DB4"/>
    <w:rsid w:val="26F4714B"/>
    <w:rsid w:val="276BA045"/>
    <w:rsid w:val="27A61603"/>
    <w:rsid w:val="27CB34A1"/>
    <w:rsid w:val="27D361B6"/>
    <w:rsid w:val="28276D6F"/>
    <w:rsid w:val="282FC24C"/>
    <w:rsid w:val="284B4A6E"/>
    <w:rsid w:val="285418C1"/>
    <w:rsid w:val="288F7C05"/>
    <w:rsid w:val="28DA2E89"/>
    <w:rsid w:val="29001E4B"/>
    <w:rsid w:val="293D5D59"/>
    <w:rsid w:val="296FC2EC"/>
    <w:rsid w:val="297D1637"/>
    <w:rsid w:val="29EB3B8F"/>
    <w:rsid w:val="2A05423A"/>
    <w:rsid w:val="2A2F0865"/>
    <w:rsid w:val="2A4254F9"/>
    <w:rsid w:val="2A74613C"/>
    <w:rsid w:val="2A9024ED"/>
    <w:rsid w:val="2AB253C7"/>
    <w:rsid w:val="2AFA0B1C"/>
    <w:rsid w:val="2B473D61"/>
    <w:rsid w:val="2B571819"/>
    <w:rsid w:val="2B573C92"/>
    <w:rsid w:val="2BFC5B39"/>
    <w:rsid w:val="2C806C46"/>
    <w:rsid w:val="2C834486"/>
    <w:rsid w:val="2C972AC7"/>
    <w:rsid w:val="2CE8006E"/>
    <w:rsid w:val="2D1F32F4"/>
    <w:rsid w:val="2DBF398C"/>
    <w:rsid w:val="2DFA0F7B"/>
    <w:rsid w:val="2E4018E9"/>
    <w:rsid w:val="2E5F0666"/>
    <w:rsid w:val="2EBF4557"/>
    <w:rsid w:val="2EC3676C"/>
    <w:rsid w:val="2ECE475F"/>
    <w:rsid w:val="2EEE939D"/>
    <w:rsid w:val="2F032695"/>
    <w:rsid w:val="2F4308A5"/>
    <w:rsid w:val="2F4F74FE"/>
    <w:rsid w:val="2F611C76"/>
    <w:rsid w:val="2FA9F113"/>
    <w:rsid w:val="30040293"/>
    <w:rsid w:val="301306B6"/>
    <w:rsid w:val="3034062C"/>
    <w:rsid w:val="30F9590F"/>
    <w:rsid w:val="311942B9"/>
    <w:rsid w:val="312E1A2F"/>
    <w:rsid w:val="313E3132"/>
    <w:rsid w:val="31812DEC"/>
    <w:rsid w:val="31975B7A"/>
    <w:rsid w:val="32117DAA"/>
    <w:rsid w:val="3216448E"/>
    <w:rsid w:val="323B4D81"/>
    <w:rsid w:val="32784055"/>
    <w:rsid w:val="32D615B6"/>
    <w:rsid w:val="32EC220C"/>
    <w:rsid w:val="32F74906"/>
    <w:rsid w:val="331B0BF0"/>
    <w:rsid w:val="339F4E6E"/>
    <w:rsid w:val="33A93642"/>
    <w:rsid w:val="34930017"/>
    <w:rsid w:val="34A25743"/>
    <w:rsid w:val="34B70380"/>
    <w:rsid w:val="3529257C"/>
    <w:rsid w:val="35A77227"/>
    <w:rsid w:val="35B82098"/>
    <w:rsid w:val="35E9BD5D"/>
    <w:rsid w:val="35FF42DA"/>
    <w:rsid w:val="364F5308"/>
    <w:rsid w:val="365F6876"/>
    <w:rsid w:val="36AA66B8"/>
    <w:rsid w:val="36FBB768"/>
    <w:rsid w:val="372C2A21"/>
    <w:rsid w:val="37585528"/>
    <w:rsid w:val="378903C4"/>
    <w:rsid w:val="37BB7471"/>
    <w:rsid w:val="37F4701F"/>
    <w:rsid w:val="37FBBFCD"/>
    <w:rsid w:val="37FC7803"/>
    <w:rsid w:val="37FF5F3B"/>
    <w:rsid w:val="3820061D"/>
    <w:rsid w:val="383133CF"/>
    <w:rsid w:val="38972CD7"/>
    <w:rsid w:val="3958490F"/>
    <w:rsid w:val="39F233E6"/>
    <w:rsid w:val="39FC2731"/>
    <w:rsid w:val="3A4367BD"/>
    <w:rsid w:val="3A446347"/>
    <w:rsid w:val="3AAB3E65"/>
    <w:rsid w:val="3ADC46EA"/>
    <w:rsid w:val="3AE174A3"/>
    <w:rsid w:val="3AFE198F"/>
    <w:rsid w:val="3B085695"/>
    <w:rsid w:val="3B2032FA"/>
    <w:rsid w:val="3B3757BB"/>
    <w:rsid w:val="3BDD53FD"/>
    <w:rsid w:val="3C1A1220"/>
    <w:rsid w:val="3CC6327F"/>
    <w:rsid w:val="3D7E97E0"/>
    <w:rsid w:val="3D7EC7B4"/>
    <w:rsid w:val="3DED24BD"/>
    <w:rsid w:val="3DF5AE58"/>
    <w:rsid w:val="3E167F32"/>
    <w:rsid w:val="3E5E6525"/>
    <w:rsid w:val="3E657802"/>
    <w:rsid w:val="3EC2051C"/>
    <w:rsid w:val="3EC515B5"/>
    <w:rsid w:val="3ECB7874"/>
    <w:rsid w:val="3EF51181"/>
    <w:rsid w:val="3F6AB037"/>
    <w:rsid w:val="3F7EAEE1"/>
    <w:rsid w:val="3F93430D"/>
    <w:rsid w:val="3FA7B514"/>
    <w:rsid w:val="3FA87D43"/>
    <w:rsid w:val="3FDC558F"/>
    <w:rsid w:val="3FE30BD7"/>
    <w:rsid w:val="3FEFE5F8"/>
    <w:rsid w:val="3FF5412D"/>
    <w:rsid w:val="3FF76576"/>
    <w:rsid w:val="3FFBB774"/>
    <w:rsid w:val="3FFE9242"/>
    <w:rsid w:val="40480BAA"/>
    <w:rsid w:val="40491ED2"/>
    <w:rsid w:val="40FC63F3"/>
    <w:rsid w:val="410D15AB"/>
    <w:rsid w:val="41A90D45"/>
    <w:rsid w:val="41E37C29"/>
    <w:rsid w:val="422229DB"/>
    <w:rsid w:val="4251506E"/>
    <w:rsid w:val="42552DB0"/>
    <w:rsid w:val="427A45C5"/>
    <w:rsid w:val="4286052D"/>
    <w:rsid w:val="42C557B1"/>
    <w:rsid w:val="43446334"/>
    <w:rsid w:val="4427608B"/>
    <w:rsid w:val="442E5947"/>
    <w:rsid w:val="44837976"/>
    <w:rsid w:val="44A84E71"/>
    <w:rsid w:val="44AA7AE8"/>
    <w:rsid w:val="44EE129A"/>
    <w:rsid w:val="45010FCD"/>
    <w:rsid w:val="450B188D"/>
    <w:rsid w:val="451E0CB6"/>
    <w:rsid w:val="45783434"/>
    <w:rsid w:val="460C7C2A"/>
    <w:rsid w:val="46987409"/>
    <w:rsid w:val="46C91A68"/>
    <w:rsid w:val="46F6058B"/>
    <w:rsid w:val="474F353A"/>
    <w:rsid w:val="476C2E00"/>
    <w:rsid w:val="477DCE1E"/>
    <w:rsid w:val="478D2C06"/>
    <w:rsid w:val="479B3F48"/>
    <w:rsid w:val="47E23D6B"/>
    <w:rsid w:val="47F10C73"/>
    <w:rsid w:val="47FC6F33"/>
    <w:rsid w:val="47FDC4A0"/>
    <w:rsid w:val="489B7429"/>
    <w:rsid w:val="48CB5C28"/>
    <w:rsid w:val="49C8030C"/>
    <w:rsid w:val="49E44725"/>
    <w:rsid w:val="49EC7344"/>
    <w:rsid w:val="4A221E03"/>
    <w:rsid w:val="4A7B35D0"/>
    <w:rsid w:val="4AE79628"/>
    <w:rsid w:val="4AFB6758"/>
    <w:rsid w:val="4AFE2239"/>
    <w:rsid w:val="4B1C1A14"/>
    <w:rsid w:val="4B7716D8"/>
    <w:rsid w:val="4B9009B5"/>
    <w:rsid w:val="4B9E280F"/>
    <w:rsid w:val="4BFD52D9"/>
    <w:rsid w:val="4BFDE138"/>
    <w:rsid w:val="4C080E93"/>
    <w:rsid w:val="4C1534EB"/>
    <w:rsid w:val="4C275E5D"/>
    <w:rsid w:val="4C762E6A"/>
    <w:rsid w:val="4D1A70D0"/>
    <w:rsid w:val="4D5575A9"/>
    <w:rsid w:val="4D7E253F"/>
    <w:rsid w:val="4E0C2B88"/>
    <w:rsid w:val="4E6A1991"/>
    <w:rsid w:val="4E7215DF"/>
    <w:rsid w:val="4EC67D81"/>
    <w:rsid w:val="4EFF7507"/>
    <w:rsid w:val="4FD032D6"/>
    <w:rsid w:val="508B0331"/>
    <w:rsid w:val="50977575"/>
    <w:rsid w:val="510F6F75"/>
    <w:rsid w:val="51316796"/>
    <w:rsid w:val="514A63FC"/>
    <w:rsid w:val="515B727E"/>
    <w:rsid w:val="52152CF9"/>
    <w:rsid w:val="52B721D6"/>
    <w:rsid w:val="53081CCF"/>
    <w:rsid w:val="531B4467"/>
    <w:rsid w:val="53BF62DB"/>
    <w:rsid w:val="53C5246A"/>
    <w:rsid w:val="5420737B"/>
    <w:rsid w:val="542919A7"/>
    <w:rsid w:val="547EC317"/>
    <w:rsid w:val="54A72E72"/>
    <w:rsid w:val="54AA6F8B"/>
    <w:rsid w:val="54B43966"/>
    <w:rsid w:val="54ED201E"/>
    <w:rsid w:val="55432F3C"/>
    <w:rsid w:val="56A9040A"/>
    <w:rsid w:val="56FF7904"/>
    <w:rsid w:val="56FF8D13"/>
    <w:rsid w:val="573E1E21"/>
    <w:rsid w:val="5781C5D0"/>
    <w:rsid w:val="57CA16F3"/>
    <w:rsid w:val="57FD8C2A"/>
    <w:rsid w:val="57FF2126"/>
    <w:rsid w:val="58202244"/>
    <w:rsid w:val="583152CE"/>
    <w:rsid w:val="584F2D6B"/>
    <w:rsid w:val="5882091F"/>
    <w:rsid w:val="58C24F41"/>
    <w:rsid w:val="58DC348C"/>
    <w:rsid w:val="593B62C2"/>
    <w:rsid w:val="594F4501"/>
    <w:rsid w:val="599C2A7B"/>
    <w:rsid w:val="59A9388F"/>
    <w:rsid w:val="5A79050F"/>
    <w:rsid w:val="5A96536C"/>
    <w:rsid w:val="5B487E91"/>
    <w:rsid w:val="5B6E1B83"/>
    <w:rsid w:val="5BB3E166"/>
    <w:rsid w:val="5BBB9DF9"/>
    <w:rsid w:val="5BC55DDF"/>
    <w:rsid w:val="5BD91F04"/>
    <w:rsid w:val="5CF64C99"/>
    <w:rsid w:val="5CF9550F"/>
    <w:rsid w:val="5D017965"/>
    <w:rsid w:val="5D172CE4"/>
    <w:rsid w:val="5D51762F"/>
    <w:rsid w:val="5D9C0492"/>
    <w:rsid w:val="5D9FE747"/>
    <w:rsid w:val="5DA6050C"/>
    <w:rsid w:val="5DA833F2"/>
    <w:rsid w:val="5DEEFEB8"/>
    <w:rsid w:val="5DEF40A8"/>
    <w:rsid w:val="5DFE3EA4"/>
    <w:rsid w:val="5E0B5E33"/>
    <w:rsid w:val="5E13474C"/>
    <w:rsid w:val="5EB81C64"/>
    <w:rsid w:val="5EFD3C08"/>
    <w:rsid w:val="5EFEBDE8"/>
    <w:rsid w:val="5F424F99"/>
    <w:rsid w:val="5F5BF2FF"/>
    <w:rsid w:val="5F661D01"/>
    <w:rsid w:val="5FB5D2B0"/>
    <w:rsid w:val="5FCB6008"/>
    <w:rsid w:val="5FDDEB1A"/>
    <w:rsid w:val="5FF4DA2B"/>
    <w:rsid w:val="5FF57409"/>
    <w:rsid w:val="5FFF2C73"/>
    <w:rsid w:val="601476D9"/>
    <w:rsid w:val="607A3C53"/>
    <w:rsid w:val="60A800F7"/>
    <w:rsid w:val="60D70747"/>
    <w:rsid w:val="61081E29"/>
    <w:rsid w:val="61736957"/>
    <w:rsid w:val="61F06098"/>
    <w:rsid w:val="61FDD852"/>
    <w:rsid w:val="61FF406A"/>
    <w:rsid w:val="62B336AB"/>
    <w:rsid w:val="62BB2364"/>
    <w:rsid w:val="62DD2EBB"/>
    <w:rsid w:val="62E775FD"/>
    <w:rsid w:val="63402869"/>
    <w:rsid w:val="636B2B20"/>
    <w:rsid w:val="638D78D9"/>
    <w:rsid w:val="63C134D3"/>
    <w:rsid w:val="63E13B7D"/>
    <w:rsid w:val="64514B90"/>
    <w:rsid w:val="646231A5"/>
    <w:rsid w:val="64FFD360"/>
    <w:rsid w:val="65D75CF2"/>
    <w:rsid w:val="660D548D"/>
    <w:rsid w:val="669B4DE9"/>
    <w:rsid w:val="66AB2FE5"/>
    <w:rsid w:val="66F15934"/>
    <w:rsid w:val="6757B916"/>
    <w:rsid w:val="6780065A"/>
    <w:rsid w:val="67A873DA"/>
    <w:rsid w:val="67C46F2D"/>
    <w:rsid w:val="68165925"/>
    <w:rsid w:val="6862312E"/>
    <w:rsid w:val="68637725"/>
    <w:rsid w:val="68A14CAB"/>
    <w:rsid w:val="68CA2609"/>
    <w:rsid w:val="68CC1AED"/>
    <w:rsid w:val="68F67E98"/>
    <w:rsid w:val="69BB0F42"/>
    <w:rsid w:val="69D5426C"/>
    <w:rsid w:val="69F79FFB"/>
    <w:rsid w:val="6A611B11"/>
    <w:rsid w:val="6A637494"/>
    <w:rsid w:val="6A993118"/>
    <w:rsid w:val="6A9D7905"/>
    <w:rsid w:val="6AE46A29"/>
    <w:rsid w:val="6B1E3769"/>
    <w:rsid w:val="6B3E1AAB"/>
    <w:rsid w:val="6BA072E2"/>
    <w:rsid w:val="6BCF62E6"/>
    <w:rsid w:val="6BD85D34"/>
    <w:rsid w:val="6BE25911"/>
    <w:rsid w:val="6BEF0C95"/>
    <w:rsid w:val="6C170751"/>
    <w:rsid w:val="6C5D3FAD"/>
    <w:rsid w:val="6C7E12BB"/>
    <w:rsid w:val="6CD3A16D"/>
    <w:rsid w:val="6D535020"/>
    <w:rsid w:val="6DEE54F9"/>
    <w:rsid w:val="6DFC40F4"/>
    <w:rsid w:val="6E3169B5"/>
    <w:rsid w:val="6E327A2A"/>
    <w:rsid w:val="6E5F49A6"/>
    <w:rsid w:val="6E95110E"/>
    <w:rsid w:val="6EEA08BB"/>
    <w:rsid w:val="6EEFFB58"/>
    <w:rsid w:val="6F236E0E"/>
    <w:rsid w:val="6F660B5C"/>
    <w:rsid w:val="6FBF0A77"/>
    <w:rsid w:val="6FD7C039"/>
    <w:rsid w:val="6FD858D2"/>
    <w:rsid w:val="6FEFF736"/>
    <w:rsid w:val="6FF00237"/>
    <w:rsid w:val="6FF73DE8"/>
    <w:rsid w:val="6FFA4439"/>
    <w:rsid w:val="6FFF37D2"/>
    <w:rsid w:val="6FFFC9BB"/>
    <w:rsid w:val="70D389DA"/>
    <w:rsid w:val="70DE2EF1"/>
    <w:rsid w:val="711C66C3"/>
    <w:rsid w:val="7122081F"/>
    <w:rsid w:val="7147751B"/>
    <w:rsid w:val="715C6E4A"/>
    <w:rsid w:val="71EA70DF"/>
    <w:rsid w:val="72001B0A"/>
    <w:rsid w:val="72525067"/>
    <w:rsid w:val="72616AF1"/>
    <w:rsid w:val="72E505AA"/>
    <w:rsid w:val="72EF3E03"/>
    <w:rsid w:val="72FB6010"/>
    <w:rsid w:val="7338490D"/>
    <w:rsid w:val="736E51D0"/>
    <w:rsid w:val="73BB882F"/>
    <w:rsid w:val="73DFE953"/>
    <w:rsid w:val="73F373B0"/>
    <w:rsid w:val="73F54498"/>
    <w:rsid w:val="74175627"/>
    <w:rsid w:val="743F175E"/>
    <w:rsid w:val="74500B8D"/>
    <w:rsid w:val="745F4234"/>
    <w:rsid w:val="747D2B30"/>
    <w:rsid w:val="74983CAD"/>
    <w:rsid w:val="753871D7"/>
    <w:rsid w:val="756F4463"/>
    <w:rsid w:val="757F445D"/>
    <w:rsid w:val="75840CDB"/>
    <w:rsid w:val="75956D6C"/>
    <w:rsid w:val="759C7DD3"/>
    <w:rsid w:val="75C31CAF"/>
    <w:rsid w:val="76206228"/>
    <w:rsid w:val="767DCC2E"/>
    <w:rsid w:val="76880F39"/>
    <w:rsid w:val="76DF388A"/>
    <w:rsid w:val="77065E4C"/>
    <w:rsid w:val="776BA4EB"/>
    <w:rsid w:val="777FE971"/>
    <w:rsid w:val="7796858A"/>
    <w:rsid w:val="77B21B30"/>
    <w:rsid w:val="77DACC91"/>
    <w:rsid w:val="77EB98FD"/>
    <w:rsid w:val="77EBB23E"/>
    <w:rsid w:val="77EE40AE"/>
    <w:rsid w:val="781047FF"/>
    <w:rsid w:val="782D54D4"/>
    <w:rsid w:val="79BF82E7"/>
    <w:rsid w:val="79FB0E14"/>
    <w:rsid w:val="79FB4899"/>
    <w:rsid w:val="79FC31D0"/>
    <w:rsid w:val="79FF5AD4"/>
    <w:rsid w:val="7A0A444A"/>
    <w:rsid w:val="7A9A1710"/>
    <w:rsid w:val="7A9C26A2"/>
    <w:rsid w:val="7AAD65DE"/>
    <w:rsid w:val="7AE77D42"/>
    <w:rsid w:val="7AFB967E"/>
    <w:rsid w:val="7B407186"/>
    <w:rsid w:val="7B6273C9"/>
    <w:rsid w:val="7B7D1105"/>
    <w:rsid w:val="7B9964EA"/>
    <w:rsid w:val="7BA4737C"/>
    <w:rsid w:val="7BC22A2B"/>
    <w:rsid w:val="7BC515D4"/>
    <w:rsid w:val="7BF33893"/>
    <w:rsid w:val="7BF38C65"/>
    <w:rsid w:val="7BFA2C6C"/>
    <w:rsid w:val="7BFFA6A0"/>
    <w:rsid w:val="7C1F069F"/>
    <w:rsid w:val="7C5F4108"/>
    <w:rsid w:val="7C9948E3"/>
    <w:rsid w:val="7CAD0B17"/>
    <w:rsid w:val="7CC97B8E"/>
    <w:rsid w:val="7CE473CF"/>
    <w:rsid w:val="7CF90201"/>
    <w:rsid w:val="7D25909C"/>
    <w:rsid w:val="7D660943"/>
    <w:rsid w:val="7DA72945"/>
    <w:rsid w:val="7DD9B3FB"/>
    <w:rsid w:val="7DE7A7E7"/>
    <w:rsid w:val="7DF3358E"/>
    <w:rsid w:val="7DFA626B"/>
    <w:rsid w:val="7DFEE394"/>
    <w:rsid w:val="7E153BDD"/>
    <w:rsid w:val="7E1F12B1"/>
    <w:rsid w:val="7E2369FE"/>
    <w:rsid w:val="7E272B13"/>
    <w:rsid w:val="7E30358E"/>
    <w:rsid w:val="7E525E1A"/>
    <w:rsid w:val="7E6D4A02"/>
    <w:rsid w:val="7E71A7A8"/>
    <w:rsid w:val="7E7B20B0"/>
    <w:rsid w:val="7EAD3EDD"/>
    <w:rsid w:val="7EB74F87"/>
    <w:rsid w:val="7EBBF01D"/>
    <w:rsid w:val="7EC02A55"/>
    <w:rsid w:val="7EDEADF7"/>
    <w:rsid w:val="7EF10D53"/>
    <w:rsid w:val="7EFBBF58"/>
    <w:rsid w:val="7EFFB790"/>
    <w:rsid w:val="7F13B7FF"/>
    <w:rsid w:val="7F3B7FD8"/>
    <w:rsid w:val="7F3E0B4B"/>
    <w:rsid w:val="7F3F4328"/>
    <w:rsid w:val="7F4220EB"/>
    <w:rsid w:val="7F5160D2"/>
    <w:rsid w:val="7F7756A4"/>
    <w:rsid w:val="7F79C282"/>
    <w:rsid w:val="7F7B6CAE"/>
    <w:rsid w:val="7F7F3D01"/>
    <w:rsid w:val="7F7FFB60"/>
    <w:rsid w:val="7F89761A"/>
    <w:rsid w:val="7F97E937"/>
    <w:rsid w:val="7FA977A8"/>
    <w:rsid w:val="7FAE52D2"/>
    <w:rsid w:val="7FB2139C"/>
    <w:rsid w:val="7FB923B7"/>
    <w:rsid w:val="7FBD72C3"/>
    <w:rsid w:val="7FBF4A94"/>
    <w:rsid w:val="7FBF6DD0"/>
    <w:rsid w:val="7FCB67F6"/>
    <w:rsid w:val="7FCD17FE"/>
    <w:rsid w:val="7FCE2562"/>
    <w:rsid w:val="7FCFCBB3"/>
    <w:rsid w:val="7FCFE4C8"/>
    <w:rsid w:val="7FD24E82"/>
    <w:rsid w:val="7FD7E9A0"/>
    <w:rsid w:val="7FE7622F"/>
    <w:rsid w:val="7FE9FBB2"/>
    <w:rsid w:val="7FF32D9B"/>
    <w:rsid w:val="7FF37D88"/>
    <w:rsid w:val="7FF59484"/>
    <w:rsid w:val="7FF7E04D"/>
    <w:rsid w:val="7FF7F916"/>
    <w:rsid w:val="7FFEC3A0"/>
    <w:rsid w:val="7FFFDFE0"/>
    <w:rsid w:val="8D7618AF"/>
    <w:rsid w:val="8FFFA67E"/>
    <w:rsid w:val="94B6D31B"/>
    <w:rsid w:val="957D5FCD"/>
    <w:rsid w:val="97F7BD72"/>
    <w:rsid w:val="993A8B78"/>
    <w:rsid w:val="9BF71536"/>
    <w:rsid w:val="9D7C21A0"/>
    <w:rsid w:val="9DDF2DFA"/>
    <w:rsid w:val="9FB28796"/>
    <w:rsid w:val="A57E3353"/>
    <w:rsid w:val="A7FE3F6F"/>
    <w:rsid w:val="A975805A"/>
    <w:rsid w:val="A97F623E"/>
    <w:rsid w:val="A9DD1E0F"/>
    <w:rsid w:val="AF39D577"/>
    <w:rsid w:val="AF7DB2B9"/>
    <w:rsid w:val="AFBF8780"/>
    <w:rsid w:val="AFFB19F3"/>
    <w:rsid w:val="AFFF1328"/>
    <w:rsid w:val="B0DF61F3"/>
    <w:rsid w:val="B4AF7ED0"/>
    <w:rsid w:val="B63B02AD"/>
    <w:rsid w:val="B6CF0951"/>
    <w:rsid w:val="B71F7EB9"/>
    <w:rsid w:val="B777B498"/>
    <w:rsid w:val="B77B19B1"/>
    <w:rsid w:val="BAAE24B0"/>
    <w:rsid w:val="BCD785DE"/>
    <w:rsid w:val="BDBB9179"/>
    <w:rsid w:val="BDBD4FE2"/>
    <w:rsid w:val="BEBEE722"/>
    <w:rsid w:val="BEEFCB4B"/>
    <w:rsid w:val="BEF62345"/>
    <w:rsid w:val="BEF70ABF"/>
    <w:rsid w:val="BEF76C27"/>
    <w:rsid w:val="BF5B4E1E"/>
    <w:rsid w:val="BF7C8448"/>
    <w:rsid w:val="BF9760CB"/>
    <w:rsid w:val="BFD75964"/>
    <w:rsid w:val="BFD8DB87"/>
    <w:rsid w:val="BFE6F841"/>
    <w:rsid w:val="BFF85853"/>
    <w:rsid w:val="C2BD49D7"/>
    <w:rsid w:val="CBBF1C15"/>
    <w:rsid w:val="CD5923A7"/>
    <w:rsid w:val="CDFF6B4A"/>
    <w:rsid w:val="CEFF6343"/>
    <w:rsid w:val="D5DE8897"/>
    <w:rsid w:val="D6D78B90"/>
    <w:rsid w:val="D7F5696E"/>
    <w:rsid w:val="D7FBF5AA"/>
    <w:rsid w:val="D8F90DEB"/>
    <w:rsid w:val="DB7D693E"/>
    <w:rsid w:val="DBA5AB81"/>
    <w:rsid w:val="DCE79CF0"/>
    <w:rsid w:val="DEFF2BDD"/>
    <w:rsid w:val="DF6389AC"/>
    <w:rsid w:val="DF978CD8"/>
    <w:rsid w:val="DFD4960E"/>
    <w:rsid w:val="DFF75A4D"/>
    <w:rsid w:val="DFF904FA"/>
    <w:rsid w:val="DFFF2250"/>
    <w:rsid w:val="E0FE6773"/>
    <w:rsid w:val="E77EE988"/>
    <w:rsid w:val="E786C555"/>
    <w:rsid w:val="E79ABC2F"/>
    <w:rsid w:val="E7DD1B6C"/>
    <w:rsid w:val="E7F13D65"/>
    <w:rsid w:val="E7FE3684"/>
    <w:rsid w:val="E9BFD186"/>
    <w:rsid w:val="E9E30C9A"/>
    <w:rsid w:val="EDD758FA"/>
    <w:rsid w:val="EDD90C5D"/>
    <w:rsid w:val="EE6302BD"/>
    <w:rsid w:val="EEAFB8C2"/>
    <w:rsid w:val="EEF45751"/>
    <w:rsid w:val="EF7F48AE"/>
    <w:rsid w:val="EF7F8422"/>
    <w:rsid w:val="EFCEB362"/>
    <w:rsid w:val="EFEE3991"/>
    <w:rsid w:val="EFEF1999"/>
    <w:rsid w:val="EFFF70E4"/>
    <w:rsid w:val="F1FEA6A8"/>
    <w:rsid w:val="F1FF9433"/>
    <w:rsid w:val="F5D72159"/>
    <w:rsid w:val="F5F38138"/>
    <w:rsid w:val="F77C7D20"/>
    <w:rsid w:val="F77F51A6"/>
    <w:rsid w:val="F7BFFA7E"/>
    <w:rsid w:val="F7EB2525"/>
    <w:rsid w:val="F7EEC240"/>
    <w:rsid w:val="F7FB59E9"/>
    <w:rsid w:val="F87BAAF0"/>
    <w:rsid w:val="F9791A8F"/>
    <w:rsid w:val="F97FCB81"/>
    <w:rsid w:val="F9BC9C87"/>
    <w:rsid w:val="F9DAD491"/>
    <w:rsid w:val="F9F6EA00"/>
    <w:rsid w:val="FA74BEE5"/>
    <w:rsid w:val="FADD450A"/>
    <w:rsid w:val="FAFD574D"/>
    <w:rsid w:val="FAFE3456"/>
    <w:rsid w:val="FBDE573B"/>
    <w:rsid w:val="FBEF8856"/>
    <w:rsid w:val="FBF50325"/>
    <w:rsid w:val="FBF56EFD"/>
    <w:rsid w:val="FBF75102"/>
    <w:rsid w:val="FBFF5CEC"/>
    <w:rsid w:val="FBFF7E0E"/>
    <w:rsid w:val="FC7EB701"/>
    <w:rsid w:val="FCFF7967"/>
    <w:rsid w:val="FDA6EADF"/>
    <w:rsid w:val="FDAE8CB1"/>
    <w:rsid w:val="FDCF920A"/>
    <w:rsid w:val="FDDC5620"/>
    <w:rsid w:val="FDDF0CBB"/>
    <w:rsid w:val="FDEA700A"/>
    <w:rsid w:val="FDEEAECB"/>
    <w:rsid w:val="FDF2E4FE"/>
    <w:rsid w:val="FDFF10B0"/>
    <w:rsid w:val="FDFF2830"/>
    <w:rsid w:val="FDFFD691"/>
    <w:rsid w:val="FE770E05"/>
    <w:rsid w:val="FE7E6D93"/>
    <w:rsid w:val="FE7F84F5"/>
    <w:rsid w:val="FEA1F233"/>
    <w:rsid w:val="FECC9D1B"/>
    <w:rsid w:val="FEDB43CF"/>
    <w:rsid w:val="FEDF15EE"/>
    <w:rsid w:val="FEEABA81"/>
    <w:rsid w:val="FEF6B0D3"/>
    <w:rsid w:val="FEFB12FA"/>
    <w:rsid w:val="FEFFB23F"/>
    <w:rsid w:val="FF195D8C"/>
    <w:rsid w:val="FF4F6A67"/>
    <w:rsid w:val="FF6F8818"/>
    <w:rsid w:val="FF755AC2"/>
    <w:rsid w:val="FF77ECA7"/>
    <w:rsid w:val="FF7A3A02"/>
    <w:rsid w:val="FFBD315D"/>
    <w:rsid w:val="FFBE5F73"/>
    <w:rsid w:val="FFBFCE42"/>
    <w:rsid w:val="FFC7B0DB"/>
    <w:rsid w:val="FFC7C2A1"/>
    <w:rsid w:val="FFCB2130"/>
    <w:rsid w:val="FFEFD075"/>
    <w:rsid w:val="FFF1A2F2"/>
    <w:rsid w:val="FFF82107"/>
    <w:rsid w:val="FFFBB26B"/>
    <w:rsid w:val="FFFBE38B"/>
    <w:rsid w:val="FFFFE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88" w:lineRule="exact"/>
      <w:outlineLvl w:val="0"/>
    </w:pPr>
    <w:rPr>
      <w:rFonts w:eastAsia="黑体"/>
      <w:kern w:val="44"/>
      <w:sz w:val="28"/>
    </w:rPr>
  </w:style>
  <w:style w:type="paragraph" w:styleId="5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588" w:lineRule="exact"/>
      <w:outlineLvl w:val="1"/>
    </w:pPr>
    <w:rPr>
      <w:rFonts w:ascii="Arial" w:hAnsi="Arial" w:eastAsia="Times New Roman"/>
      <w:sz w:val="28"/>
    </w:rPr>
  </w:style>
  <w:style w:type="paragraph" w:styleId="6">
    <w:name w:val="heading 3"/>
    <w:basedOn w:val="1"/>
    <w:next w:val="7"/>
    <w:link w:val="48"/>
    <w:unhideWhenUsed/>
    <w:qFormat/>
    <w:uiPriority w:val="0"/>
    <w:pPr>
      <w:keepNext/>
      <w:keepLines/>
      <w:numPr>
        <w:ilvl w:val="2"/>
        <w:numId w:val="1"/>
      </w:numPr>
      <w:spacing w:line="588" w:lineRule="exact"/>
      <w:outlineLvl w:val="2"/>
    </w:pPr>
    <w:rPr>
      <w:rFonts w:ascii="Arial" w:hAnsi="Arial" w:eastAsia="方正楷体_GB2312"/>
      <w:sz w:val="28"/>
    </w:rPr>
  </w:style>
  <w:style w:type="paragraph" w:styleId="8">
    <w:name w:val="heading 4"/>
    <w:basedOn w:val="1"/>
    <w:next w:val="1"/>
    <w:link w:val="49"/>
    <w:unhideWhenUsed/>
    <w:qFormat/>
    <w:uiPriority w:val="0"/>
    <w:pPr>
      <w:keepNext/>
      <w:keepLines/>
      <w:numPr>
        <w:ilvl w:val="3"/>
        <w:numId w:val="1"/>
      </w:numPr>
      <w:spacing w:line="588" w:lineRule="exact"/>
      <w:outlineLvl w:val="3"/>
    </w:pPr>
    <w:rPr>
      <w:rFonts w:eastAsia="方正仿宋_GBK"/>
      <w:sz w:val="28"/>
    </w:rPr>
  </w:style>
  <w:style w:type="paragraph" w:styleId="9">
    <w:name w:val="heading 5"/>
    <w:basedOn w:val="1"/>
    <w:next w:val="10"/>
    <w:unhideWhenUsed/>
    <w:qFormat/>
    <w:uiPriority w:val="0"/>
    <w:pPr>
      <w:keepNext/>
      <w:keepLines/>
      <w:numPr>
        <w:ilvl w:val="4"/>
        <w:numId w:val="1"/>
      </w:numPr>
      <w:spacing w:before="240" w:after="160"/>
      <w:ind w:firstLine="0"/>
      <w:outlineLvl w:val="4"/>
    </w:pPr>
    <w:rPr>
      <w:rFonts w:ascii="Arial" w:hAnsi="Arial"/>
      <w:b/>
      <w:sz w:val="28"/>
    </w:rPr>
  </w:style>
  <w:style w:type="paragraph" w:styleId="11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240" w:after="120"/>
      <w:ind w:firstLine="0"/>
      <w:outlineLvl w:val="5"/>
    </w:pPr>
    <w:rPr>
      <w:rFonts w:ascii="Arial" w:hAnsi="Arial"/>
      <w:b/>
      <w:sz w:val="24"/>
    </w:rPr>
  </w:style>
  <w:style w:type="paragraph" w:styleId="12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after="120"/>
      <w:outlineLvl w:val="6"/>
    </w:pPr>
    <w:rPr>
      <w:b/>
      <w:sz w:val="24"/>
    </w:rPr>
  </w:style>
  <w:style w:type="paragraph" w:styleId="13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180" w:after="64"/>
      <w:outlineLvl w:val="7"/>
    </w:pPr>
    <w:rPr>
      <w:sz w:val="24"/>
    </w:rPr>
  </w:style>
  <w:style w:type="paragraph" w:styleId="14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180" w:after="64"/>
      <w:outlineLvl w:val="8"/>
    </w:pPr>
  </w:style>
  <w:style w:type="character" w:default="1" w:styleId="27">
    <w:name w:val="Default Paragraph Font"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unhideWhenUsed/>
    <w:qFormat/>
    <w:uiPriority w:val="99"/>
    <w:pPr>
      <w:ind w:firstLine="420" w:firstLineChars="200"/>
    </w:pPr>
    <w:rPr>
      <w:rFonts w:ascii="Times New Roman" w:hAnsi="Times New Roman" w:eastAsiaTheme="minorEastAsia" w:cstheme="minorBidi"/>
    </w:rPr>
  </w:style>
  <w:style w:type="paragraph" w:styleId="3">
    <w:name w:val="Body Text Indent"/>
    <w:basedOn w:val="1"/>
    <w:qFormat/>
    <w:uiPriority w:val="0"/>
    <w:pPr>
      <w:spacing w:after="120"/>
      <w:ind w:left="420" w:leftChars="200"/>
    </w:pPr>
  </w:style>
  <w:style w:type="paragraph" w:customStyle="1" w:styleId="7">
    <w:name w:val="正文（段落）"/>
    <w:basedOn w:val="1"/>
    <w:qFormat/>
    <w:uiPriority w:val="0"/>
    <w:pPr>
      <w:ind w:firstLine="560" w:firstLineChars="200"/>
    </w:pPr>
    <w:rPr>
      <w:rFonts w:ascii="仿宋" w:hAnsi="仿宋" w:eastAsia="仿宋"/>
      <w:sz w:val="28"/>
      <w:szCs w:val="28"/>
    </w:rPr>
  </w:style>
  <w:style w:type="paragraph" w:styleId="10">
    <w:name w:val="Normal Indent"/>
    <w:basedOn w:val="1"/>
    <w:qFormat/>
    <w:uiPriority w:val="99"/>
    <w:pPr>
      <w:spacing w:line="360" w:lineRule="auto"/>
      <w:ind w:firstLine="200" w:firstLineChars="200"/>
    </w:pPr>
    <w:rPr>
      <w:sz w:val="24"/>
    </w:rPr>
  </w:style>
  <w:style w:type="paragraph" w:styleId="15">
    <w:name w:val="caption"/>
    <w:basedOn w:val="1"/>
    <w:next w:val="1"/>
    <w:qFormat/>
    <w:uiPriority w:val="35"/>
    <w:pPr>
      <w:kinsoku w:val="0"/>
      <w:autoSpaceDE w:val="0"/>
      <w:autoSpaceDN w:val="0"/>
      <w:adjustRightInd w:val="0"/>
      <w:snapToGrid w:val="0"/>
      <w:jc w:val="center"/>
      <w:textAlignment w:val="baseline"/>
    </w:pPr>
    <w:rPr>
      <w:rFonts w:ascii="Times New Roman" w:hAnsi="Times New Roman" w:eastAsia="仿宋" w:cs="Arial"/>
      <w:b/>
      <w:snapToGrid w:val="0"/>
      <w:color w:val="000000"/>
      <w:sz w:val="24"/>
      <w:szCs w:val="21"/>
      <w:lang w:val="zh-CN"/>
    </w:rPr>
  </w:style>
  <w:style w:type="paragraph" w:styleId="16">
    <w:name w:val="annotation text"/>
    <w:basedOn w:val="1"/>
    <w:unhideWhenUsed/>
    <w:qFormat/>
    <w:uiPriority w:val="99"/>
    <w:pPr>
      <w:spacing w:line="360" w:lineRule="auto"/>
      <w:ind w:firstLine="200" w:firstLineChars="200"/>
      <w:jc w:val="left"/>
    </w:pPr>
    <w:rPr>
      <w:rFonts w:ascii="Times New Roman" w:hAnsi="Times New Roman" w:eastAsia="仿宋"/>
      <w:sz w:val="28"/>
      <w14:ligatures w14:val="standardContextual"/>
    </w:rPr>
  </w:style>
  <w:style w:type="paragraph" w:styleId="17">
    <w:name w:val="Body Text"/>
    <w:basedOn w:val="1"/>
    <w:unhideWhenUsed/>
    <w:qFormat/>
    <w:uiPriority w:val="99"/>
    <w:pPr>
      <w:spacing w:after="120"/>
    </w:pPr>
    <w:rPr>
      <w:kern w:val="0"/>
      <w:sz w:val="20"/>
    </w:rPr>
  </w:style>
  <w:style w:type="paragraph" w:styleId="18">
    <w:name w:val="toc 3"/>
    <w:basedOn w:val="1"/>
    <w:next w:val="1"/>
    <w:qFormat/>
    <w:uiPriority w:val="0"/>
    <w:pPr>
      <w:ind w:left="840" w:leftChars="400"/>
    </w:p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1">
    <w:name w:val="toc 1"/>
    <w:basedOn w:val="1"/>
    <w:next w:val="1"/>
    <w:qFormat/>
    <w:uiPriority w:val="0"/>
  </w:style>
  <w:style w:type="paragraph" w:styleId="22">
    <w:name w:val="toc 2"/>
    <w:basedOn w:val="1"/>
    <w:next w:val="1"/>
    <w:qFormat/>
    <w:uiPriority w:val="0"/>
    <w:pPr>
      <w:ind w:left="420" w:leftChars="200"/>
    </w:pPr>
  </w:style>
  <w:style w:type="paragraph" w:styleId="23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24">
    <w:name w:val="Title"/>
    <w:basedOn w:val="1"/>
    <w:next w:val="1"/>
    <w:qFormat/>
    <w:uiPriority w:val="10"/>
    <w:pPr>
      <w:spacing w:before="120" w:after="120"/>
      <w:ind w:right="-213" w:rightChars="-71"/>
      <w:jc w:val="center"/>
    </w:pPr>
    <w:rPr>
      <w:rFonts w:ascii="微软雅黑" w:hAnsi="黑体" w:cstheme="majorBidi"/>
      <w:sz w:val="44"/>
      <w:szCs w:val="32"/>
    </w:rPr>
  </w:style>
  <w:style w:type="table" w:styleId="26">
    <w:name w:val="Table Grid"/>
    <w:basedOn w:val="2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0"/>
    <w:rPr>
      <w:b/>
    </w:rPr>
  </w:style>
  <w:style w:type="character" w:styleId="29">
    <w:name w:val="Emphasis"/>
    <w:basedOn w:val="27"/>
    <w:qFormat/>
    <w:uiPriority w:val="0"/>
    <w:rPr>
      <w:i/>
    </w:rPr>
  </w:style>
  <w:style w:type="character" w:styleId="30">
    <w:name w:val="Hyperlink"/>
    <w:basedOn w:val="27"/>
    <w:qFormat/>
    <w:uiPriority w:val="0"/>
    <w:rPr>
      <w:color w:val="0000FF"/>
      <w:u w:val="single"/>
    </w:rPr>
  </w:style>
  <w:style w:type="character" w:styleId="31">
    <w:name w:val="annotation reference"/>
    <w:basedOn w:val="27"/>
    <w:qFormat/>
    <w:uiPriority w:val="99"/>
    <w:rPr>
      <w:sz w:val="21"/>
      <w:szCs w:val="21"/>
    </w:rPr>
  </w:style>
  <w:style w:type="paragraph" w:customStyle="1" w:styleId="32">
    <w:name w:val="一般正文首行缩进"/>
    <w:basedOn w:val="1"/>
    <w:qFormat/>
    <w:uiPriority w:val="0"/>
    <w:pPr>
      <w:spacing w:line="360" w:lineRule="auto"/>
      <w:ind w:firstLine="508" w:firstLineChars="200"/>
    </w:pPr>
    <w:rPr>
      <w:rFonts w:ascii="Calibri" w:hAnsi="Calibri"/>
      <w:sz w:val="24"/>
    </w:rPr>
  </w:style>
  <w:style w:type="paragraph" w:customStyle="1" w:styleId="33">
    <w:name w:val="my正文"/>
    <w:basedOn w:val="1"/>
    <w:qFormat/>
    <w:uiPriority w:val="0"/>
    <w:pPr>
      <w:ind w:firstLine="560"/>
    </w:pPr>
    <w:rPr>
      <w:rFonts w:ascii="Times New Roman" w:hAnsi="Times New Roman"/>
    </w:rPr>
  </w:style>
  <w:style w:type="paragraph" w:customStyle="1" w:styleId="34">
    <w:name w:val="正文首行缩进2字符"/>
    <w:autoRedefine/>
    <w:qFormat/>
    <w:uiPriority w:val="99"/>
    <w:pPr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customStyle="1" w:styleId="35">
    <w:name w:val="fall图"/>
    <w:basedOn w:val="1"/>
    <w:next w:val="1"/>
    <w:qFormat/>
    <w:uiPriority w:val="1"/>
    <w:pPr>
      <w:widowControl/>
      <w:adjustRightInd w:val="0"/>
      <w:snapToGrid w:val="0"/>
      <w:jc w:val="center"/>
      <w:textAlignment w:val="baseline"/>
    </w:pPr>
    <w:rPr>
      <w:rFonts w:ascii="宋体" w:hAnsi="宋体" w:eastAsia="宋体"/>
      <w:kern w:val="0"/>
      <w:sz w:val="24"/>
      <w:szCs w:val="20"/>
    </w:rPr>
  </w:style>
  <w:style w:type="paragraph" w:customStyle="1" w:styleId="36">
    <w:name w:val="Fließtext"/>
    <w:basedOn w:val="1"/>
    <w:qFormat/>
    <w:uiPriority w:val="0"/>
    <w:pPr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Times New Roman" w:hAnsi="Times New Roman" w:eastAsia="仿宋"/>
      <w:kern w:val="28"/>
      <w:sz w:val="28"/>
      <w:szCs w:val="20"/>
      <w14:ligatures w14:val="standardContextual"/>
    </w:rPr>
  </w:style>
  <w:style w:type="table" w:customStyle="1" w:styleId="37">
    <w:name w:val="网格型1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8">
    <w:name w:val="图"/>
    <w:basedOn w:val="1"/>
    <w:qFormat/>
    <w:uiPriority w:val="0"/>
    <w:pPr>
      <w:jc w:val="center"/>
    </w:pPr>
    <w:rPr>
      <w:rFonts w:eastAsia="黑体" w:cs="黑体"/>
      <w:bCs/>
      <w:sz w:val="28"/>
      <w:szCs w:val="32"/>
    </w:rPr>
  </w:style>
  <w:style w:type="paragraph" w:customStyle="1" w:styleId="39">
    <w:name w:val="_Style 30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eastAsia="宋体"/>
      <w:vanish/>
      <w:sz w:val="16"/>
    </w:rPr>
  </w:style>
  <w:style w:type="paragraph" w:customStyle="1" w:styleId="40">
    <w:name w:val="_Style 31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eastAsia="宋体"/>
      <w:vanish/>
      <w:sz w:val="16"/>
    </w:rPr>
  </w:style>
  <w:style w:type="paragraph" w:customStyle="1" w:styleId="41">
    <w:name w:val="*正文"/>
    <w:basedOn w:val="1"/>
    <w:qFormat/>
    <w:uiPriority w:val="0"/>
    <w:pPr>
      <w:ind w:firstLine="200" w:firstLineChars="200"/>
      <w:jc w:val="left"/>
    </w:pPr>
    <w:rPr>
      <w:rFonts w:hAnsiTheme="minorHAnsi" w:eastAsiaTheme="minorEastAsia" w:cstheme="minorBidi"/>
      <w:kern w:val="0"/>
    </w:rPr>
  </w:style>
  <w:style w:type="paragraph" w:customStyle="1" w:styleId="42">
    <w:name w:val="@正文"/>
    <w:basedOn w:val="1"/>
    <w:qFormat/>
    <w:uiPriority w:val="0"/>
    <w:pPr>
      <w:spacing w:line="360" w:lineRule="auto"/>
      <w:ind w:firstLine="600"/>
    </w:pPr>
    <w:rPr>
      <w:rFonts w:ascii="Times New Roman" w:hAnsi="Times New Roman"/>
    </w:rPr>
  </w:style>
  <w:style w:type="paragraph" w:customStyle="1" w:styleId="43">
    <w:name w:val="_Style 36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eastAsia="宋体"/>
      <w:vanish/>
      <w:sz w:val="16"/>
    </w:rPr>
  </w:style>
  <w:style w:type="paragraph" w:customStyle="1" w:styleId="44">
    <w:name w:val="_Style 37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eastAsia="宋体"/>
      <w:vanish/>
      <w:sz w:val="16"/>
    </w:rPr>
  </w:style>
  <w:style w:type="paragraph" w:customStyle="1" w:styleId="45">
    <w:name w:val="表格"/>
    <w:basedOn w:val="1"/>
    <w:qFormat/>
    <w:uiPriority w:val="0"/>
    <w:pPr>
      <w:widowControl/>
      <w:tabs>
        <w:tab w:val="left" w:pos="960"/>
        <w:tab w:val="left" w:pos="3828"/>
      </w:tabs>
      <w:overflowPunct w:val="0"/>
      <w:autoSpaceDE w:val="0"/>
      <w:autoSpaceDN w:val="0"/>
      <w:adjustRightInd w:val="0"/>
      <w:spacing w:line="400" w:lineRule="atLeast"/>
      <w:ind w:right="-108"/>
      <w:jc w:val="center"/>
      <w:textAlignment w:val="baseline"/>
    </w:pPr>
    <w:rPr>
      <w:rFonts w:ascii="宋体"/>
      <w:color w:val="000000"/>
      <w:kern w:val="0"/>
      <w:szCs w:val="20"/>
    </w:rPr>
  </w:style>
  <w:style w:type="paragraph" w:customStyle="1" w:styleId="46">
    <w:name w:val="D正文"/>
    <w:basedOn w:val="1"/>
    <w:qFormat/>
    <w:uiPriority w:val="0"/>
    <w:pPr>
      <w:widowControl/>
      <w:ind w:firstLine="200"/>
    </w:pPr>
  </w:style>
  <w:style w:type="paragraph" w:customStyle="1" w:styleId="47">
    <w:name w:val="图题"/>
    <w:basedOn w:val="1"/>
    <w:qFormat/>
    <w:uiPriority w:val="0"/>
    <w:pPr>
      <w:spacing w:after="120" w:afterLines="50"/>
      <w:jc w:val="center"/>
    </w:pPr>
    <w:rPr>
      <w:rFonts w:cs="方正仿宋_GBK"/>
      <w:sz w:val="24"/>
    </w:rPr>
  </w:style>
  <w:style w:type="character" w:customStyle="1" w:styleId="48">
    <w:name w:val="标题 3 字符"/>
    <w:link w:val="6"/>
    <w:qFormat/>
    <w:uiPriority w:val="0"/>
    <w:rPr>
      <w:rFonts w:ascii="Arial" w:hAnsi="Arial" w:eastAsia="方正楷体_GB2312"/>
      <w:sz w:val="28"/>
    </w:rPr>
  </w:style>
  <w:style w:type="character" w:customStyle="1" w:styleId="49">
    <w:name w:val="标题 4 字符"/>
    <w:link w:val="8"/>
    <w:qFormat/>
    <w:uiPriority w:val="0"/>
    <w:rPr>
      <w:rFonts w:ascii="Arial" w:hAnsi="Arial" w:eastAsia="方正仿宋_GBK"/>
      <w:sz w:val="28"/>
    </w:rPr>
  </w:style>
  <w:style w:type="paragraph" w:styleId="50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51">
    <w:name w:val="正文（绿盟科技）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52">
    <w:name w:val="标题 9 图编号"/>
    <w:qFormat/>
    <w:uiPriority w:val="0"/>
    <w:pPr>
      <w:numPr>
        <w:ilvl w:val="8"/>
        <w:numId w:val="2"/>
      </w:numPr>
      <w:spacing w:line="360" w:lineRule="auto"/>
      <w:jc w:val="center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customStyle="1" w:styleId="53">
    <w:name w:val="font241"/>
    <w:basedOn w:val="27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54">
    <w:name w:val="font21"/>
    <w:basedOn w:val="27"/>
    <w:qFormat/>
    <w:uiPriority w:val="0"/>
    <w:rPr>
      <w:rFonts w:hint="default" w:ascii="Arial" w:hAnsi="Arial" w:cs="Arial"/>
      <w:b/>
      <w:bCs/>
      <w:color w:val="000000"/>
      <w:sz w:val="24"/>
      <w:szCs w:val="24"/>
      <w:u w:val="none"/>
    </w:rPr>
  </w:style>
  <w:style w:type="character" w:customStyle="1" w:styleId="55">
    <w:name w:val="font31"/>
    <w:basedOn w:val="27"/>
    <w:qFormat/>
    <w:uiPriority w:val="0"/>
    <w:rPr>
      <w:rFonts w:ascii="微软雅黑" w:hAnsi="微软雅黑" w:eastAsia="微软雅黑" w:cs="微软雅黑"/>
      <w:b/>
      <w:bCs/>
      <w:color w:val="000000"/>
      <w:sz w:val="24"/>
      <w:szCs w:val="24"/>
      <w:u w:val="none"/>
    </w:rPr>
  </w:style>
  <w:style w:type="character" w:customStyle="1" w:styleId="56">
    <w:name w:val="font51"/>
    <w:basedOn w:val="27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57">
    <w:name w:val="font81"/>
    <w:basedOn w:val="2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58">
    <w:name w:val="font112"/>
    <w:basedOn w:val="27"/>
    <w:qFormat/>
    <w:uiPriority w:val="0"/>
    <w:rPr>
      <w:rFonts w:hint="default" w:ascii="等线" w:hAnsi="等线" w:eastAsia="等线" w:cs="等线"/>
      <w:color w:val="000000"/>
      <w:sz w:val="24"/>
      <w:szCs w:val="24"/>
      <w:u w:val="none"/>
    </w:rPr>
  </w:style>
  <w:style w:type="character" w:customStyle="1" w:styleId="59">
    <w:name w:val="font121"/>
    <w:basedOn w:val="27"/>
    <w:qFormat/>
    <w:uiPriority w:val="0"/>
    <w:rPr>
      <w:rFonts w:hint="default" w:ascii="等线" w:hAnsi="等线" w:eastAsia="等线" w:cs="等线"/>
      <w:b/>
      <w:bCs/>
      <w:color w:val="000000"/>
      <w:sz w:val="24"/>
      <w:szCs w:val="24"/>
      <w:u w:val="none"/>
    </w:rPr>
  </w:style>
  <w:style w:type="character" w:customStyle="1" w:styleId="60">
    <w:name w:val="font111"/>
    <w:basedOn w:val="27"/>
    <w:qFormat/>
    <w:uiPriority w:val="0"/>
    <w:rPr>
      <w:rFonts w:hint="default" w:ascii="等线" w:hAnsi="等线" w:eastAsia="等线" w:cs="等线"/>
      <w:color w:val="000000"/>
      <w:sz w:val="24"/>
      <w:szCs w:val="24"/>
      <w:u w:val="none"/>
    </w:rPr>
  </w:style>
  <w:style w:type="paragraph" w:customStyle="1" w:styleId="61">
    <w:name w:val="Revision"/>
    <w:hidden/>
    <w:unhideWhenUsed/>
    <w:qFormat/>
    <w:uiPriority w:val="99"/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1201</Words>
  <Characters>1281</Characters>
  <Lines>18015</Lines>
  <Paragraphs>14650</Paragraphs>
  <TotalTime>49</TotalTime>
  <ScaleCrop>false</ScaleCrop>
  <LinksUpToDate>false</LinksUpToDate>
  <CharactersWithSpaces>1281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2018-06-04T17:24:00Z</dcterms:created>
  <dc:creator>JINGY</dc:creator>
  <cp:lastModifiedBy>wangyi</cp:lastModifiedBy>
  <dcterms:modified xsi:type="dcterms:W3CDTF">2026-09-01T23:14:16Z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eyJoZGlkIjoiZjFmYWMzMjRiNWVjYmNmYTg0MmYxNmJiZDFmY2Q1ZTMiLCJ1c2VySWQiOiIxMTIwOTU2MzgyIn0=</vt:lpwstr>
  </property>
  <property fmtid="{D5CDD505-2E9C-101B-9397-08002B2CF9AE}" pid="6" name="ICV">
    <vt:lpwstr>04D1206A40CABB599961EC6994D03482_43</vt:lpwstr>
  </property>
</Properties>
</file>