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01511" w14:textId="77777777" w:rsidR="00451FCF" w:rsidRPr="00451FCF" w:rsidRDefault="00451FCF" w:rsidP="00451FCF">
      <w:pPr>
        <w:widowControl/>
        <w:spacing w:after="15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黑体" w:eastAsia="黑体" w:hAnsi="黑体" w:cs="Calibri"/>
          <w:color w:val="333333"/>
          <w:kern w:val="0"/>
          <w:sz w:val="36"/>
          <w:szCs w:val="36"/>
          <w14:ligatures w14:val="none"/>
        </w:rPr>
        <w:t>赛题三：智核融合·低耗强算——基于CPU和NPU的异构处理器设计</w:t>
      </w:r>
    </w:p>
    <w:p w14:paraId="74351E77" w14:textId="77777777" w:rsidR="00451FCF" w:rsidRPr="00451FCF" w:rsidRDefault="00451FCF" w:rsidP="00451FCF">
      <w:pPr>
        <w:widowControl/>
        <w:spacing w:after="15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  <w:t> </w:t>
      </w:r>
    </w:p>
    <w:p w14:paraId="34DEADA6" w14:textId="77777777" w:rsidR="00451FCF" w:rsidRPr="00451FCF" w:rsidRDefault="00451FCF" w:rsidP="00451FCF">
      <w:pPr>
        <w:widowControl/>
        <w:spacing w:after="15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黑体" w:eastAsia="黑体" w:hAnsi="黑体" w:cs="Calibri"/>
          <w:color w:val="333333"/>
          <w:kern w:val="0"/>
          <w:sz w:val="28"/>
          <w:szCs w:val="28"/>
          <w14:ligatures w14:val="none"/>
        </w:rPr>
        <w:t>一、背景</w:t>
      </w:r>
    </w:p>
    <w:p w14:paraId="5DB87ADE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随着物联网（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IoT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）、人工智能（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AI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）和边缘计算的飞速发展，对于低功耗、高性能异构计算的需求愈发紧迫。传统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CPU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在处理复杂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AI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算法时，面临着算力不足和能效比低下的双重难题，而专用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NPU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（神经网络处理器）虽可高效执行矩阵运算，但缺乏通用控制能力。通常情况下，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32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位低功耗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RISC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处理器，凭借其超低能耗和较高运算效率，在智能传感器、可穿戴设备等领域处于主导地位。然而，其单核性能有限，难以满足实时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AI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推理需求。</w:t>
      </w:r>
    </w:p>
    <w:p w14:paraId="094E6E05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宋体" w:eastAsia="宋体" w:hAnsi="宋体" w:cs="宋体"/>
          <w:color w:val="333333"/>
          <w:kern w:val="0"/>
          <w:sz w:val="28"/>
          <w:szCs w:val="28"/>
          <w14:ligatures w14:val="none"/>
        </w:rPr>
        <w:t>在此情形下，</w:t>
      </w:r>
      <w:r w:rsidRPr="00451FCF">
        <w:rPr>
          <w:rFonts w:ascii="Calibri" w:eastAsia="微软雅黑" w:hAnsi="Calibri" w:cs="Calibri"/>
          <w:color w:val="333333"/>
          <w:kern w:val="0"/>
          <w:sz w:val="28"/>
          <w:szCs w:val="28"/>
          <w14:ligatures w14:val="none"/>
        </w:rPr>
        <w:t>32</w:t>
      </w:r>
      <w:r w:rsidRPr="00451FCF">
        <w:rPr>
          <w:rFonts w:ascii="宋体" w:eastAsia="宋体" w:hAnsi="宋体" w:cs="宋体"/>
          <w:color w:val="333333"/>
          <w:kern w:val="0"/>
          <w:sz w:val="28"/>
          <w:szCs w:val="28"/>
          <w14:ligatures w14:val="none"/>
        </w:rPr>
        <w:t>位低功耗</w:t>
      </w:r>
      <w:r w:rsidRPr="00451FCF">
        <w:rPr>
          <w:rFonts w:ascii="Calibri" w:eastAsia="微软雅黑" w:hAnsi="Calibri" w:cs="Calibri"/>
          <w:color w:val="333333"/>
          <w:kern w:val="0"/>
          <w:sz w:val="28"/>
          <w:szCs w:val="28"/>
          <w14:ligatures w14:val="none"/>
        </w:rPr>
        <w:t>RISC</w:t>
      </w:r>
      <w:r w:rsidRPr="00451FCF">
        <w:rPr>
          <w:rFonts w:ascii="宋体" w:eastAsia="宋体" w:hAnsi="宋体" w:cs="宋体"/>
          <w:color w:val="333333"/>
          <w:kern w:val="0"/>
          <w:sz w:val="28"/>
          <w:szCs w:val="28"/>
          <w14:ligatures w14:val="none"/>
        </w:rPr>
        <w:t>处理器 </w:t>
      </w:r>
      <w:r w:rsidRPr="00451FCF">
        <w:rPr>
          <w:rFonts w:ascii="Calibri" w:eastAsia="微软雅黑" w:hAnsi="Calibri" w:cs="Calibri"/>
          <w:color w:val="333333"/>
          <w:kern w:val="0"/>
          <w:sz w:val="28"/>
          <w:szCs w:val="28"/>
          <w14:ligatures w14:val="none"/>
        </w:rPr>
        <w:t>+ 32</w:t>
      </w:r>
      <w:r w:rsidRPr="00451FCF">
        <w:rPr>
          <w:rFonts w:ascii="宋体" w:eastAsia="宋体" w:hAnsi="宋体" w:cs="宋体"/>
          <w:color w:val="333333"/>
          <w:kern w:val="0"/>
          <w:sz w:val="28"/>
          <w:szCs w:val="28"/>
          <w14:ligatures w14:val="none"/>
        </w:rPr>
        <w:t>位</w:t>
      </w:r>
      <w:r w:rsidRPr="00451FCF">
        <w:rPr>
          <w:rFonts w:ascii="Calibri" w:eastAsia="微软雅黑" w:hAnsi="Calibri" w:cs="Calibri"/>
          <w:color w:val="333333"/>
          <w:kern w:val="0"/>
          <w:sz w:val="28"/>
          <w:szCs w:val="28"/>
          <w14:ligatures w14:val="none"/>
        </w:rPr>
        <w:t>NPU</w:t>
      </w:r>
      <w:r w:rsidRPr="00451FCF">
        <w:rPr>
          <w:rFonts w:ascii="宋体" w:eastAsia="宋体" w:hAnsi="宋体" w:cs="宋体"/>
          <w:color w:val="333333"/>
          <w:kern w:val="0"/>
          <w:sz w:val="28"/>
          <w:szCs w:val="28"/>
          <w14:ligatures w14:val="none"/>
        </w:rPr>
        <w:t>的异构架构成为解决问题的关键所在：通过</w:t>
      </w:r>
      <w:r w:rsidRPr="00451FCF">
        <w:rPr>
          <w:rFonts w:ascii="Calibri" w:eastAsia="微软雅黑" w:hAnsi="Calibri" w:cs="Calibri"/>
          <w:color w:val="333333"/>
          <w:kern w:val="0"/>
          <w:sz w:val="28"/>
          <w:szCs w:val="28"/>
          <w14:ligatures w14:val="none"/>
        </w:rPr>
        <w:t>AXI</w:t>
      </w:r>
      <w:r w:rsidRPr="00451FCF">
        <w:rPr>
          <w:rFonts w:ascii="宋体" w:eastAsia="宋体" w:hAnsi="宋体" w:cs="宋体"/>
          <w:color w:val="333333"/>
          <w:kern w:val="0"/>
          <w:sz w:val="28"/>
          <w:szCs w:val="28"/>
          <w14:ligatures w14:val="none"/>
        </w:rPr>
        <w:t>总线实现</w:t>
      </w:r>
      <w:r w:rsidRPr="00451FCF">
        <w:rPr>
          <w:rFonts w:ascii="Calibri" w:eastAsia="微软雅黑" w:hAnsi="Calibri" w:cs="Calibri"/>
          <w:color w:val="333333"/>
          <w:kern w:val="0"/>
          <w:sz w:val="28"/>
          <w:szCs w:val="28"/>
          <w14:ligatures w14:val="none"/>
        </w:rPr>
        <w:t>CPU</w:t>
      </w:r>
      <w:r w:rsidRPr="00451FCF">
        <w:rPr>
          <w:rFonts w:ascii="宋体" w:eastAsia="宋体" w:hAnsi="宋体" w:cs="宋体"/>
          <w:color w:val="333333"/>
          <w:kern w:val="0"/>
          <w:sz w:val="28"/>
          <w:szCs w:val="28"/>
          <w14:ligatures w14:val="none"/>
        </w:rPr>
        <w:t>与</w:t>
      </w:r>
      <w:r w:rsidRPr="00451FCF">
        <w:rPr>
          <w:rFonts w:ascii="Calibri" w:eastAsia="微软雅黑" w:hAnsi="Calibri" w:cs="Calibri"/>
          <w:color w:val="333333"/>
          <w:kern w:val="0"/>
          <w:sz w:val="28"/>
          <w:szCs w:val="28"/>
          <w14:ligatures w14:val="none"/>
        </w:rPr>
        <w:t>NPU</w:t>
      </w:r>
      <w:r w:rsidRPr="00451FCF">
        <w:rPr>
          <w:rFonts w:ascii="宋体" w:eastAsia="宋体" w:hAnsi="宋体" w:cs="宋体"/>
          <w:color w:val="333333"/>
          <w:kern w:val="0"/>
          <w:sz w:val="28"/>
          <w:szCs w:val="28"/>
          <w14:ligatures w14:val="none"/>
        </w:rPr>
        <w:t>的高效协同，既保留了</w:t>
      </w:r>
      <w:r w:rsidRPr="00451FCF">
        <w:rPr>
          <w:rFonts w:ascii="Calibri" w:eastAsia="微软雅黑" w:hAnsi="Calibri" w:cs="Calibri"/>
          <w:color w:val="333333"/>
          <w:kern w:val="0"/>
          <w:sz w:val="28"/>
          <w:szCs w:val="28"/>
          <w14:ligatures w14:val="none"/>
        </w:rPr>
        <w:t>32</w:t>
      </w:r>
      <w:r w:rsidRPr="00451FCF">
        <w:rPr>
          <w:rFonts w:ascii="宋体" w:eastAsia="宋体" w:hAnsi="宋体" w:cs="宋体"/>
          <w:color w:val="333333"/>
          <w:kern w:val="0"/>
          <w:sz w:val="28"/>
          <w:szCs w:val="28"/>
          <w14:ligatures w14:val="none"/>
        </w:rPr>
        <w:t>位低功耗</w:t>
      </w:r>
      <w:r w:rsidRPr="00451FCF">
        <w:rPr>
          <w:rFonts w:ascii="Calibri" w:eastAsia="微软雅黑" w:hAnsi="Calibri" w:cs="Calibri"/>
          <w:color w:val="333333"/>
          <w:kern w:val="0"/>
          <w:sz w:val="28"/>
          <w:szCs w:val="28"/>
          <w14:ligatures w14:val="none"/>
        </w:rPr>
        <w:t>RISC</w:t>
      </w:r>
      <w:r w:rsidRPr="00451FCF">
        <w:rPr>
          <w:rFonts w:ascii="宋体" w:eastAsia="宋体" w:hAnsi="宋体" w:cs="宋体"/>
          <w:color w:val="333333"/>
          <w:kern w:val="0"/>
          <w:sz w:val="28"/>
          <w:szCs w:val="28"/>
          <w14:ligatures w14:val="none"/>
        </w:rPr>
        <w:t>处理器的低功耗控制优势，又借助</w:t>
      </w:r>
      <w:r w:rsidRPr="00451FCF">
        <w:rPr>
          <w:rFonts w:ascii="Calibri" w:eastAsia="微软雅黑" w:hAnsi="Calibri" w:cs="Calibri"/>
          <w:color w:val="333333"/>
          <w:kern w:val="0"/>
          <w:sz w:val="28"/>
          <w:szCs w:val="28"/>
          <w14:ligatures w14:val="none"/>
        </w:rPr>
        <w:t>NPU</w:t>
      </w:r>
      <w:r w:rsidRPr="00451FCF">
        <w:rPr>
          <w:rFonts w:ascii="宋体" w:eastAsia="宋体" w:hAnsi="宋体" w:cs="宋体"/>
          <w:color w:val="333333"/>
          <w:kern w:val="0"/>
          <w:sz w:val="28"/>
          <w:szCs w:val="28"/>
          <w14:ligatures w14:val="none"/>
        </w:rPr>
        <w:t>的并行计算能力提升了整体能效。据行业数据显示，采用异构架构的芯片在图像识别任务中，能效比能够提升</w:t>
      </w:r>
      <w:r w:rsidRPr="00451FCF">
        <w:rPr>
          <w:rFonts w:ascii="Calibri" w:eastAsia="微软雅黑" w:hAnsi="Calibri" w:cs="Calibri"/>
          <w:color w:val="333333"/>
          <w:kern w:val="0"/>
          <w:sz w:val="28"/>
          <w:szCs w:val="28"/>
          <w14:ligatures w14:val="none"/>
        </w:rPr>
        <w:t>10</w:t>
      </w:r>
      <w:r w:rsidRPr="00451FCF">
        <w:rPr>
          <w:rFonts w:ascii="宋体" w:eastAsia="宋体" w:hAnsi="宋体" w:cs="宋体"/>
          <w:color w:val="333333"/>
          <w:kern w:val="0"/>
          <w:sz w:val="28"/>
          <w:szCs w:val="28"/>
          <w14:ligatures w14:val="none"/>
        </w:rPr>
        <w:t>倍以上，同时功耗降低</w:t>
      </w:r>
      <w:r w:rsidRPr="00451FCF">
        <w:rPr>
          <w:rFonts w:ascii="Calibri" w:eastAsia="微软雅黑" w:hAnsi="Calibri" w:cs="Calibri"/>
          <w:color w:val="333333"/>
          <w:kern w:val="0"/>
          <w:sz w:val="28"/>
          <w:szCs w:val="28"/>
          <w14:ligatures w14:val="none"/>
        </w:rPr>
        <w:t>60%</w:t>
      </w:r>
      <w:r w:rsidRPr="00451FCF">
        <w:rPr>
          <w:rFonts w:ascii="宋体" w:eastAsia="宋体" w:hAnsi="宋体" w:cs="宋体"/>
          <w:color w:val="333333"/>
          <w:kern w:val="0"/>
          <w:sz w:val="28"/>
          <w:szCs w:val="28"/>
          <w14:ligatures w14:val="none"/>
        </w:rPr>
        <w:t>。</w:t>
      </w:r>
    </w:p>
    <w:p w14:paraId="20DF615A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典型应用场景如下：在智能家居领域，门锁具备本地化人脸识别功能（响应时间小于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200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毫秒）；在工业检测领域，可进行缺陷检测（精度不低于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99.5%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，吞吐量达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50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帧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/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秒）；在可穿戴设备领域，能实现实时心电图分析（功耗小于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10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毫瓦，续航能力提升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3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倍）。 </w:t>
      </w:r>
    </w:p>
    <w:p w14:paraId="34A681A1" w14:textId="77777777" w:rsidR="00451FCF" w:rsidRPr="00451FCF" w:rsidRDefault="00451FCF" w:rsidP="00451FCF">
      <w:pPr>
        <w:widowControl/>
        <w:spacing w:after="15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  <w:lastRenderedPageBreak/>
        <w:t> </w:t>
      </w:r>
    </w:p>
    <w:p w14:paraId="72C7BF59" w14:textId="77777777" w:rsidR="00451FCF" w:rsidRPr="00451FCF" w:rsidRDefault="00451FCF" w:rsidP="00451FCF">
      <w:pPr>
        <w:widowControl/>
        <w:spacing w:after="15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黑体" w:eastAsia="黑体" w:hAnsi="黑体" w:cs="Calibri"/>
          <w:color w:val="333333"/>
          <w:kern w:val="0"/>
          <w:sz w:val="28"/>
          <w:szCs w:val="28"/>
          <w14:ligatures w14:val="none"/>
        </w:rPr>
        <w:t>二、目的与意义</w:t>
      </w:r>
    </w:p>
    <w:p w14:paraId="7404AC92" w14:textId="77777777" w:rsidR="00451FCF" w:rsidRPr="00451FCF" w:rsidRDefault="00451FCF" w:rsidP="00451FCF">
      <w:pPr>
        <w:widowControl/>
        <w:spacing w:after="15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宋体" w:eastAsia="宋体" w:hAnsi="宋体" w:cs="Calibri"/>
          <w:b/>
          <w:bCs/>
          <w:color w:val="333333"/>
          <w:kern w:val="0"/>
          <w:sz w:val="28"/>
          <w:szCs w:val="28"/>
          <w14:ligatures w14:val="none"/>
        </w:rPr>
        <w:t>目的</w:t>
      </w:r>
    </w:p>
    <w:p w14:paraId="725D44D0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1.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技术突破：设计一款支持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AXI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总线（含单拍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/Burst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传输）的异构处理器，实现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CPU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与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NPU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的零拷贝数据交互。</w:t>
      </w:r>
    </w:p>
    <w:p w14:paraId="7F25CF6D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2.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能效优化：通过任务划分（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CPU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处理逻辑控制，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NPU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执行矩阵运算），降低整体功耗。</w:t>
      </w:r>
    </w:p>
    <w:p w14:paraId="68939024" w14:textId="77777777" w:rsidR="00451FCF" w:rsidRPr="00451FCF" w:rsidRDefault="00451FCF" w:rsidP="00451FCF">
      <w:pPr>
        <w:widowControl/>
        <w:spacing w:after="15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宋体" w:eastAsia="宋体" w:hAnsi="宋体" w:cs="Calibri"/>
          <w:b/>
          <w:bCs/>
          <w:color w:val="333333"/>
          <w:kern w:val="0"/>
          <w:sz w:val="28"/>
          <w:szCs w:val="28"/>
          <w14:ligatures w14:val="none"/>
        </w:rPr>
        <w:t>意义</w:t>
      </w:r>
    </w:p>
    <w:p w14:paraId="000DA58D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1.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填补市场空白：当前低功耗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AI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芯片市场以单核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MCU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或高功耗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APU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为主，异构方案稀缺。</w:t>
      </w:r>
    </w:p>
    <w:p w14:paraId="2694B7FD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2.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推动边缘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AI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普及：在智能家居、工业检测等场景中，实现本地化实时推理，减少云端依赖。</w:t>
      </w:r>
    </w:p>
    <w:p w14:paraId="32632D5E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3.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技术标准制定：通过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AXI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总线接口的标准化设计，为行业提供可复用的异构通信协议。</w:t>
      </w:r>
    </w:p>
    <w:p w14:paraId="21D04911" w14:textId="77777777" w:rsidR="00451FCF" w:rsidRPr="00451FCF" w:rsidRDefault="00451FCF" w:rsidP="00451FCF">
      <w:pPr>
        <w:widowControl/>
        <w:spacing w:after="15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  <w:t> </w:t>
      </w:r>
    </w:p>
    <w:p w14:paraId="4E8FC374" w14:textId="77777777" w:rsidR="00451FCF" w:rsidRPr="00451FCF" w:rsidRDefault="00451FCF" w:rsidP="00451FCF">
      <w:pPr>
        <w:widowControl/>
        <w:spacing w:after="15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黑体" w:eastAsia="黑体" w:hAnsi="黑体" w:cs="Calibri"/>
          <w:color w:val="333333"/>
          <w:kern w:val="0"/>
          <w:sz w:val="28"/>
          <w:szCs w:val="28"/>
          <w14:ligatures w14:val="none"/>
        </w:rPr>
        <w:t>三、设计指标与要求</w:t>
      </w:r>
    </w:p>
    <w:p w14:paraId="7C4A0E68" w14:textId="77777777" w:rsidR="00451FCF" w:rsidRPr="00451FCF" w:rsidRDefault="00451FCF" w:rsidP="00451FCF">
      <w:pPr>
        <w:widowControl/>
        <w:spacing w:after="15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黑体" w:eastAsia="黑体" w:hAnsi="黑体" w:cs="Calibri"/>
          <w:color w:val="333333"/>
          <w:kern w:val="0"/>
          <w:sz w:val="28"/>
          <w:szCs w:val="28"/>
          <w14:ligatures w14:val="none"/>
        </w:rPr>
        <w:t>（一）基础完成指标</w:t>
      </w:r>
    </w:p>
    <w:p w14:paraId="4017A0BF" w14:textId="77777777" w:rsidR="00451FCF" w:rsidRPr="00451FCF" w:rsidRDefault="00451FCF" w:rsidP="00451FCF">
      <w:pPr>
        <w:widowControl/>
        <w:spacing w:after="15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Calibri" w:eastAsia="宋体" w:hAnsi="Calibri" w:cs="Calibri"/>
          <w:b/>
          <w:bCs/>
          <w:color w:val="333333"/>
          <w:kern w:val="0"/>
          <w:sz w:val="28"/>
          <w:szCs w:val="28"/>
          <w14:ligatures w14:val="none"/>
        </w:rPr>
        <w:t>1</w:t>
      </w:r>
      <w:r w:rsidRPr="00451FCF">
        <w:rPr>
          <w:rFonts w:ascii="宋体" w:eastAsia="宋体" w:hAnsi="宋体" w:cs="Calibri"/>
          <w:b/>
          <w:bCs/>
          <w:color w:val="333333"/>
          <w:kern w:val="0"/>
          <w:sz w:val="28"/>
          <w:szCs w:val="28"/>
          <w14:ligatures w14:val="none"/>
        </w:rPr>
        <w:t>、异构处理器集成</w:t>
      </w:r>
    </w:p>
    <w:p w14:paraId="657E87B1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lastRenderedPageBreak/>
        <w:t>在指定的CPU中设计并集成32位NPU计算单元，采用4×4脉动阵列架构。指定的CPU包括两类：一类是基于Cortex-M0核的CPU；另外一类是基于RISC-V核的CPU。</w:t>
      </w:r>
    </w:p>
    <w:p w14:paraId="42287601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实现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CPU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与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NPU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通过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AXI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总线（支持单拍传输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AXI-Lite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和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Burst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传输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AXI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）的高效通信。</w:t>
      </w:r>
    </w:p>
    <w:p w14:paraId="2543E300" w14:textId="77777777" w:rsidR="00451FCF" w:rsidRPr="00451FCF" w:rsidRDefault="00451FCF" w:rsidP="00451FCF">
      <w:pPr>
        <w:widowControl/>
        <w:spacing w:after="15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Calibri" w:eastAsia="宋体" w:hAnsi="Calibri" w:cs="Calibri"/>
          <w:b/>
          <w:bCs/>
          <w:color w:val="333333"/>
          <w:kern w:val="0"/>
          <w:sz w:val="28"/>
          <w:szCs w:val="28"/>
          <w14:ligatures w14:val="none"/>
        </w:rPr>
        <w:t>2</w:t>
      </w:r>
      <w:r w:rsidRPr="00451FCF">
        <w:rPr>
          <w:rFonts w:ascii="宋体" w:eastAsia="宋体" w:hAnsi="宋体" w:cs="Calibri"/>
          <w:b/>
          <w:bCs/>
          <w:color w:val="333333"/>
          <w:kern w:val="0"/>
          <w:sz w:val="28"/>
          <w:szCs w:val="28"/>
          <w14:ligatures w14:val="none"/>
        </w:rPr>
        <w:t>、功能验证</w:t>
      </w:r>
    </w:p>
    <w:p w14:paraId="38683A49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完成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AXI Burst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传输正确性测试（地址递增模式），确保数据传输无误。</w:t>
      </w:r>
    </w:p>
    <w:p w14:paraId="1190E0B5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实现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CPU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与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NPU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的协同任务，如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NPU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执行矩阵运算，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CPU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处理逻辑控制。</w:t>
      </w:r>
    </w:p>
    <w:p w14:paraId="7E093F97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使用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VS Code+iverilog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联合仿真平台，覆盖至少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95%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的代码路径，确保功能正确性。</w:t>
      </w:r>
    </w:p>
    <w:p w14:paraId="43D97AC4" w14:textId="77777777" w:rsidR="00451FCF" w:rsidRPr="00451FCF" w:rsidRDefault="00451FCF" w:rsidP="00451FCF">
      <w:pPr>
        <w:widowControl/>
        <w:spacing w:after="15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Calibri" w:eastAsia="宋体" w:hAnsi="Calibri" w:cs="Calibri"/>
          <w:b/>
          <w:bCs/>
          <w:color w:val="333333"/>
          <w:kern w:val="0"/>
          <w:sz w:val="28"/>
          <w:szCs w:val="28"/>
          <w14:ligatures w14:val="none"/>
        </w:rPr>
        <w:t>3</w:t>
      </w:r>
      <w:r w:rsidRPr="00451FCF">
        <w:rPr>
          <w:rFonts w:ascii="宋体" w:eastAsia="宋体" w:hAnsi="宋体" w:cs="Calibri"/>
          <w:b/>
          <w:bCs/>
          <w:color w:val="333333"/>
          <w:kern w:val="0"/>
          <w:sz w:val="28"/>
          <w:szCs w:val="28"/>
          <w14:ligatures w14:val="none"/>
        </w:rPr>
        <w:t>、性能测试</w:t>
      </w:r>
    </w:p>
    <w:p w14:paraId="0947953C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宋体" w:eastAsia="宋体" w:hAnsi="宋体" w:cs="Calibri"/>
          <w:b/>
          <w:bCs/>
          <w:color w:val="C0392B"/>
          <w:kern w:val="0"/>
          <w:sz w:val="28"/>
          <w:szCs w:val="28"/>
          <w14:ligatures w14:val="none"/>
        </w:rPr>
        <w:t>RTL仿真频率设定为200MHz，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NPU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算力达到≥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0.5TOPS@INT8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（峰值），确保基本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AI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推理能力。</w:t>
      </w:r>
    </w:p>
    <w:p w14:paraId="1A34E515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总线带宽利用率在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Burst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传输场景下达到≥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60%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，保证数据传输效率。</w:t>
      </w:r>
    </w:p>
    <w:p w14:paraId="7A4518A3" w14:textId="77777777" w:rsidR="00451FCF" w:rsidRPr="00451FCF" w:rsidRDefault="00451FCF" w:rsidP="00451FCF">
      <w:pPr>
        <w:widowControl/>
        <w:spacing w:after="15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Calibri" w:eastAsia="宋体" w:hAnsi="Calibri" w:cs="Calibri"/>
          <w:b/>
          <w:bCs/>
          <w:color w:val="333333"/>
          <w:kern w:val="0"/>
          <w:sz w:val="28"/>
          <w:szCs w:val="28"/>
          <w14:ligatures w14:val="none"/>
        </w:rPr>
        <w:t>4</w:t>
      </w:r>
      <w:r w:rsidRPr="00451FCF">
        <w:rPr>
          <w:rFonts w:ascii="宋体" w:eastAsia="宋体" w:hAnsi="宋体" w:cs="Calibri"/>
          <w:b/>
          <w:bCs/>
          <w:color w:val="333333"/>
          <w:kern w:val="0"/>
          <w:sz w:val="28"/>
          <w:szCs w:val="28"/>
          <w14:ligatures w14:val="none"/>
        </w:rPr>
        <w:t>、低功耗设计</w:t>
      </w:r>
    </w:p>
    <w:p w14:paraId="47CF2664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实现时钟门控技术，当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NPU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未使用时关闭脉动阵列时钟，降低静态功耗。</w:t>
      </w:r>
    </w:p>
    <w:p w14:paraId="7100A9DC" w14:textId="77777777" w:rsidR="00451FCF" w:rsidRPr="00451FCF" w:rsidRDefault="00451FCF" w:rsidP="00451FCF">
      <w:pPr>
        <w:widowControl/>
        <w:spacing w:after="15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黑体" w:eastAsia="黑体" w:hAnsi="黑体" w:cs="Calibri"/>
          <w:color w:val="333333"/>
          <w:kern w:val="0"/>
          <w:sz w:val="28"/>
          <w:szCs w:val="28"/>
          <w14:ligatures w14:val="none"/>
        </w:rPr>
        <w:lastRenderedPageBreak/>
        <w:t>（二）进一步优化指标</w:t>
      </w:r>
    </w:p>
    <w:p w14:paraId="41814D77" w14:textId="77777777" w:rsidR="00451FCF" w:rsidRPr="00451FCF" w:rsidRDefault="00451FCF" w:rsidP="00451FCF">
      <w:pPr>
        <w:widowControl/>
        <w:spacing w:after="15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Calibri" w:eastAsia="宋体" w:hAnsi="Calibri" w:cs="Calibri"/>
          <w:b/>
          <w:bCs/>
          <w:color w:val="333333"/>
          <w:kern w:val="0"/>
          <w:sz w:val="28"/>
          <w:szCs w:val="28"/>
          <w14:ligatures w14:val="none"/>
        </w:rPr>
        <w:t>1</w:t>
      </w:r>
      <w:r w:rsidRPr="00451FCF">
        <w:rPr>
          <w:rFonts w:ascii="宋体" w:eastAsia="宋体" w:hAnsi="宋体" w:cs="Calibri"/>
          <w:b/>
          <w:bCs/>
          <w:color w:val="333333"/>
          <w:kern w:val="0"/>
          <w:sz w:val="28"/>
          <w:szCs w:val="28"/>
          <w14:ligatures w14:val="none"/>
        </w:rPr>
        <w:t>、异构处理器性能优化</w:t>
      </w:r>
    </w:p>
    <w:p w14:paraId="1885A154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NPU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算力提升：在基础指标上，进一步优化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NPU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设计，使其算力尽可能接近或超过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1TOPS@INT8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（峰值）。</w:t>
      </w:r>
    </w:p>
    <w:p w14:paraId="598AD7D9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总线带宽利用率提升：通过优化总线架构和仲裁机制，提高总线带宽利用率，目标达到≥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80%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（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Burst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传输场景）。</w:t>
      </w:r>
    </w:p>
    <w:p w14:paraId="3E8792D9" w14:textId="77777777" w:rsidR="00451FCF" w:rsidRPr="00451FCF" w:rsidRDefault="00451FCF" w:rsidP="00451FCF">
      <w:pPr>
        <w:widowControl/>
        <w:spacing w:after="15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Calibri" w:eastAsia="宋体" w:hAnsi="Calibri" w:cs="Calibri"/>
          <w:b/>
          <w:bCs/>
          <w:color w:val="333333"/>
          <w:kern w:val="0"/>
          <w:sz w:val="28"/>
          <w:szCs w:val="28"/>
          <w14:ligatures w14:val="none"/>
        </w:rPr>
        <w:t>2</w:t>
      </w:r>
      <w:r w:rsidRPr="00451FCF">
        <w:rPr>
          <w:rFonts w:ascii="宋体" w:eastAsia="宋体" w:hAnsi="宋体" w:cs="Calibri"/>
          <w:b/>
          <w:bCs/>
          <w:color w:val="333333"/>
          <w:kern w:val="0"/>
          <w:sz w:val="28"/>
          <w:szCs w:val="28"/>
          <w14:ligatures w14:val="none"/>
        </w:rPr>
        <w:t>、硬件加速与扩展性</w:t>
      </w:r>
    </w:p>
    <w:p w14:paraId="721961B3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动态可调脉动阵列：设计动态可调脉动阵列，能够根据任务需求动态调整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PE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（处理单元）的连接关系，提高阵列的灵活性和计算效率。</w:t>
      </w:r>
    </w:p>
    <w:p w14:paraId="52C60C2F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互连拓扑结构：采用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AXI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共享总线互连拓扑结构，提升系统可用带宽，支持更多主设备和从设备的并行访问。</w:t>
      </w:r>
    </w:p>
    <w:p w14:paraId="12CE402B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DMA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控制器集成：在基础指标上，进一步集成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DMA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控制器，实现数据的高效搬运，减少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CPU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参与数据传输的开销。</w:t>
      </w:r>
    </w:p>
    <w:p w14:paraId="0D8063FA" w14:textId="77777777" w:rsidR="00451FCF" w:rsidRPr="00451FCF" w:rsidRDefault="00451FCF" w:rsidP="00451FCF">
      <w:pPr>
        <w:widowControl/>
        <w:spacing w:after="15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Calibri" w:eastAsia="宋体" w:hAnsi="Calibri" w:cs="Calibri"/>
          <w:b/>
          <w:bCs/>
          <w:color w:val="333333"/>
          <w:kern w:val="0"/>
          <w:sz w:val="28"/>
          <w:szCs w:val="28"/>
          <w14:ligatures w14:val="none"/>
        </w:rPr>
        <w:t>3</w:t>
      </w:r>
      <w:r w:rsidRPr="00451FCF">
        <w:rPr>
          <w:rFonts w:ascii="宋体" w:eastAsia="宋体" w:hAnsi="宋体" w:cs="Calibri"/>
          <w:b/>
          <w:bCs/>
          <w:color w:val="333333"/>
          <w:kern w:val="0"/>
          <w:sz w:val="28"/>
          <w:szCs w:val="28"/>
          <w14:ligatures w14:val="none"/>
        </w:rPr>
        <w:t>、低功耗设计创新</w:t>
      </w:r>
    </w:p>
    <w:p w14:paraId="118823B2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动态频率调整（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DFS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）：实现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NPU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的动态频率调整功能，根据任务负载动态调整工作频率，进一步降低功耗。</w:t>
      </w:r>
    </w:p>
    <w:p w14:paraId="2ECE2E25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创新低功耗设计：探索并应用其他创新低功耗设计方法，如电源门控、多电压域设计等，以降低整体功耗。</w:t>
      </w:r>
    </w:p>
    <w:p w14:paraId="36CD0A0C" w14:textId="77777777" w:rsidR="00451FCF" w:rsidRPr="00451FCF" w:rsidRDefault="00451FCF" w:rsidP="00451FCF">
      <w:pPr>
        <w:widowControl/>
        <w:spacing w:after="15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Calibri" w:eastAsia="宋体" w:hAnsi="Calibri" w:cs="Calibri"/>
          <w:b/>
          <w:bCs/>
          <w:color w:val="333333"/>
          <w:kern w:val="0"/>
          <w:sz w:val="28"/>
          <w:szCs w:val="28"/>
          <w14:ligatures w14:val="none"/>
        </w:rPr>
        <w:t>4</w:t>
      </w:r>
      <w:r w:rsidRPr="00451FCF">
        <w:rPr>
          <w:rFonts w:ascii="宋体" w:eastAsia="宋体" w:hAnsi="宋体" w:cs="Calibri"/>
          <w:b/>
          <w:bCs/>
          <w:color w:val="333333"/>
          <w:kern w:val="0"/>
          <w:sz w:val="28"/>
          <w:szCs w:val="28"/>
          <w14:ligatures w14:val="none"/>
        </w:rPr>
        <w:t>、生态兼容性与标准化</w:t>
      </w:r>
    </w:p>
    <w:p w14:paraId="73074892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lastRenderedPageBreak/>
        <w:t>AXI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总线接口标准化：通过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AXI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总线接口的标准化设计，为行业提供可复用的异构通信协议，促进技术普及和生态发展。</w:t>
      </w:r>
    </w:p>
    <w:p w14:paraId="7977FD8D" w14:textId="77777777" w:rsidR="00451FCF" w:rsidRPr="00451FCF" w:rsidRDefault="00451FCF" w:rsidP="00451FCF">
      <w:pPr>
        <w:widowControl/>
        <w:spacing w:after="15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黑体" w:eastAsia="黑体" w:hAnsi="黑体" w:cs="Calibri"/>
          <w:color w:val="333333"/>
          <w:kern w:val="0"/>
          <w:sz w:val="28"/>
          <w:szCs w:val="28"/>
          <w14:ligatures w14:val="none"/>
        </w:rPr>
        <w:t>（三）输出要求</w:t>
      </w:r>
    </w:p>
    <w:p w14:paraId="0B46F573" w14:textId="77777777" w:rsidR="00451FCF" w:rsidRPr="00451FCF" w:rsidRDefault="00451FCF" w:rsidP="00451FCF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详细设计文档及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RTL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代码；</w:t>
      </w:r>
    </w:p>
    <w:p w14:paraId="3C42ED8E" w14:textId="77777777" w:rsidR="00451FCF" w:rsidRPr="00451FCF" w:rsidRDefault="00451FCF" w:rsidP="00451FCF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RTL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仿真报告或者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FPGA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验证报告。</w:t>
      </w:r>
    </w:p>
    <w:p w14:paraId="6EA043F0" w14:textId="77777777" w:rsidR="00451FCF" w:rsidRPr="00451FCF" w:rsidRDefault="00451FCF" w:rsidP="00451FCF">
      <w:pPr>
        <w:widowControl/>
        <w:spacing w:after="15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  <w:t> </w:t>
      </w:r>
    </w:p>
    <w:p w14:paraId="155B48D9" w14:textId="77777777" w:rsidR="00451FCF" w:rsidRPr="00451FCF" w:rsidRDefault="00451FCF" w:rsidP="00451FCF">
      <w:pPr>
        <w:widowControl/>
        <w:spacing w:after="15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黑体" w:eastAsia="黑体" w:hAnsi="黑体" w:cs="Calibri"/>
          <w:color w:val="333333"/>
          <w:kern w:val="0"/>
          <w:sz w:val="28"/>
          <w:szCs w:val="28"/>
          <w14:ligatures w14:val="none"/>
        </w:rPr>
        <w:t>四、验证与测试要求</w:t>
      </w:r>
    </w:p>
    <w:p w14:paraId="6A066DA5" w14:textId="77777777" w:rsidR="00451FCF" w:rsidRPr="00451FCF" w:rsidRDefault="00451FCF" w:rsidP="00451FCF">
      <w:pPr>
        <w:widowControl/>
        <w:spacing w:after="15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Calibri" w:eastAsia="宋体" w:hAnsi="Calibri" w:cs="Calibri"/>
          <w:b/>
          <w:bCs/>
          <w:color w:val="333333"/>
          <w:kern w:val="0"/>
          <w:sz w:val="28"/>
          <w:szCs w:val="28"/>
          <w14:ligatures w14:val="none"/>
        </w:rPr>
        <w:t>1</w:t>
      </w:r>
      <w:r w:rsidRPr="00451FCF">
        <w:rPr>
          <w:rFonts w:ascii="宋体" w:eastAsia="宋体" w:hAnsi="宋体" w:cs="Calibri"/>
          <w:b/>
          <w:bCs/>
          <w:color w:val="333333"/>
          <w:kern w:val="0"/>
          <w:sz w:val="28"/>
          <w:szCs w:val="28"/>
          <w14:ligatures w14:val="none"/>
        </w:rPr>
        <w:t>、功能验证</w:t>
      </w:r>
    </w:p>
    <w:p w14:paraId="13A9315B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完成所有基础功能测试，确保异构处理器的基本功能正确无误；进行压力测试和边界条件测试，验证系统的稳定性和鲁棒性。</w:t>
      </w:r>
    </w:p>
    <w:p w14:paraId="5CD71E70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(1)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基本要求：完成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RTL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仿真。</w:t>
      </w:r>
    </w:p>
    <w:p w14:paraId="43B7993C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(2)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加分项：完成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FPGA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验证。</w:t>
      </w:r>
    </w:p>
    <w:p w14:paraId="757E77DF" w14:textId="77777777" w:rsidR="00451FCF" w:rsidRPr="00451FCF" w:rsidRDefault="00451FCF" w:rsidP="00451FCF">
      <w:pPr>
        <w:widowControl/>
        <w:spacing w:after="15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Calibri" w:eastAsia="宋体" w:hAnsi="Calibri" w:cs="Calibri"/>
          <w:b/>
          <w:bCs/>
          <w:color w:val="333333"/>
          <w:kern w:val="0"/>
          <w:sz w:val="28"/>
          <w:szCs w:val="28"/>
          <w14:ligatures w14:val="none"/>
        </w:rPr>
        <w:t>2</w:t>
      </w:r>
      <w:r w:rsidRPr="00451FCF">
        <w:rPr>
          <w:rFonts w:ascii="宋体" w:eastAsia="宋体" w:hAnsi="宋体" w:cs="Calibri"/>
          <w:b/>
          <w:bCs/>
          <w:color w:val="333333"/>
          <w:kern w:val="0"/>
          <w:sz w:val="28"/>
          <w:szCs w:val="28"/>
          <w14:ligatures w14:val="none"/>
        </w:rPr>
        <w:t>、性能测试</w:t>
      </w:r>
    </w:p>
    <w:p w14:paraId="0FC9A77E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使用标准测试集（如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MNIST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、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CIFAR-10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等）进行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AI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推理性能测试，记录推理时间和准确率。</w:t>
      </w:r>
    </w:p>
    <w:p w14:paraId="462B3B74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测量并记录总线带宽利用率、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NPU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算力等关键性能指标。</w:t>
      </w:r>
    </w:p>
    <w:p w14:paraId="0394B134" w14:textId="77777777" w:rsidR="00451FCF" w:rsidRPr="00451FCF" w:rsidRDefault="00451FCF" w:rsidP="00451FCF">
      <w:pPr>
        <w:widowControl/>
        <w:spacing w:after="15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Calibri" w:eastAsia="宋体" w:hAnsi="Calibri" w:cs="Calibri"/>
          <w:b/>
          <w:bCs/>
          <w:color w:val="333333"/>
          <w:kern w:val="0"/>
          <w:sz w:val="28"/>
          <w:szCs w:val="28"/>
          <w14:ligatures w14:val="none"/>
        </w:rPr>
        <w:t>3</w:t>
      </w:r>
      <w:r w:rsidRPr="00451FCF">
        <w:rPr>
          <w:rFonts w:ascii="宋体" w:eastAsia="宋体" w:hAnsi="宋体" w:cs="Calibri"/>
          <w:b/>
          <w:bCs/>
          <w:color w:val="333333"/>
          <w:kern w:val="0"/>
          <w:sz w:val="28"/>
          <w:szCs w:val="28"/>
          <w14:ligatures w14:val="none"/>
        </w:rPr>
        <w:t>、低功耗测试</w:t>
      </w:r>
    </w:p>
    <w:p w14:paraId="7A5EC61E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在不同工作负载下测量系统功耗，验证低功耗设计的有效性。</w:t>
      </w:r>
    </w:p>
    <w:p w14:paraId="20E36FE0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lastRenderedPageBreak/>
        <w:t>评估动态频率调整（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DFS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）等功能对功耗的影响。</w:t>
      </w:r>
    </w:p>
    <w:p w14:paraId="5047AB55" w14:textId="77777777" w:rsidR="00451FCF" w:rsidRPr="00451FCF" w:rsidRDefault="00451FCF" w:rsidP="00451FCF">
      <w:pPr>
        <w:widowControl/>
        <w:spacing w:after="15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  <w:t> </w:t>
      </w:r>
    </w:p>
    <w:p w14:paraId="6884B63E" w14:textId="77777777" w:rsidR="00451FCF" w:rsidRPr="00451FCF" w:rsidRDefault="00451FCF" w:rsidP="00451FCF">
      <w:pPr>
        <w:widowControl/>
        <w:spacing w:after="15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黑体" w:eastAsia="黑体" w:hAnsi="黑体" w:cs="Calibri"/>
          <w:color w:val="333333"/>
          <w:kern w:val="0"/>
          <w:sz w:val="28"/>
          <w:szCs w:val="28"/>
          <w14:ligatures w14:val="none"/>
        </w:rPr>
        <w:t>五、评分规则</w:t>
      </w:r>
    </w:p>
    <w:p w14:paraId="4650449C" w14:textId="77777777" w:rsidR="00451FCF" w:rsidRPr="00451FCF" w:rsidRDefault="00451FCF" w:rsidP="00451FCF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功能实现正确，满足题目要求，要求有完备的验证方案和验证用例：</w:t>
      </w:r>
    </w:p>
    <w:p w14:paraId="1064F795" w14:textId="77777777" w:rsidR="00451FCF" w:rsidRPr="00451FCF" w:rsidRDefault="00451FCF" w:rsidP="00451FCF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实现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4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×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4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脉动阵列（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20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分）或者实现动态可调脉动阵列（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25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分）；</w:t>
      </w:r>
    </w:p>
    <w:p w14:paraId="0C7AB99E" w14:textId="77777777" w:rsidR="00451FCF" w:rsidRPr="00451FCF" w:rsidRDefault="00451FCF" w:rsidP="00451FCF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AXI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共享总线互连拓扑结构（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5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分）；</w:t>
      </w:r>
    </w:p>
    <w:p w14:paraId="5B2F9580" w14:textId="77777777" w:rsidR="00451FCF" w:rsidRPr="00451FCF" w:rsidRDefault="00451FCF" w:rsidP="00451FCF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DMA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控制器（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5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分）；</w:t>
      </w:r>
    </w:p>
    <w:p w14:paraId="4B8724B1" w14:textId="77777777" w:rsidR="00451FCF" w:rsidRPr="00451FCF" w:rsidRDefault="00451FCF" w:rsidP="00451FCF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低功耗设计（门控时钟、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DFS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等）（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5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分）；</w:t>
      </w:r>
    </w:p>
    <w:p w14:paraId="1A97884C" w14:textId="77777777" w:rsidR="00451FCF" w:rsidRPr="00451FCF" w:rsidRDefault="00451FCF" w:rsidP="00451FCF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设计方案文档描述清晰，模块功能划分合理（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10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分）；</w:t>
      </w:r>
    </w:p>
    <w:p w14:paraId="425497F6" w14:textId="77777777" w:rsidR="00451FCF" w:rsidRPr="00451FCF" w:rsidRDefault="00451FCF" w:rsidP="00451FCF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性能指标评分以基础完成指标对应的分数为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0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分基准，进一步优化指标对应的分数为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40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分，通过线性化处理计算得分，最高可得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50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分。</w:t>
      </w:r>
    </w:p>
    <w:p w14:paraId="425695BA" w14:textId="77777777" w:rsidR="00451FCF" w:rsidRPr="00451FCF" w:rsidRDefault="00451FCF" w:rsidP="00451FCF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完成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FPGA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验证可加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10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分。</w:t>
      </w:r>
    </w:p>
    <w:p w14:paraId="0EBAE6DA" w14:textId="77777777" w:rsidR="00451FCF" w:rsidRPr="00451FCF" w:rsidRDefault="00451FCF" w:rsidP="00451FCF">
      <w:pPr>
        <w:widowControl/>
        <w:spacing w:after="15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  <w:t> </w:t>
      </w:r>
    </w:p>
    <w:p w14:paraId="3336EA59" w14:textId="77777777" w:rsidR="00451FCF" w:rsidRPr="00451FCF" w:rsidRDefault="00451FCF" w:rsidP="00451FCF">
      <w:pPr>
        <w:widowControl/>
        <w:spacing w:after="15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黑体" w:eastAsia="黑体" w:hAnsi="黑体" w:cs="Calibri"/>
          <w:color w:val="333333"/>
          <w:kern w:val="0"/>
          <w:sz w:val="28"/>
          <w:szCs w:val="28"/>
          <w14:ligatures w14:val="none"/>
        </w:rPr>
        <w:t>结语</w:t>
      </w:r>
    </w:p>
    <w:p w14:paraId="5CC9382A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本方案通过</w:t>
      </w:r>
      <w:r w:rsidRPr="00451FCF">
        <w:rPr>
          <w:rFonts w:ascii="Calibri" w:eastAsia="微软雅黑" w:hAnsi="Calibri" w:cs="Calibri"/>
          <w:color w:val="333333"/>
          <w:kern w:val="0"/>
          <w:sz w:val="28"/>
          <w:szCs w:val="28"/>
          <w14:ligatures w14:val="none"/>
        </w:rPr>
        <w:t>32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位低功耗</w:t>
      </w:r>
      <w:r w:rsidRPr="00451FCF">
        <w:rPr>
          <w:rFonts w:ascii="Calibri" w:eastAsia="微软雅黑" w:hAnsi="Calibri" w:cs="Calibri"/>
          <w:color w:val="333333"/>
          <w:kern w:val="0"/>
          <w:sz w:val="28"/>
          <w:szCs w:val="28"/>
          <w14:ligatures w14:val="none"/>
        </w:rPr>
        <w:t>RISC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处理器与</w:t>
      </w:r>
      <w:r w:rsidRPr="00451FCF">
        <w:rPr>
          <w:rFonts w:ascii="Calibri" w:eastAsia="微软雅黑" w:hAnsi="Calibri" w:cs="Calibri"/>
          <w:color w:val="333333"/>
          <w:kern w:val="0"/>
          <w:sz w:val="28"/>
          <w:szCs w:val="28"/>
          <w14:ligatures w14:val="none"/>
        </w:rPr>
        <w:t>32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位</w:t>
      </w:r>
      <w:r w:rsidRPr="00451FCF">
        <w:rPr>
          <w:rFonts w:ascii="Calibri" w:eastAsia="微软雅黑" w:hAnsi="Calibri" w:cs="Calibri"/>
          <w:color w:val="333333"/>
          <w:kern w:val="0"/>
          <w:sz w:val="28"/>
          <w:szCs w:val="28"/>
          <w14:ligatures w14:val="none"/>
        </w:rPr>
        <w:t>NPU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的异构融合，结合</w:t>
      </w:r>
      <w:r w:rsidRPr="00451FCF">
        <w:rPr>
          <w:rFonts w:ascii="Calibri" w:eastAsia="微软雅黑" w:hAnsi="Calibri" w:cs="Calibri"/>
          <w:color w:val="333333"/>
          <w:kern w:val="0"/>
          <w:sz w:val="28"/>
          <w:szCs w:val="28"/>
          <w14:ligatures w14:val="none"/>
        </w:rPr>
        <w:t>AXI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总线的高效通信，为低功耗、低成本</w:t>
      </w:r>
      <w:r w:rsidRPr="00451FCF">
        <w:rPr>
          <w:rFonts w:ascii="Calibri" w:eastAsia="微软雅黑" w:hAnsi="Calibri" w:cs="Calibri"/>
          <w:color w:val="333333"/>
          <w:kern w:val="0"/>
          <w:sz w:val="28"/>
          <w:szCs w:val="28"/>
          <w14:ligatures w14:val="none"/>
        </w:rPr>
        <w:t>AI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边缘计算提供了可量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lastRenderedPageBreak/>
        <w:t>产的解决方案。项目团队将聚焦能效比优化与生态兼容性，助力客户在万物互连时代抢占技术制高点。</w:t>
      </w:r>
    </w:p>
    <w:p w14:paraId="2E7C8950" w14:textId="77777777" w:rsidR="00451FCF" w:rsidRPr="00451FCF" w:rsidRDefault="00451FCF" w:rsidP="00451FCF">
      <w:pPr>
        <w:widowControl/>
        <w:spacing w:after="15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  <w:t> </w:t>
      </w:r>
    </w:p>
    <w:p w14:paraId="7AAC84AC" w14:textId="77777777" w:rsidR="00451FCF" w:rsidRPr="00451FCF" w:rsidRDefault="00451FCF" w:rsidP="00451FCF">
      <w:pPr>
        <w:widowControl/>
        <w:spacing w:after="15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黑体" w:eastAsia="黑体" w:hAnsi="黑体" w:cs="Calibri"/>
          <w:b/>
          <w:bCs/>
          <w:color w:val="333333"/>
          <w:kern w:val="0"/>
          <w:sz w:val="28"/>
          <w:szCs w:val="28"/>
          <w14:ligatures w14:val="none"/>
        </w:rPr>
        <w:t>CPU</w:t>
      </w:r>
    </w:p>
    <w:p w14:paraId="476AA6AE" w14:textId="77777777" w:rsidR="00451FCF" w:rsidRPr="00451FCF" w:rsidRDefault="00451FCF" w:rsidP="00451FCF">
      <w:pPr>
        <w:widowControl/>
        <w:spacing w:after="150"/>
        <w:ind w:firstLine="562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Calibri" w:eastAsia="宋体" w:hAnsi="Calibri" w:cs="Calibri"/>
          <w:b/>
          <w:bCs/>
          <w:color w:val="333333"/>
          <w:kern w:val="0"/>
          <w:sz w:val="28"/>
          <w:szCs w:val="28"/>
          <w14:ligatures w14:val="none"/>
        </w:rPr>
        <w:t>ARM Cortex-M0 RTL</w:t>
      </w:r>
      <w:r w:rsidRPr="00451FCF">
        <w:rPr>
          <w:rFonts w:ascii="宋体" w:eastAsia="宋体" w:hAnsi="宋体" w:cs="Calibri"/>
          <w:b/>
          <w:bCs/>
          <w:color w:val="333333"/>
          <w:kern w:val="0"/>
          <w:sz w:val="28"/>
          <w:szCs w:val="28"/>
          <w14:ligatures w14:val="none"/>
        </w:rPr>
        <w:t>源码下载地址：</w:t>
      </w:r>
    </w:p>
    <w:p w14:paraId="61894623" w14:textId="77777777" w:rsidR="00451FCF" w:rsidRPr="00451FCF" w:rsidRDefault="00451FCF" w:rsidP="00451FCF">
      <w:pPr>
        <w:widowControl/>
        <w:spacing w:after="150"/>
        <w:ind w:firstLine="42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  https://www.arm.com/resources/free-evaluation-arm-cpus</w:t>
      </w:r>
    </w:p>
    <w:p w14:paraId="6A54A041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RISC-V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核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RTL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源码参考下载地址如下（下载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/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拉取工具为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git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）</w:t>
      </w:r>
    </w:p>
    <w:p w14:paraId="4B94BAE6" w14:textId="77777777" w:rsidR="00451FCF" w:rsidRPr="00451FCF" w:rsidRDefault="00451FCF" w:rsidP="00451FCF">
      <w:pPr>
        <w:widowControl/>
        <w:spacing w:after="150"/>
        <w:ind w:firstLine="562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Calibri" w:eastAsia="宋体" w:hAnsi="Calibri" w:cs="Calibri"/>
          <w:b/>
          <w:bCs/>
          <w:color w:val="333333"/>
          <w:kern w:val="0"/>
          <w:sz w:val="28"/>
          <w:szCs w:val="28"/>
          <w14:ligatures w14:val="none"/>
        </w:rPr>
        <w:t>PicoRV32</w:t>
      </w:r>
      <w:r w:rsidRPr="00451FCF">
        <w:rPr>
          <w:rFonts w:ascii="宋体" w:eastAsia="宋体" w:hAnsi="宋体" w:cs="Calibri"/>
          <w:b/>
          <w:bCs/>
          <w:color w:val="333333"/>
          <w:kern w:val="0"/>
          <w:sz w:val="28"/>
          <w:szCs w:val="28"/>
          <w14:ligatures w14:val="none"/>
        </w:rPr>
        <w:t>：</w:t>
      </w:r>
    </w:p>
    <w:p w14:paraId="23D2E8DE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https://github.com/YosysHQ/picorv32.git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（自带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AXI4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接口）</w:t>
      </w:r>
    </w:p>
    <w:p w14:paraId="6D3C41EC" w14:textId="77777777" w:rsidR="00451FCF" w:rsidRPr="00451FCF" w:rsidRDefault="00451FCF" w:rsidP="00451FCF">
      <w:pPr>
        <w:widowControl/>
        <w:spacing w:after="150"/>
        <w:ind w:firstLine="562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Calibri" w:eastAsia="宋体" w:hAnsi="Calibri" w:cs="Calibri"/>
          <w:b/>
          <w:bCs/>
          <w:color w:val="333333"/>
          <w:kern w:val="0"/>
          <w:sz w:val="28"/>
          <w:szCs w:val="28"/>
          <w14:ligatures w14:val="none"/>
        </w:rPr>
        <w:t>Darkriscv</w:t>
      </w:r>
      <w:r w:rsidRPr="00451FCF">
        <w:rPr>
          <w:rFonts w:ascii="宋体" w:eastAsia="宋体" w:hAnsi="宋体" w:cs="Calibri"/>
          <w:b/>
          <w:bCs/>
          <w:color w:val="333333"/>
          <w:kern w:val="0"/>
          <w:sz w:val="28"/>
          <w:szCs w:val="28"/>
          <w14:ligatures w14:val="none"/>
        </w:rPr>
        <w:t>：</w:t>
      </w:r>
    </w:p>
    <w:p w14:paraId="3BB9DA32" w14:textId="77777777" w:rsidR="00451FCF" w:rsidRPr="00451FCF" w:rsidRDefault="00451FCF" w:rsidP="00451FCF">
      <w:pPr>
        <w:widowControl/>
        <w:spacing w:after="150"/>
        <w:ind w:firstLine="560"/>
        <w:rPr>
          <w:rFonts w:ascii="微软雅黑" w:eastAsia="微软雅黑" w:hAnsi="微软雅黑" w:cs="宋体"/>
          <w:color w:val="333333"/>
          <w:kern w:val="0"/>
          <w:sz w:val="24"/>
          <w14:ligatures w14:val="none"/>
        </w:rPr>
      </w:pP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https://github.com/darklife/darkriscv.git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（不带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AXI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接口，可参考</w:t>
      </w:r>
      <w:r w:rsidRPr="00451FCF">
        <w:rPr>
          <w:rFonts w:ascii="Calibri" w:eastAsia="宋体" w:hAnsi="Calibri" w:cs="Calibri"/>
          <w:color w:val="333333"/>
          <w:kern w:val="0"/>
          <w:sz w:val="28"/>
          <w:szCs w:val="28"/>
          <w14:ligatures w14:val="none"/>
        </w:rPr>
        <w:t>PicoRV32</w:t>
      </w:r>
      <w:r w:rsidRPr="00451FCF">
        <w:rPr>
          <w:rFonts w:ascii="宋体" w:eastAsia="宋体" w:hAnsi="宋体" w:cs="Calibri"/>
          <w:color w:val="333333"/>
          <w:kern w:val="0"/>
          <w:sz w:val="28"/>
          <w:szCs w:val="28"/>
          <w14:ligatures w14:val="none"/>
        </w:rPr>
        <w:t>解决）</w:t>
      </w:r>
    </w:p>
    <w:p w14:paraId="6323398B" w14:textId="77777777" w:rsidR="000F4062" w:rsidRPr="00451FCF" w:rsidRDefault="000F4062"/>
    <w:sectPr w:rsidR="000F4062" w:rsidRPr="00451F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10D38"/>
    <w:multiLevelType w:val="multilevel"/>
    <w:tmpl w:val="ECDA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C140B2"/>
    <w:multiLevelType w:val="multilevel"/>
    <w:tmpl w:val="744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550217">
    <w:abstractNumId w:val="0"/>
    <w:lvlOverride w:ilvl="0">
      <w:startOverride w:val="50"/>
    </w:lvlOverride>
  </w:num>
  <w:num w:numId="2" w16cid:durableId="614365371">
    <w:abstractNumId w:val="0"/>
    <w:lvlOverride w:ilvl="0">
      <w:startOverride w:val="50"/>
    </w:lvlOverride>
  </w:num>
  <w:num w:numId="3" w16cid:durableId="1602760034">
    <w:abstractNumId w:val="1"/>
    <w:lvlOverride w:ilvl="0">
      <w:startOverride w:val="50"/>
    </w:lvlOverride>
  </w:num>
  <w:num w:numId="4" w16cid:durableId="1591960477">
    <w:abstractNumId w:val="1"/>
    <w:lvlOverride w:ilvl="0">
      <w:startOverride w:val="50"/>
    </w:lvlOverride>
  </w:num>
  <w:num w:numId="5" w16cid:durableId="1549293588">
    <w:abstractNumId w:val="1"/>
    <w:lvlOverride w:ilvl="0">
      <w:startOverride w:val="50"/>
    </w:lvlOverride>
  </w:num>
  <w:num w:numId="6" w16cid:durableId="1634600827">
    <w:abstractNumId w:val="1"/>
    <w:lvlOverride w:ilvl="0">
      <w:startOverride w:val="50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96C"/>
    <w:rsid w:val="000466E4"/>
    <w:rsid w:val="000F4062"/>
    <w:rsid w:val="00451FCF"/>
    <w:rsid w:val="004D0275"/>
    <w:rsid w:val="00AF496C"/>
    <w:rsid w:val="00E2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63190D"/>
  <w15:chartTrackingRefBased/>
  <w15:docId w15:val="{A20F9FAF-AA05-0445-B2AC-DB58852B6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F49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4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9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49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49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496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496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496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496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49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4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4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49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496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49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49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49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49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49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4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49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49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49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49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49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49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4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49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496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51FC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rsid w:val="00451FCF"/>
  </w:style>
  <w:style w:type="character" w:styleId="af">
    <w:name w:val="Strong"/>
    <w:basedOn w:val="a0"/>
    <w:uiPriority w:val="22"/>
    <w:qFormat/>
    <w:rsid w:val="00451F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一帆 王</dc:creator>
  <cp:keywords/>
  <dc:description/>
  <cp:lastModifiedBy>一帆 王</cp:lastModifiedBy>
  <cp:revision>2</cp:revision>
  <dcterms:created xsi:type="dcterms:W3CDTF">2026-05-06T07:14:00Z</dcterms:created>
  <dcterms:modified xsi:type="dcterms:W3CDTF">2026-05-06T07:14:00Z</dcterms:modified>
</cp:coreProperties>
</file>