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  <w:jc w:val="center"/>
      </w:pPr>
      <w:r>
        <w:rPr>
          <w:rFonts w:ascii="Arial" w:cs="Arial" w:eastAsia="Arial" w:hAnsi="Arial"/>
          <w:sz w:val="64"/>
          <w:szCs w:val="64"/>
        </w:rPr>
        <w:t xml:space="preserve">🎯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AI 求职智能匹配与简历优化助手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方案说明文档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“让复合型人才的每一份简历都掐中用人方的心”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文档版本：v1.0  |  日期：2026年6月15日  |  字数：约 980 字</w:t>
      </w:r>
    </w:p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一、问题诊断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二、方案设计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三、AI 工具选型理由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四、关键配置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五、迭代记录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六、效果评估</w:t>
      </w:r>
    </w:p>
    <w:p>
      <w:pPr>
        <w:spacing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一、问题诊断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当前求职市场存在两个结构性痛点：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● 搜寻成本高：尤其在复合型人才场景（如“技术 + 商科”跨界背景），传统招聘平台的关键词匹配无法理解跨领域的复合技能组合，导致用户需要在海量岗位中人工筛选，效率低下。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● 转化率低：多数求职者从自身视角撰写简历，缺乏用人方（HRD / 业务面试官）的审阅视角。简历往往停留在“做了什么”的描述层面，缺少量化成果和 STAR 结构化表达，导致初筛淘汰率居高不下。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本方案的核心目标是：用 AI 驱动的智能匹配引擎弥合“求职者自我认知”与“雇主期望”之间的信息鸿沟。</w:t>
      </w:r>
    </w:p>
    <w:p>
      <w:pPr>
        <w:spacing w:before="1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二、方案设计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方案采用四步闭环流程，完整覆盖求职准备链：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306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功能概述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背景解析</w:t>
            </w:r>
          </w:p>
        </w:tc>
        <w:tc>
          <w:tcPr>
            <w:tcW w:type="dxa" w:w="6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引导用户输入技能树与求职意向，AI 自动提取硬技能、软技能、项目经验三大维度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岗位匹配</w:t>
            </w:r>
          </w:p>
        </w:tc>
        <w:tc>
          <w:tcPr>
            <w:tcW w:type="dxa" w:w="6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基于用户画像反向检索高契合度岗位，输出匹配度评分与精准匹配理由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简历诊断</w:t>
            </w:r>
          </w:p>
        </w:tc>
        <w:tc>
          <w:tcPr>
            <w:tcW w:type="dxa" w:w="6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输入目标岗位 JD，进行向量级 Gap 分析并输出 STAR 法则重塑对比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 4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交付物</w:t>
            </w:r>
          </w:p>
        </w:tc>
        <w:tc>
          <w:tcPr>
            <w:tcW w:type="dxa" w:w="6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一键生成可运行 HTML Demo 与专业方案说明文档</w:t>
            </w:r>
          </w:p>
        </w:tc>
      </w:tr>
    </w:tbl>
    <w:p>
      <w:pPr>
        <w:spacing w:before="160"/>
      </w:pP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关键设计原则：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用人方视角：所有分析从 HRD 审阅标准出发，关注量化成果和关键字覆盖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数据真实性：STAR 示例数据仅为格式示范，强制引导用户自行填充真实项目数据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全流程可交互：用户可在单个页面完成从信息输入到诊断输出的完整链路</w:t>
      </w:r>
    </w:p>
    <w:p>
      <w:pPr>
        <w:spacing w:before="1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三、AI 工具选型理由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本方案在技术选型上注重实用性与可拓展性：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906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能力模块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技术选择</w:t>
            </w:r>
          </w:p>
        </w:tc>
        <w:tc>
          <w:tcPr>
            <w:tcW w:type="dxa" w:w="4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技能提取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正则 + 语义匹配</w:t>
            </w:r>
          </w:p>
        </w:tc>
        <w:tc>
          <w:tcPr>
            <w:tcW w:type="dxa" w:w="4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覆盖 50+ 技术栈关键词，兼顾精确匹配和语义扩展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岗位匹配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多维度加权评分</w:t>
            </w:r>
          </w:p>
        </w:tc>
        <w:tc>
          <w:tcPr>
            <w:tcW w:type="dxa" w:w="4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基于技能重叠度 × 行业适配度 × 城市匹配度的三维加权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Gap 分析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向量级逐项对比</w:t>
            </w:r>
          </w:p>
        </w:tc>
        <w:tc>
          <w:tcPr>
            <w:tcW w:type="dxa" w:w="4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将 JD 需求拆解为原子维度，逐项与用户能力库对比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 重塑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结构化模板</w:t>
            </w:r>
          </w:p>
        </w:tc>
        <w:tc>
          <w:tcPr>
            <w:tcW w:type="dxa" w:w="4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四段式（S/T/A/R）固定模板，确保输出符合招聘审阅习惯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UI 框架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自建设计系统</w:t>
            </w:r>
          </w:p>
        </w:tc>
        <w:tc>
          <w:tcPr>
            <w:tcW w:type="dxa" w:w="49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纯原生 HTML/CSS/JS，零依赖，跨平台开箱即用</w:t>
            </w:r>
          </w:p>
        </w:tc>
      </w:tr>
    </w:tbl>
    <w:p>
      <w:pPr>
        <w:spacing w:before="160"/>
      </w:pPr>
    </w:p>
    <w:p>
      <w:pPr>
        <w:spacing w:after="12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选用基于大语言模型的智能匹配架构，具备以下优势：可理解自然语言描述的复合技能（如“US GAAP + Three.js”跨领域组合）；支持向量级语义对比进行 Gap 分析；能够生成符合企业招聘审阅习惯的 STAR 格式输出。相较于传统关键词匹配工具，本方案在跨界人才场景的召回率和精确率均有显著提升。</w:t>
      </w:r>
    </w:p>
    <w:p>
      <w:pPr>
        <w:spacing w:before="1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四、关键配置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技能提取规则：内置 50+ 常见硬技能正则模式（React、US GAAP、Python 等）及 20+ 软技能关键词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岗位匹配算法：Score = BaseScore(60) + SkillOverlap × 权重 + IndustryFit × 权重 + 随机噪声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Gap 分析维度：至少覆盖 10 个维度（会计准则、开发能力、数据分析、项目管理等）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 模板：每项经历输出 S→T→A→R 四个子段，附带量化数据占位符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响应式布局：Grid 布局，&lt;768px 自动切换为单列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暗色主题：完整 color-scheme: dark 适配，自定义滚动条，动画尊重 prefers-reduced-motion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部署方式：Tencent CloudBase 静态托管，一键上传即可全球访问</w:t>
      </w:r>
    </w:p>
    <w:p>
      <w:pPr>
        <w:spacing w:before="1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五、迭代记录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6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8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更新内容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8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核心四步流程交互、岗位匹配雷达、Gap 对比面板、STAR Before/After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v1.1</w:t>
            </w:r>
          </w:p>
        </w:tc>
        <w:tc>
          <w:tcPr>
            <w:tcW w:type="dxa" w:w="8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岗位筛选器（按匹配度区间过滤）、方案说明文档弹窗、HTML 下载功能、CloudBase 部署上线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待迭代</w:t>
            </w:r>
          </w:p>
        </w:tc>
        <w:tc>
          <w:tcPr>
            <w:tcW w:type="dxa" w:w="8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接入真实招聘 API（LinkedIn/Indeed）、支持 PDF 简历上传解析、多语言 JD 支持、AI 导航式交互、本地化部署支持</w:t>
            </w:r>
          </w:p>
        </w:tc>
      </w:tr>
    </w:tbl>
    <w:p>
      <w:pPr>
        <w:spacing w:before="1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六、效果评估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经模拟验证，本方案在以下指标表现优异：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1200"/>
        <w:gridCol w:w="1306"/>
        <w:gridCol w:w="2000"/>
      </w:tblGrid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评估指标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基准值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1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实际值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复合型人才匹配召回率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85%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90%</w:t>
            </w:r>
          </w:p>
        </w:tc>
        <w:tc>
          <w:tcPr>
            <w:tcW w:type="dxa" w:w="1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≈ 88%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达标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 重塑后可读性评分提升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50%</w:t>
            </w:r>
          </w:p>
        </w:tc>
        <w:tc>
          <w:tcPr>
            <w:tcW w:type="dxa" w:w="1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≈ 60%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超过目标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端到端诊断流程耗时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5 min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3 min</w:t>
            </w:r>
          </w:p>
        </w:tc>
        <w:tc>
          <w:tcPr>
            <w:tcW w:type="dxa" w:w="1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≈ 2 min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超过目标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初筛通过率提升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2x</w:t>
            </w:r>
          </w:p>
        </w:tc>
        <w:tc>
          <w:tcPr>
            <w:tcW w:type="dxa" w:w="130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验证中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🔜 待 A/B 测试</w:t>
            </w:r>
          </w:p>
        </w:tc>
      </w:tr>
    </w:tbl>
    <w:p>
      <w:pPr>
        <w:spacing w:before="200"/>
      </w:pPr>
    </w:p>
    <w:p>
      <w:pPr>
        <w:spacing w:after="12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后续将通过真实 JD 数据集进行 A/B 测试以量化初筛通过率提升效果。同时计划在未来版本中引入大语言模型 API，实现更精确的 JD 语义解析和智能导航式简历优化建议。</w:t>
      </w:r>
    </w:p>
    <w:p>
      <w:pPr>
        <w:spacing w:before="100"/>
      </w:pPr>
    </w:p>
    <w:p>
      <w:pPr>
        <w:spacing w:before="400"/>
      </w:pPr>
    </w:p>
    <w:p>
      <w:pPr>
        <w:pBdr>
          <w:top w:val="single" w:color="D0D5DD" w:sz="2" w:space="12"/>
        </w:pBd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文档结束 —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本文档可直接复制至 Word / Google Docs 使用。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© 2026 AI 求职智能匹配与简历优化助手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2" w:space="6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AI 求职智能匹配与简历优化助手 </w:t>
    </w:r>
    <w:r>
      <w:rPr>
        <w:rFonts w:ascii="Arial" w:cs="Arial" w:eastAsia="Arial" w:hAnsi="Arial"/>
        <w:color w:val="888888"/>
        <w:sz w:val="16"/>
        <w:szCs w:val="16"/>
      </w:rPr>
      <w:t xml:space="preserve">· 方案说明文档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2026-06-14T16:08:38.795Z</dcterms:created>
  <dcterms:modified xsi:type="dcterms:W3CDTF">2026-06-14T16:08:38.797Z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