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8C3A2A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管理员需要具备对全校师生基础数据的维护能力，能够根据教学任务安排，为教师分配特定课程的管理权限；同时，根据学生的报名选课信息，为学生分配对应课程的学习权限 。此外，管理员还需负责维护系统用户（教师和学生）的账户信息，确保信息的实时性和准确性 。</w:t>
      </w:r>
    </w:p>
    <w:p w14:paraId="737C589E">
      <w:pPr>
        <w:rPr>
          <w:rFonts w:ascii="宋体" w:hAnsi="宋体" w:eastAsia="宋体" w:cs="宋体"/>
          <w:sz w:val="24"/>
          <w:szCs w:val="24"/>
        </w:rPr>
      </w:pPr>
    </w:p>
    <w:tbl>
      <w:tblPr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4"/>
        <w:gridCol w:w="755"/>
        <w:gridCol w:w="402"/>
        <w:gridCol w:w="2569"/>
        <w:gridCol w:w="2353"/>
        <w:gridCol w:w="1493"/>
      </w:tblGrid>
      <w:tr w14:paraId="76A65E5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48B0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BFAAF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功能名称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5CF9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使用人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CA4DD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功能描述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E4DB2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输入内容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F2FB3D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输出内容</w:t>
            </w:r>
          </w:p>
        </w:tc>
      </w:tr>
      <w:tr w14:paraId="478FE56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09841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ADM-01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3494B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管理员登录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DDF6C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1B9D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验证管理员身份，进入后台管理界面。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0C0ED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管理员账号、密码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88D6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登录成功跳转至首页或显示错误提示</w:t>
            </w:r>
          </w:p>
        </w:tc>
      </w:tr>
      <w:tr w14:paraId="24B8E0B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BF7E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ADM-02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AE3AE0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教师信息维护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ACE78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7F7E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对教师用户进行增、删、改、查操作 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78BE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教师工号、姓名、职称、联系方式等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2DD6C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更新后的教师列表、操作成功/失败提示</w:t>
            </w:r>
          </w:p>
        </w:tc>
      </w:tr>
      <w:tr w14:paraId="51E56E0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A7B4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ADM-03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5F38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学生信息维护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1FDD5B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B2974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对学生用户进行增、删、改、查操作 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7F6FD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学号、姓名、班级、专业、入学年份等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E9922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更新后的学生列表、操作成功/失败提示</w:t>
            </w:r>
          </w:p>
        </w:tc>
      </w:tr>
      <w:tr w14:paraId="0A25EF2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A7DD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ADM-04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AE52A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课程基础信息管理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B06A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D2EF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创建或导入新的课程条目（作为分配权限的基础）。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7F72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课程代码、课程名称、学分、所属学院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D1BFA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新增的课程记录、课程列表</w:t>
            </w:r>
          </w:p>
        </w:tc>
      </w:tr>
      <w:tr w14:paraId="628C323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4DA93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ADM-05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F1476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教师授课权限分配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54E12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828760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根据教学任务，将特定课程的管理权限分配给指定教师 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5BDE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选择教师账号、选择目标课程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822EE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权限绑定记录、教师端可见该课程</w:t>
            </w:r>
          </w:p>
        </w:tc>
      </w:tr>
      <w:tr w14:paraId="1522240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6E362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ADM-06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67E1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学生选课权限分配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EF762F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22AB2A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根据报名信息，将学生添加到特定课程的学习名单中 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E940B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选择学生账号（或批量导入）、选择目标课程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AA751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选课记录、学生端可见该课程</w:t>
            </w:r>
          </w:p>
        </w:tc>
      </w:tr>
      <w:tr w14:paraId="4A138FD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B264F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ADM-07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C2C6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用户信息批量导入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23238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E64380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支持通过Excel等文件批量导入师生信息（属于合理的扩展需求）。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FCAC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格式化的用户信息文件（Excel/CSV）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2B960F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导入结果报告（成功数量、失败原因）</w:t>
            </w:r>
          </w:p>
        </w:tc>
      </w:tr>
      <w:tr w14:paraId="3C70ABD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6AF46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ADM-08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30A7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系统密码重置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786CF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0923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在师生忘记密码时，协助重置为默认密码。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5B3F2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目标用户账号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7723AB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宋体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重置成功提示</w:t>
            </w:r>
          </w:p>
        </w:tc>
      </w:tr>
    </w:tbl>
    <w:p w14:paraId="16DE576D">
      <w:pPr>
        <w:rPr>
          <w:rFonts w:ascii="宋体" w:hAnsi="宋体" w:eastAsia="宋体" w:cs="宋体"/>
          <w:sz w:val="24"/>
          <w:szCs w:val="24"/>
        </w:rPr>
      </w:pPr>
    </w:p>
    <w:p w14:paraId="58268AAC">
      <w:pPr>
        <w:rPr>
          <w:rFonts w:ascii="宋体" w:hAnsi="宋体" w:eastAsia="宋体" w:cs="宋体"/>
          <w:sz w:val="24"/>
          <w:szCs w:val="24"/>
        </w:rPr>
      </w:pPr>
    </w:p>
    <w:p w14:paraId="1E9AB475">
      <w:pPr>
        <w:rPr>
          <w:rFonts w:ascii="宋体" w:hAnsi="宋体" w:eastAsia="宋体" w:cs="宋体"/>
          <w:sz w:val="24"/>
          <w:szCs w:val="24"/>
        </w:rPr>
      </w:pPr>
    </w:p>
    <w:p w14:paraId="2162CF4A">
      <w:pPr>
        <w:rPr>
          <w:rFonts w:ascii="宋体" w:hAnsi="宋体" w:eastAsia="宋体" w:cs="宋体"/>
          <w:sz w:val="24"/>
          <w:szCs w:val="24"/>
        </w:rPr>
      </w:pPr>
    </w:p>
    <w:p w14:paraId="09BBDBEA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#####管理员角色##### </w:t>
      </w:r>
    </w:p>
    <w:p w14:paraId="2FB4C0EA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1.登录 管理员账户通常由数据库预置或最高权限生成。 输入：管理员账号 + 密码。</w:t>
      </w:r>
    </w:p>
    <w:p w14:paraId="75A5BAE3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2.教师用户管理（核心职责） 2.1 新增教师： 由于教师账户由管理员注册 ，管理员需录入教师基础信息。 需要输入：教工号（作为登录账号）、姓名、初始密码、所属院系、邮箱、手机号（必填，用于教师后续自行找回密码 ）。 2.2 教师信息维护： 查询教师列表，对已有教师信息进行修改（如修改手机号、邮箱）。 删除或禁用离职教师账号。 2.3 协助重置密码： 当教师无法通过手机/邮箱找回密码时，管理员可强制重置特定教师的密码为默认密码。</w:t>
      </w:r>
    </w:p>
    <w:p w14:paraId="02E59991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3.学生用户管理 3.1 学生信息维护： 虽然学生主要通过“自行注册”进入系统 ，但管理员拥有最高管理权。 功能包括：查询学生信息、修改错误信息（如班级填错）、删除非法注册账号。 3.2 协助重置密码： 针对忘记密码且无法自助找回的学生，管理员可后台重置其密码。</w:t>
      </w:r>
    </w:p>
    <w:p w14:paraId="0427832F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4.课程基础数据管理 4.1 课程开设： 在分配权限前，必须先建立课程档案。 操作：新增课程。 输入：课程名称、课程代码（唯一标识）、所属院系、学分、课程性质（必修/选修）。 4.2 课程维护： 修改课程基本信息或删除不再开设的课程。</w:t>
      </w:r>
    </w:p>
    <w:p w14:paraId="2DEDFC58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5.权限分配管理（对应选题核心要求） 5.1 教师授课权限分配： 将“课程”与“教师”进行绑定 。 操作：选择某一门课程，指定一名或多名教师负责该课程（赋予教师端对该课程的增删改查权限）。 输入：选择课程 -&gt; 选择教师 -&gt; 确认分配。 5.2 学生选课权限分配： 将“课程”与“学生”进行绑定 。 操作：根据报名信息，将学生账号加入特定课程的学习名单中。 方式：支持单人添加（输入学号添加）或批量导入（根据班级一键导入到课程）。</w:t>
      </w:r>
    </w:p>
    <w:p w14:paraId="0DD85A12">
      <w:pPr>
        <w:pStyle w:val="3"/>
        <w:keepNext w:val="0"/>
        <w:keepLines w:val="0"/>
        <w:widowControl/>
        <w:suppressLineNumbers w:val="0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6.个人中心 6.1 修改密码： 为了系统安全，管理员登录后可以修改自己的登录密码。</w:t>
      </w:r>
      <w:bookmarkStart w:id="0" w:name="_GoBack"/>
      <w:bookmarkEnd w:id="0"/>
    </w:p>
    <w:p w14:paraId="4BDA0FB6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F4F6F"/>
    <w:rsid w:val="44BF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120" w:line="415" w:lineRule="auto"/>
      <w:outlineLvl w:val="2"/>
    </w:pPr>
    <w:rPr>
      <w:rFonts w:ascii="宋体" w:hAnsi="宋体"/>
      <w:b/>
      <w:bCs/>
      <w:szCs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2025-12-27T13:23:00Z</dcterms:created>
  <dc:creator>Guo Weijia007</dc:creator>
  <cp:lastModifiedBy>Guo Weijia007</cp:lastModifiedBy>
  <dcterms:modified xsi:type="dcterms:W3CDTF">2025-12-27T13:45:10Z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63568B04677F49368951DE744CC700B2_11</vt:lpwstr>
  </property>
  <property fmtid="{D5CDD505-2E9C-101B-9397-08002B2CF9AE}" pid="4" name="KSOTemplateDocerSaveRecord">
    <vt:lpwstr>eyJoZGlkIjoiOGM2MjJiZDdmZGQxN2RkZWNkY2ViNGE1NmY3ODg0MjAiLCJ1c2VySWQiOiIxNjI4NzY5NTA2In0=</vt:lpwstr>
  </property>
</Properties>
</file>