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adjustRightInd/>
        <w:spacing w:line="240" w:lineRule="auto"/>
        <w:rPr>
          <w:rFonts w:ascii="微软雅黑" w:hAnsi="微软雅黑" w:eastAsia="微软雅黑" w:cs="宋体"/>
          <w:snapToGrid/>
          <w:color w:val="333333"/>
          <w:sz w:val="33"/>
          <w:szCs w:val="33"/>
        </w:rPr>
      </w:pPr>
      <w:r>
        <w:rPr>
          <w:rFonts w:ascii="微软雅黑" w:hAnsi="Symbol" w:eastAsia="微软雅黑" w:cs="宋体"/>
          <w:snapToGrid/>
          <w:color w:val="333333"/>
          <w:sz w:val="33"/>
          <w:szCs w:val="33"/>
        </w:rPr>
        <w:t></w:t>
      </w:r>
      <w:r>
        <w:rPr>
          <w:rFonts w:ascii="微软雅黑" w:hAnsi="微软雅黑" w:eastAsia="微软雅黑" w:cs="宋体"/>
          <w:snapToGrid/>
          <w:color w:val="333333"/>
          <w:sz w:val="33"/>
          <w:szCs w:val="33"/>
        </w:rPr>
        <w:t xml:space="preserve">  </w:t>
      </w:r>
      <w:r>
        <w:rPr>
          <w:rFonts w:hint="eastAsia" w:ascii="微软雅黑" w:hAnsi="微软雅黑" w:eastAsia="微软雅黑" w:cs="宋体"/>
          <w:snapToGrid/>
          <w:color w:val="333333"/>
          <w:sz w:val="33"/>
          <w:szCs w:val="33"/>
        </w:rPr>
        <w:t>汽车行业PDT团队运作介绍（一）</w:t>
      </w:r>
    </w:p>
    <w:p>
      <w:pPr>
        <w:widowControl/>
        <w:autoSpaceDE/>
        <w:autoSpaceDN/>
        <w:adjustRightInd/>
        <w:spacing w:line="240" w:lineRule="auto"/>
        <w:rPr>
          <w:rFonts w:ascii="微软雅黑" w:hAnsi="微软雅黑" w:eastAsia="微软雅黑" w:cs="宋体"/>
          <w:snapToGrid/>
          <w:color w:val="777777"/>
          <w:sz w:val="18"/>
          <w:szCs w:val="18"/>
        </w:rPr>
      </w:pPr>
      <w:r>
        <w:rPr>
          <w:rFonts w:ascii="微软雅黑" w:hAnsi="Symbol" w:eastAsia="微软雅黑" w:cs="宋体"/>
          <w:snapToGrid/>
          <w:color w:val="333333"/>
          <w:sz w:val="33"/>
          <w:szCs w:val="33"/>
        </w:rPr>
        <w:t></w:t>
      </w:r>
      <w:r>
        <w:rPr>
          <w:rFonts w:ascii="微软雅黑" w:hAnsi="微软雅黑" w:eastAsia="微软雅黑" w:cs="宋体"/>
          <w:snapToGrid/>
          <w:color w:val="333333"/>
          <w:sz w:val="33"/>
          <w:szCs w:val="33"/>
        </w:rPr>
        <w:t xml:space="preserve">  </w:t>
      </w:r>
      <w:r>
        <w:rPr>
          <w:rFonts w:hint="eastAsia" w:ascii="微软雅黑" w:hAnsi="微软雅黑" w:eastAsia="微软雅黑" w:cs="宋体"/>
          <w:snapToGrid/>
          <w:color w:val="777777"/>
          <w:sz w:val="18"/>
          <w:szCs w:val="18"/>
        </w:rPr>
        <w:t>日期：2020-03-30 20:44浏览：230回复：32021-04-28 失效</w:t>
      </w:r>
    </w:p>
    <w:p>
      <w:pPr>
        <w:widowControl/>
        <w:wordWrap w:val="0"/>
        <w:autoSpaceDE/>
        <w:autoSpaceDN/>
        <w:adjustRightInd/>
        <w:spacing w:line="480" w:lineRule="atLeast"/>
        <w:ind w:firstLine="560"/>
        <w:rPr>
          <w:rFonts w:ascii="Calibri" w:hAnsi="Calibri" w:eastAsia="微软雅黑" w:cs="Calibri"/>
          <w:snapToGrid/>
          <w:color w:val="333333"/>
        </w:rPr>
      </w:pPr>
      <w:r>
        <w:rPr>
          <w:rFonts w:hint="eastAsia" w:ascii="微软雅黑" w:hAnsi="微软雅黑" w:eastAsia="微软雅黑" w:cs="Calibri"/>
          <w:snapToGrid/>
          <w:color w:val="000000"/>
          <w:sz w:val="28"/>
          <w:szCs w:val="28"/>
          <w:shd w:val="clear" w:color="auto" w:fill="FFFFFF"/>
        </w:rPr>
        <w:t>作为一个“老汽车人”，在此分享一点</w:t>
      </w:r>
      <w:r>
        <w:rPr>
          <w:rFonts w:ascii="Calibri" w:hAnsi="Calibri" w:eastAsia="微软雅黑" w:cs="Calibri"/>
          <w:snapToGrid/>
          <w:color w:val="333333"/>
          <w:sz w:val="28"/>
          <w:szCs w:val="28"/>
        </w:rPr>
        <w:t>汽车行业PDT团队运作的知识，抛砖引玉，希望对大家日常工作有所帮助。</w:t>
      </w:r>
    </w:p>
    <w:p>
      <w:pPr>
        <w:widowControl/>
        <w:wordWrap w:val="0"/>
        <w:autoSpaceDE/>
        <w:autoSpaceDN/>
        <w:adjustRightInd/>
        <w:spacing w:before="312" w:line="315" w:lineRule="atLeast"/>
        <w:rPr>
          <w:rFonts w:ascii="Calibri" w:hAnsi="Calibri" w:eastAsia="微软雅黑" w:cs="Calibri"/>
          <w:snapToGrid/>
          <w:color w:val="333333"/>
        </w:rPr>
      </w:pPr>
      <w:r>
        <w:rPr>
          <w:rFonts w:hint="eastAsia" w:ascii="微软雅黑" w:hAnsi="微软雅黑" w:eastAsia="微软雅黑" w:cs="Calibri"/>
          <w:b/>
          <w:bCs/>
          <w:snapToGrid/>
          <w:color w:val="000000"/>
          <w:sz w:val="30"/>
          <w:szCs w:val="30"/>
        </w:rPr>
        <w:t>一、PDT介绍</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1.1 定义</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PDT：</w:t>
      </w:r>
      <w:r>
        <w:rPr>
          <w:rFonts w:hint="eastAsia" w:ascii="微软雅黑" w:hAnsi="微软雅黑" w:eastAsia="微软雅黑" w:cs="Calibri"/>
          <w:snapToGrid/>
          <w:color w:val="333333"/>
          <w:sz w:val="28"/>
          <w:szCs w:val="28"/>
        </w:rPr>
        <w:t>产品开发团队（Part Development Team），是针对子系统或某一项具体的工作，由</w:t>
      </w:r>
      <w:r>
        <w:rPr>
          <w:rFonts w:hint="eastAsia" w:ascii="微软雅黑" w:hAnsi="微软雅黑" w:eastAsia="微软雅黑" w:cs="Calibri"/>
          <w:b/>
          <w:bCs/>
          <w:snapToGrid/>
          <w:color w:val="333333"/>
          <w:sz w:val="28"/>
          <w:szCs w:val="28"/>
        </w:rPr>
        <w:t>设计开发工程师、ME、SQE、采购</w:t>
      </w:r>
      <w:r>
        <w:rPr>
          <w:rFonts w:hint="eastAsia" w:ascii="微软雅黑" w:hAnsi="微软雅黑" w:eastAsia="微软雅黑" w:cs="Calibri"/>
          <w:snapToGrid/>
          <w:color w:val="333333"/>
          <w:sz w:val="28"/>
          <w:szCs w:val="28"/>
        </w:rPr>
        <w:t>等跨部门人员组成的工作团队。</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1.2 职责</w:t>
      </w:r>
    </w:p>
    <w:p>
      <w:pPr>
        <w:widowControl/>
        <w:wordWrap w:val="0"/>
        <w:autoSpaceDE/>
        <w:autoSpaceDN/>
        <w:adjustRightInd/>
        <w:spacing w:line="480" w:lineRule="atLeast"/>
        <w:ind w:firstLine="560"/>
        <w:rPr>
          <w:rFonts w:ascii="Calibri" w:hAnsi="Calibri" w:eastAsia="微软雅黑" w:cs="Calibri"/>
          <w:snapToGrid/>
          <w:color w:val="333333"/>
        </w:rPr>
      </w:pPr>
      <w:r>
        <w:rPr>
          <w:rFonts w:hint="eastAsia" w:ascii="微软雅黑" w:hAnsi="微软雅黑" w:eastAsia="微软雅黑" w:cs="Calibri"/>
          <w:snapToGrid/>
          <w:color w:val="333333"/>
          <w:sz w:val="28"/>
          <w:szCs w:val="28"/>
        </w:rPr>
        <w:t>PDT小组活动覆盖零部件开发的整个生命周期，通过跨部门的团队合作跟踪零部件的诞生直至零部件最终成熟。</w:t>
      </w:r>
    </w:p>
    <w:p>
      <w:pPr>
        <w:widowControl/>
        <w:wordWrap w:val="0"/>
        <w:autoSpaceDE/>
        <w:autoSpaceDN/>
        <w:adjustRightInd/>
        <w:spacing w:line="480" w:lineRule="atLeast"/>
        <w:ind w:firstLine="560"/>
        <w:rPr>
          <w:rFonts w:ascii="Calibri" w:hAnsi="Calibri" w:eastAsia="微软雅黑" w:cs="Calibri"/>
          <w:snapToGrid/>
          <w:color w:val="333333"/>
        </w:rPr>
      </w:pPr>
      <w:r>
        <w:rPr>
          <w:rFonts w:hint="eastAsia" w:ascii="微软雅黑" w:hAnsi="微软雅黑" w:eastAsia="微软雅黑" w:cs="Calibri"/>
          <w:snapToGrid/>
          <w:color w:val="333333"/>
          <w:sz w:val="28"/>
          <w:szCs w:val="28"/>
        </w:rPr>
        <w:t>PDT小组主要负责跟踪零部件的</w:t>
      </w:r>
      <w:r>
        <w:rPr>
          <w:rFonts w:hint="eastAsia" w:ascii="微软雅黑" w:hAnsi="微软雅黑" w:eastAsia="微软雅黑" w:cs="Calibri"/>
          <w:b/>
          <w:bCs/>
          <w:snapToGrid/>
          <w:color w:val="333333"/>
          <w:sz w:val="28"/>
          <w:szCs w:val="28"/>
        </w:rPr>
        <w:t>数据发布、RFQ发布、采购定点、送样、认可、生产断点、零部件版本更新、Mule car和VP造车的交样管理</w:t>
      </w:r>
      <w:r>
        <w:rPr>
          <w:rFonts w:hint="eastAsia" w:ascii="微软雅黑" w:hAnsi="微软雅黑" w:eastAsia="微软雅黑" w:cs="Calibri"/>
          <w:snapToGrid/>
          <w:color w:val="333333"/>
          <w:sz w:val="28"/>
          <w:szCs w:val="28"/>
        </w:rPr>
        <w:t>等。</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1.3 为什么要组织成立PDT小组？</w:t>
      </w:r>
    </w:p>
    <w:p>
      <w:pPr>
        <w:widowControl/>
        <w:wordWrap w:val="0"/>
        <w:autoSpaceDE/>
        <w:autoSpaceDN/>
        <w:adjustRightInd/>
        <w:spacing w:line="480" w:lineRule="atLeast"/>
        <w:ind w:firstLine="560"/>
        <w:rPr>
          <w:rFonts w:ascii="Calibri" w:hAnsi="Calibri" w:eastAsia="微软雅黑" w:cs="Calibri"/>
          <w:snapToGrid/>
          <w:color w:val="333333"/>
        </w:rPr>
      </w:pPr>
      <w:r>
        <w:rPr>
          <w:rFonts w:hint="eastAsia" w:ascii="微软雅黑" w:hAnsi="微软雅黑" w:eastAsia="微软雅黑" w:cs="Calibri"/>
          <w:snapToGrid/>
          <w:color w:val="333333"/>
          <w:sz w:val="28"/>
          <w:szCs w:val="28"/>
        </w:rPr>
        <w:t>一个零件或一个子系统，从有初始的设计想法，到设计完成，再到产品诞生，每一个环节都可能出现问题；而每一个问题都可能是来自不同的方面，包括零件成型问题、焊接问题、装配问题、质量问题、物流问题、售后问题……完全靠一个设计开发工程师是不可能解决所有领域的问题的，而是需要相关领域的工程师介入解决。</w:t>
      </w:r>
    </w:p>
    <w:p>
      <w:pPr>
        <w:widowControl/>
        <w:wordWrap w:val="0"/>
        <w:autoSpaceDE/>
        <w:autoSpaceDN/>
        <w:adjustRightInd/>
        <w:spacing w:line="480" w:lineRule="atLeast"/>
        <w:ind w:firstLine="560"/>
        <w:rPr>
          <w:rFonts w:ascii="Calibri" w:hAnsi="Calibri" w:eastAsia="微软雅黑" w:cs="Calibri"/>
          <w:snapToGrid/>
          <w:color w:val="333333"/>
        </w:rPr>
      </w:pPr>
      <w:r>
        <w:rPr>
          <w:rFonts w:hint="eastAsia" w:ascii="微软雅黑" w:hAnsi="微软雅黑" w:eastAsia="微软雅黑" w:cs="Calibri"/>
          <w:snapToGrid/>
          <w:color w:val="333333"/>
          <w:sz w:val="28"/>
          <w:szCs w:val="28"/>
        </w:rPr>
        <w:t>PDT正是这样一个团队，它把设计开发工程师、ME、SQE、采购、供应商等各个环节和领域组织起来；作为PDT小组成员，需对开发项目的子系统和部件建立产品和工艺的要求，支持设计，发布和开发出子系统或部件。一个好的PDT，会在前期考虑到零件各个方面的需求，使产品在后期少出甚至不出问题。</w:t>
      </w:r>
    </w:p>
    <w:p>
      <w:pPr>
        <w:widowControl/>
        <w:wordWrap w:val="0"/>
        <w:autoSpaceDE/>
        <w:autoSpaceDN/>
        <w:adjustRightInd/>
        <w:spacing w:before="312" w:line="315"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1.4 PDT团队成员</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PDT核心成员包括：</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--设计开发工程师（DRE）/Design Release Engineer</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--制造工程师（ME）/Manufacturing Engineer</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--供应商质量工程师（SQE）/Supplier Quality Engineer</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--采购员/Buyer</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--供应商的项目经理/Project manager of Supplier</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PDT支持成员：</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--物流管理</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--财务分析</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--质量工程师</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--整车集成工程师（质量，性能，耐久性等）</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PDT核心成员的职责：</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如无时间资源冲突，核心成员应参加每次会议。</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除PDT常规的每周或者双周会议外，核心成员可以根据问题需要召集、主持PDT会议。</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PDT牵头人的职责：</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带领PDT成员，在合适的时间，做正确的事情，达到预定目标。</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向集成经理和科室负责人汇报PDT状态；</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定点前“PDT问题清单”及跟踪；</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供应商技术评估；</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定点前确定生产/维修零件的工程要求和编制发布RFQ；</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编制DFMEA，确定零件关键特性；</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牵头负有设计责任（结构和工艺）的零件的模具/制造和装配可行性确认；</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负有设计责任的零件设计满足性能可行性的确认；</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根据批准的评审需求和计划准备具体的设计评审资料；</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负责相应零件数据和图纸按计划节点要求发放；</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配合子系统认证工程师和材料工程师确定零件材料和标准、零件性能要求和分析/开发/验证计划；</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工程设计更改指令的发布；</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对生产/维修用零件进行工程状态认可，组织试制零件交样验收评审；</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解决和汇报相关零件的试验、试制和其它的工程设计问题。</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采购工程师的职责：</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负责与PDT核心成员讨论早期供应商定点策略和定点计划；</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负责供应商定点；</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负责推动工程更改指令中发布的生产件、维修件以及工程更改在供应商处实施；</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负责生产零件及维修零件满足要求进行供货，以及由于供应商商务原因，影响项目进度的协调解决；</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提供相关的价格信息支持设计开发工程师进行零件降本分析及工程更改指令审核；</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负责M1/VP采购订单的发放，落实供应商可以按照订单要求的日期供货。</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SQE的职责：</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负责供应商质量评估、试验能力评估、尺寸测量结果和PPAP和按节拍生产的管理；</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定点后，负责生产零件及维修零件的APQP问题清单及跟踪；</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定点后，负责生产零件和维修零件的从PP到SOP后3个月的开发计划满足项目计划的节点要求，并且监督供应商按照计划实施；</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负责对供应商提供的OTS文件（尺寸报告、试验报告）进行文件可靠性会签；</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负责解决和汇报PP前问题记录清单责任人为SQE的零件问题，解决和汇报PP开始QE判定为SQE责任的零件问题。</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制造工程师的职责：</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负责制造要求制定计面向制造装配设计（DFM/DFA）的审核；</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确定自制件基准并反馈设计开发工程师，负责自制和外协零件的尺寸认可；</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负责产品装配指导手册开发，组织工装制造及产品工艺的协调；</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确认更改对制造工艺、工装的影响，提供有关改造时间、费用的反馈和建议，组织更改的工装制造，产品更改的工艺协调；</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负责完成自制零件的PPAP；</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制造工程工程师（ME）是制造工程师在PDT的接口，按需拉动其他制造工程师。</w:t>
      </w:r>
    </w:p>
    <w:p>
      <w:pPr>
        <w:widowControl/>
        <w:wordWrap w:val="0"/>
        <w:autoSpaceDE/>
        <w:autoSpaceDN/>
        <w:adjustRightInd/>
        <w:spacing w:before="156" w:line="315"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PDT支持成员职责</w:t>
      </w:r>
    </w:p>
    <w:p>
      <w:pPr>
        <w:widowControl/>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集成经理：</w:t>
      </w:r>
    </w:p>
    <w:p>
      <w:pPr>
        <w:widowControl/>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333333"/>
          <w:sz w:val="28"/>
          <w:szCs w:val="28"/>
        </w:rPr>
        <w:t>按照会议议程按需参加会议，可按照问题需要通知PDT牵头人召集PDT会议。</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负责PDT与系统方案评审会/VAPIR/PET的交流及决议传递、落实、执行跟踪；</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负责提出PDT建立和终止的需求；</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负责提出部门内对设计零件的评审需求和计划，经部门负责人审核批准后监督实施；</w:t>
      </w:r>
    </w:p>
    <w:p>
      <w:pPr>
        <w:widowControl/>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28"/>
          <w:szCs w:val="28"/>
        </w:rPr>
        <w:t>  </w:t>
      </w:r>
      <w:r>
        <w:rPr>
          <w:rFonts w:hint="eastAsia" w:ascii="微软雅黑" w:hAnsi="微软雅黑" w:eastAsia="微软雅黑" w:cs="Calibri"/>
          <w:snapToGrid/>
          <w:color w:val="333333"/>
          <w:sz w:val="28"/>
          <w:szCs w:val="28"/>
        </w:rPr>
        <w:t>负责主持系统状态评估会议及PDT频次、状态等的监督。</w:t>
      </w:r>
    </w:p>
    <w:p>
      <w:pPr>
        <w:widowControl/>
        <w:autoSpaceDE/>
        <w:autoSpaceDN/>
        <w:adjustRightInd/>
        <w:spacing w:line="480" w:lineRule="atLeast"/>
        <w:rPr>
          <w:rFonts w:ascii="微软雅黑" w:hAnsi="微软雅黑" w:eastAsia="微软雅黑" w:cs="宋体"/>
          <w:snapToGrid/>
          <w:color w:val="4C4C4C"/>
          <w:sz w:val="18"/>
          <w:szCs w:val="18"/>
        </w:rPr>
      </w:pPr>
      <w:r>
        <w:rPr>
          <w:rFonts w:hint="eastAsia" w:ascii="微软雅黑" w:hAnsi="微软雅黑" w:eastAsia="微软雅黑" w:cs="宋体"/>
          <w:snapToGrid/>
          <w:color w:val="4C4C4C"/>
          <w:sz w:val="18"/>
          <w:szCs w:val="18"/>
        </w:rPr>
        <w:t>按回复时间热度</w:t>
      </w:r>
      <w:r>
        <w:rPr>
          <w:rFonts w:ascii="Arial" w:hAnsi="Arial" w:eastAsia="微软雅黑" w:cs="Arial"/>
          <w:b/>
          <w:bCs/>
          <w:snapToGrid/>
          <w:color w:val="777777"/>
          <w:sz w:val="18"/>
          <w:szCs w:val="18"/>
        </w:rPr>
        <w:t>只看楼主只看专家只看精彩评论</w:t>
      </w:r>
    </w:p>
    <w:p>
      <w:pPr>
        <w:widowControl/>
        <w:autoSpaceDE/>
        <w:autoSpaceDN/>
        <w:adjustRightInd/>
        <w:spacing w:line="480" w:lineRule="atLeast"/>
        <w:rPr>
          <w:rFonts w:ascii="微软雅黑" w:hAnsi="微软雅黑" w:eastAsia="微软雅黑" w:cs="宋体"/>
          <w:snapToGrid/>
          <w:color w:val="4C4C4C"/>
        </w:rPr>
      </w:pPr>
      <w:r>
        <w:rPr>
          <w:rFonts w:hint="eastAsia" w:ascii="微软雅黑" w:hAnsi="微软雅黑" w:eastAsia="微软雅黑" w:cs="宋体"/>
          <w:snapToGrid/>
          <w:color w:val="999999"/>
        </w:rPr>
        <w:t>回复(3)</w:t>
      </w:r>
    </w:p>
    <w:p>
      <w:pPr>
        <w:widowControl/>
        <w:pBdr>
          <w:bottom w:val="single" w:color="E8E8E8" w:sz="6" w:space="1"/>
        </w:pBdr>
        <w:autoSpaceDE/>
        <w:autoSpaceDN/>
        <w:adjustRightInd/>
        <w:spacing w:line="240" w:lineRule="auto"/>
        <w:ind w:left="720"/>
        <w:jc w:val="center"/>
        <w:rPr>
          <w:rFonts w:ascii="微软雅黑" w:hAnsi="微软雅黑" w:eastAsia="微软雅黑" w:cs="宋体"/>
          <w:snapToGrid/>
          <w:color w:val="666666"/>
          <w:sz w:val="18"/>
          <w:szCs w:val="18"/>
        </w:rPr>
      </w:pPr>
      <w:r>
        <w:rPr>
          <w:rFonts w:hint="eastAsia" w:ascii="微软雅黑" w:hAnsi="微软雅黑" w:eastAsia="微软雅黑" w:cs="宋体"/>
          <w:snapToGrid/>
          <w:color w:val="666666"/>
          <w:sz w:val="18"/>
          <w:szCs w:val="18"/>
        </w:rPr>
        <w:t>等级</w:t>
      </w:r>
    </w:p>
    <w:p>
      <w:pPr>
        <w:widowControl/>
        <w:pBdr>
          <w:bottom w:val="single" w:color="E8E8E8" w:sz="6" w:space="1"/>
        </w:pBdr>
        <w:autoSpaceDE/>
        <w:autoSpaceDN/>
        <w:adjustRightInd/>
        <w:spacing w:line="300" w:lineRule="atLeast"/>
        <w:ind w:left="720"/>
        <w:rPr>
          <w:rFonts w:ascii="微软雅黑" w:hAnsi="微软雅黑" w:eastAsia="微软雅黑" w:cs="宋体"/>
          <w:snapToGrid/>
          <w:color w:val="999999"/>
          <w:sz w:val="18"/>
          <w:szCs w:val="18"/>
        </w:rPr>
      </w:pPr>
      <w:r>
        <w:rPr>
          <w:rFonts w:hint="eastAsia" w:ascii="微软雅黑" w:hAnsi="微软雅黑" w:eastAsia="微软雅黑" w:cs="宋体"/>
          <w:snapToGrid/>
          <w:color w:val="999999"/>
          <w:sz w:val="18"/>
          <w:szCs w:val="18"/>
        </w:rPr>
        <w:t>发表于 2020-04-02 08:283楼</w:t>
      </w:r>
    </w:p>
    <w:p>
      <w:pPr>
        <w:widowControl/>
        <w:pBdr>
          <w:bottom w:val="single" w:color="E8E8E8" w:sz="6" w:space="1"/>
        </w:pBdr>
        <w:wordWrap w:val="0"/>
        <w:autoSpaceDE/>
        <w:autoSpaceDN/>
        <w:adjustRightInd/>
        <w:spacing w:line="240" w:lineRule="auto"/>
        <w:ind w:left="720"/>
        <w:rPr>
          <w:rFonts w:ascii="微软雅黑" w:hAnsi="微软雅黑" w:eastAsia="微软雅黑" w:cs="宋体"/>
          <w:snapToGrid/>
          <w:color w:val="333333"/>
          <w:sz w:val="24"/>
          <w:szCs w:val="24"/>
        </w:rPr>
      </w:pPr>
      <w:r>
        <w:rPr>
          <w:rFonts w:hint="eastAsia" w:ascii="微软雅黑" w:hAnsi="微软雅黑" w:eastAsia="微软雅黑" w:cs="宋体"/>
          <w:snapToGrid/>
          <w:color w:val="333333"/>
          <w:sz w:val="24"/>
          <w:szCs w:val="24"/>
        </w:rPr>
        <w:t>学习了，相较华为ICT的原PDT设置，IAS PDT团队人员设置的集成度较高，更加凸显功能领域人员。</w:t>
      </w:r>
    </w:p>
    <w:p>
      <w:pPr>
        <w:widowControl/>
        <w:pBdr>
          <w:bottom w:val="single" w:color="E8E8E8" w:sz="6" w:space="1"/>
        </w:pBdr>
        <w:autoSpaceDE/>
        <w:autoSpaceDN/>
        <w:adjustRightInd/>
        <w:spacing w:line="240" w:lineRule="auto"/>
        <w:ind w:left="720"/>
        <w:jc w:val="right"/>
        <w:rPr>
          <w:rFonts w:ascii="微软雅黑" w:hAnsi="微软雅黑" w:eastAsia="微软雅黑" w:cs="宋体"/>
          <w:snapToGrid/>
          <w:color w:val="666666"/>
          <w:sz w:val="18"/>
          <w:szCs w:val="18"/>
        </w:rPr>
      </w:pPr>
      <w:bookmarkStart w:id="0" w:name="mainDig"/>
      <w:r>
        <w:rPr>
          <w:rFonts w:ascii="微软雅黑" w:hAnsi="微软雅黑" w:eastAsia="微软雅黑" w:cs="宋体"/>
          <w:snapToGrid/>
          <w:color w:val="666666"/>
          <w:sz w:val="18"/>
          <w:szCs w:val="18"/>
        </w:rPr>
        <w:fldChar w:fldCharType="begin"/>
      </w:r>
      <w:r>
        <w:rPr>
          <w:rFonts w:ascii="微软雅黑" w:hAnsi="微软雅黑" w:eastAsia="微软雅黑" w:cs="宋体"/>
          <w:snapToGrid/>
          <w:color w:val="666666"/>
          <w:sz w:val="18"/>
          <w:szCs w:val="18"/>
        </w:rPr>
        <w:instrText xml:space="preserve"> HYPERLINK "javascript:void(0)" </w:instrText>
      </w:r>
      <w:r>
        <w:rPr>
          <w:rFonts w:ascii="微软雅黑" w:hAnsi="微软雅黑" w:eastAsia="微软雅黑" w:cs="宋体"/>
          <w:snapToGrid/>
          <w:color w:val="666666"/>
          <w:sz w:val="18"/>
          <w:szCs w:val="18"/>
        </w:rPr>
        <w:fldChar w:fldCharType="separate"/>
      </w:r>
      <w:r>
        <w:rPr>
          <w:rFonts w:hint="eastAsia" w:ascii="微软雅黑" w:hAnsi="微软雅黑" w:eastAsia="微软雅黑" w:cs="宋体"/>
          <w:snapToGrid/>
          <w:color w:val="126CA8"/>
          <w:sz w:val="18"/>
          <w:szCs w:val="18"/>
          <w:u w:val="single"/>
        </w:rPr>
        <w:t>赞(0)</w:t>
      </w:r>
      <w:r>
        <w:rPr>
          <w:rFonts w:ascii="微软雅黑" w:hAnsi="微软雅黑" w:eastAsia="微软雅黑" w:cs="宋体"/>
          <w:snapToGrid/>
          <w:color w:val="666666"/>
          <w:sz w:val="18"/>
          <w:szCs w:val="18"/>
        </w:rPr>
        <w:fldChar w:fldCharType="end"/>
      </w:r>
      <w:bookmarkStart w:id="1" w:name="mainDel"/>
      <w:r>
        <w:rPr>
          <w:rFonts w:ascii="微软雅黑" w:hAnsi="微软雅黑" w:eastAsia="微软雅黑" w:cs="宋体"/>
          <w:snapToGrid/>
          <w:color w:val="666666"/>
          <w:sz w:val="18"/>
          <w:szCs w:val="18"/>
        </w:rPr>
        <w:fldChar w:fldCharType="begin"/>
      </w:r>
      <w:r>
        <w:rPr>
          <w:rFonts w:ascii="微软雅黑" w:hAnsi="微软雅黑" w:eastAsia="微软雅黑" w:cs="宋体"/>
          <w:snapToGrid/>
          <w:color w:val="666666"/>
          <w:sz w:val="18"/>
          <w:szCs w:val="18"/>
        </w:rPr>
        <w:instrText xml:space="preserve"> HYPERLINK "javascript:void(0)" </w:instrText>
      </w:r>
      <w:r>
        <w:rPr>
          <w:rFonts w:ascii="微软雅黑" w:hAnsi="微软雅黑" w:eastAsia="微软雅黑" w:cs="宋体"/>
          <w:snapToGrid/>
          <w:color w:val="666666"/>
          <w:sz w:val="18"/>
          <w:szCs w:val="18"/>
        </w:rPr>
        <w:fldChar w:fldCharType="separate"/>
      </w:r>
      <w:r>
        <w:rPr>
          <w:rFonts w:hint="eastAsia" w:ascii="微软雅黑" w:hAnsi="微软雅黑" w:eastAsia="微软雅黑" w:cs="宋体"/>
          <w:snapToGrid/>
          <w:color w:val="126CA8"/>
          <w:sz w:val="18"/>
          <w:szCs w:val="18"/>
          <w:u w:val="single"/>
        </w:rPr>
        <w:t>获取URL</w:t>
      </w:r>
      <w:r>
        <w:rPr>
          <w:rFonts w:ascii="微软雅黑" w:hAnsi="微软雅黑" w:eastAsia="微软雅黑" w:cs="宋体"/>
          <w:snapToGrid/>
          <w:color w:val="666666"/>
          <w:sz w:val="18"/>
          <w:szCs w:val="18"/>
        </w:rPr>
        <w:fldChar w:fldCharType="end"/>
      </w:r>
      <w:bookmarkStart w:id="2" w:name="mainReply"/>
      <w:r>
        <w:rPr>
          <w:rFonts w:ascii="微软雅黑" w:hAnsi="微软雅黑" w:eastAsia="微软雅黑" w:cs="宋体"/>
          <w:snapToGrid/>
          <w:color w:val="666666"/>
          <w:sz w:val="18"/>
          <w:szCs w:val="18"/>
        </w:rPr>
        <w:fldChar w:fldCharType="begin"/>
      </w:r>
      <w:r>
        <w:rPr>
          <w:rFonts w:ascii="微软雅黑" w:hAnsi="微软雅黑" w:eastAsia="微软雅黑" w:cs="宋体"/>
          <w:snapToGrid/>
          <w:color w:val="666666"/>
          <w:sz w:val="18"/>
          <w:szCs w:val="18"/>
        </w:rPr>
        <w:instrText xml:space="preserve"> HYPERLINK "javascript:void(0)" </w:instrText>
      </w:r>
      <w:r>
        <w:rPr>
          <w:rFonts w:ascii="微软雅黑" w:hAnsi="微软雅黑" w:eastAsia="微软雅黑" w:cs="宋体"/>
          <w:snapToGrid/>
          <w:color w:val="666666"/>
          <w:sz w:val="18"/>
          <w:szCs w:val="18"/>
        </w:rPr>
        <w:fldChar w:fldCharType="separate"/>
      </w:r>
      <w:r>
        <w:rPr>
          <w:rFonts w:hint="eastAsia" w:ascii="微软雅黑" w:hAnsi="微软雅黑" w:eastAsia="微软雅黑" w:cs="宋体"/>
          <w:snapToGrid/>
          <w:color w:val="126CA8"/>
          <w:sz w:val="18"/>
          <w:szCs w:val="18"/>
          <w:u w:val="single"/>
        </w:rPr>
        <w:t>回复(0)</w:t>
      </w:r>
      <w:r>
        <w:rPr>
          <w:rFonts w:ascii="微软雅黑" w:hAnsi="微软雅黑" w:eastAsia="微软雅黑" w:cs="宋体"/>
          <w:snapToGrid/>
          <w:color w:val="666666"/>
          <w:sz w:val="18"/>
          <w:szCs w:val="18"/>
        </w:rPr>
        <w:fldChar w:fldCharType="end"/>
      </w:r>
    </w:p>
    <w:p>
      <w:pPr>
        <w:widowControl/>
        <w:pBdr>
          <w:bottom w:val="single" w:color="E8E8E8" w:sz="6" w:space="1"/>
        </w:pBdr>
        <w:wordWrap w:val="0"/>
        <w:autoSpaceDE/>
        <w:autoSpaceDN/>
        <w:adjustRightInd/>
        <w:spacing w:line="432" w:lineRule="atLeast"/>
        <w:ind w:left="720"/>
        <w:rPr>
          <w:rFonts w:ascii="微软雅黑" w:hAnsi="微软雅黑" w:eastAsia="微软雅黑" w:cs="宋体"/>
          <w:snapToGrid/>
          <w:color w:val="333333"/>
          <w:sz w:val="18"/>
          <w:szCs w:val="18"/>
        </w:rPr>
      </w:pPr>
      <w:r>
        <w:rPr>
          <w:rFonts w:hint="eastAsia" w:ascii="微软雅黑" w:hAnsi="微软雅黑" w:eastAsia="微软雅黑" w:cs="宋体"/>
          <w:snapToGrid/>
          <w:color w:val="333333"/>
          <w:sz w:val="28"/>
          <w:szCs w:val="28"/>
        </w:rPr>
        <w:t>总结的很不错，近一年转做IAS产品，对里面一些说法感受颇深，车载产品强调团队，个人主义不可取、更非常危险，比如如下提到的一点：</w:t>
      </w:r>
    </w:p>
    <w:p>
      <w:pPr>
        <w:widowControl/>
        <w:pBdr>
          <w:bottom w:val="single" w:color="E8E8E8" w:sz="6" w:space="1"/>
        </w:pBdr>
        <w:wordWrap w:val="0"/>
        <w:autoSpaceDE/>
        <w:autoSpaceDN/>
        <w:adjustRightInd/>
        <w:spacing w:line="432" w:lineRule="atLeast"/>
        <w:ind w:left="720"/>
        <w:rPr>
          <w:rFonts w:ascii="微软雅黑" w:hAnsi="微软雅黑" w:eastAsia="微软雅黑" w:cs="宋体"/>
          <w:snapToGrid/>
          <w:color w:val="333333"/>
          <w:sz w:val="18"/>
          <w:szCs w:val="18"/>
        </w:rPr>
      </w:pPr>
      <w:r>
        <w:rPr>
          <w:rFonts w:hint="eastAsia" w:ascii="微软雅黑" w:hAnsi="微软雅黑" w:eastAsia="微软雅黑" w:cs="宋体"/>
          <w:snapToGrid/>
          <w:color w:val="333333"/>
          <w:sz w:val="28"/>
          <w:szCs w:val="28"/>
        </w:rPr>
        <w:t>“通常情况下，设计开发工程师是PDT负责人，但在具体情况下，例如处理零件质量问题时SQE就转化为PDT负责人，处理工艺问题时ME就转化为PDT负责人”，每个团队成员都应该是主人翁，而不是把自己定位成协助者，习惯等着项目经理委派、传递、被动接任务，不同阶段角色转换，专业的人做专业的事，主动识别、解决问题，担责！</w:t>
      </w:r>
    </w:p>
    <w:p>
      <w:pPr>
        <w:widowControl/>
        <w:pBdr>
          <w:bottom w:val="single" w:color="E8E8E8" w:sz="6" w:space="1"/>
        </w:pBdr>
        <w:autoSpaceDE/>
        <w:autoSpaceDN/>
        <w:adjustRightInd/>
        <w:spacing w:line="240" w:lineRule="auto"/>
        <w:ind w:left="720"/>
        <w:jc w:val="right"/>
        <w:rPr>
          <w:rFonts w:ascii="微软雅黑" w:hAnsi="微软雅黑" w:eastAsia="微软雅黑" w:cs="宋体"/>
          <w:snapToGrid/>
          <w:color w:val="666666"/>
          <w:sz w:val="18"/>
          <w:szCs w:val="18"/>
        </w:rPr>
      </w:pPr>
      <w:r>
        <w:fldChar w:fldCharType="begin"/>
      </w:r>
      <w:r>
        <w:instrText xml:space="preserve"> HYPERLINK "javascript:void(0)" </w:instrText>
      </w:r>
      <w:r>
        <w:fldChar w:fldCharType="separate"/>
      </w:r>
      <w:r>
        <w:rPr>
          <w:rFonts w:hint="eastAsia" w:ascii="微软雅黑" w:hAnsi="微软雅黑" w:eastAsia="微软雅黑" w:cs="宋体"/>
          <w:snapToGrid/>
          <w:color w:val="126CA8"/>
          <w:sz w:val="18"/>
          <w:szCs w:val="18"/>
          <w:u w:val="single"/>
        </w:rPr>
        <w:t>赞(0)</w:t>
      </w:r>
      <w:r>
        <w:rPr>
          <w:rFonts w:hint="eastAsia" w:ascii="微软雅黑" w:hAnsi="微软雅黑" w:eastAsia="微软雅黑" w:cs="宋体"/>
          <w:snapToGrid/>
          <w:color w:val="126CA8"/>
          <w:sz w:val="18"/>
          <w:szCs w:val="18"/>
          <w:u w:val="single"/>
        </w:rPr>
        <w:fldChar w:fldCharType="end"/>
      </w:r>
      <w:bookmarkEnd w:id="0"/>
      <w:r>
        <w:rPr>
          <w:rFonts w:ascii="微软雅黑" w:hAnsi="微软雅黑" w:eastAsia="微软雅黑" w:cs="宋体"/>
          <w:snapToGrid/>
          <w:color w:val="666666"/>
          <w:sz w:val="18"/>
          <w:szCs w:val="18"/>
        </w:rPr>
        <w:fldChar w:fldCharType="begin"/>
      </w:r>
      <w:r>
        <w:rPr>
          <w:rFonts w:ascii="微软雅黑" w:hAnsi="微软雅黑" w:eastAsia="微软雅黑" w:cs="宋体"/>
          <w:snapToGrid/>
          <w:color w:val="666666"/>
          <w:sz w:val="18"/>
          <w:szCs w:val="18"/>
        </w:rPr>
        <w:instrText xml:space="preserve"> HYPERLINK "javascript:void(0)" </w:instrText>
      </w:r>
      <w:r>
        <w:rPr>
          <w:rFonts w:ascii="微软雅黑" w:hAnsi="微软雅黑" w:eastAsia="微软雅黑" w:cs="宋体"/>
          <w:snapToGrid/>
          <w:color w:val="666666"/>
          <w:sz w:val="18"/>
          <w:szCs w:val="18"/>
        </w:rPr>
        <w:fldChar w:fldCharType="separate"/>
      </w:r>
      <w:r>
        <w:rPr>
          <w:rFonts w:hint="eastAsia" w:ascii="微软雅黑" w:hAnsi="微软雅黑" w:eastAsia="微软雅黑" w:cs="宋体"/>
          <w:snapToGrid/>
          <w:color w:val="126CA8"/>
          <w:sz w:val="18"/>
          <w:szCs w:val="18"/>
          <w:u w:val="single"/>
        </w:rPr>
        <w:t>获取URL</w:t>
      </w:r>
      <w:r>
        <w:rPr>
          <w:rFonts w:ascii="微软雅黑" w:hAnsi="微软雅黑" w:eastAsia="微软雅黑" w:cs="宋体"/>
          <w:snapToGrid/>
          <w:color w:val="666666"/>
          <w:sz w:val="18"/>
          <w:szCs w:val="18"/>
        </w:rPr>
        <w:fldChar w:fldCharType="end"/>
      </w:r>
      <w:bookmarkEnd w:id="1"/>
      <w:r>
        <w:rPr>
          <w:rFonts w:ascii="微软雅黑" w:hAnsi="微软雅黑" w:eastAsia="微软雅黑" w:cs="宋体"/>
          <w:snapToGrid/>
          <w:color w:val="666666"/>
          <w:sz w:val="18"/>
          <w:szCs w:val="18"/>
        </w:rPr>
        <w:fldChar w:fldCharType="begin"/>
      </w:r>
      <w:r>
        <w:rPr>
          <w:rFonts w:ascii="微软雅黑" w:hAnsi="微软雅黑" w:eastAsia="微软雅黑" w:cs="宋体"/>
          <w:snapToGrid/>
          <w:color w:val="666666"/>
          <w:sz w:val="18"/>
          <w:szCs w:val="18"/>
        </w:rPr>
        <w:instrText xml:space="preserve"> HYPERLINK "javascript:void(0)" </w:instrText>
      </w:r>
      <w:r>
        <w:rPr>
          <w:rFonts w:ascii="微软雅黑" w:hAnsi="微软雅黑" w:eastAsia="微软雅黑" w:cs="宋体"/>
          <w:snapToGrid/>
          <w:color w:val="666666"/>
          <w:sz w:val="18"/>
          <w:szCs w:val="18"/>
        </w:rPr>
        <w:fldChar w:fldCharType="separate"/>
      </w:r>
      <w:r>
        <w:rPr>
          <w:rFonts w:hint="eastAsia" w:ascii="微软雅黑" w:hAnsi="微软雅黑" w:eastAsia="微软雅黑" w:cs="宋体"/>
          <w:snapToGrid/>
          <w:color w:val="126CA8"/>
          <w:sz w:val="18"/>
          <w:szCs w:val="18"/>
          <w:u w:val="single"/>
        </w:rPr>
        <w:t>回复(0)</w:t>
      </w:r>
      <w:r>
        <w:rPr>
          <w:rFonts w:ascii="微软雅黑" w:hAnsi="微软雅黑" w:eastAsia="微软雅黑" w:cs="宋体"/>
          <w:snapToGrid/>
          <w:color w:val="666666"/>
          <w:sz w:val="18"/>
          <w:szCs w:val="18"/>
        </w:rPr>
        <w:fldChar w:fldCharType="end"/>
      </w:r>
      <w:bookmarkEnd w:id="2"/>
    </w:p>
    <w:p>
      <w:pPr>
        <w:spacing w:line="240" w:lineRule="auto"/>
      </w:pPr>
    </w:p>
    <w:p>
      <w:pPr>
        <w:spacing w:line="240" w:lineRule="auto"/>
      </w:pPr>
    </w:p>
    <w:p>
      <w:pPr>
        <w:widowControl/>
        <w:shd w:val="clear" w:color="auto" w:fill="FFFFFF"/>
        <w:autoSpaceDE/>
        <w:autoSpaceDN/>
        <w:adjustRightInd/>
        <w:spacing w:line="240" w:lineRule="auto"/>
        <w:rPr>
          <w:rFonts w:ascii="微软雅黑" w:hAnsi="微软雅黑" w:eastAsia="微软雅黑" w:cs="宋体"/>
          <w:snapToGrid/>
          <w:color w:val="333333"/>
          <w:sz w:val="33"/>
          <w:szCs w:val="33"/>
        </w:rPr>
      </w:pPr>
      <w:r>
        <w:rPr>
          <w:rFonts w:ascii="微软雅黑" w:hAnsi="Symbol" w:eastAsia="微软雅黑" w:cs="宋体"/>
          <w:snapToGrid/>
          <w:color w:val="333333"/>
          <w:sz w:val="33"/>
          <w:szCs w:val="33"/>
        </w:rPr>
        <w:t></w:t>
      </w:r>
      <w:r>
        <w:rPr>
          <w:rFonts w:ascii="微软雅黑" w:hAnsi="微软雅黑" w:eastAsia="微软雅黑" w:cs="宋体"/>
          <w:snapToGrid/>
          <w:color w:val="333333"/>
          <w:sz w:val="33"/>
          <w:szCs w:val="33"/>
        </w:rPr>
        <w:t xml:space="preserve">  </w:t>
      </w:r>
      <w:r>
        <w:rPr>
          <w:rFonts w:hint="eastAsia" w:ascii="微软雅黑" w:hAnsi="微软雅黑" w:eastAsia="微软雅黑" w:cs="宋体"/>
          <w:snapToGrid/>
          <w:color w:val="333333"/>
          <w:sz w:val="33"/>
          <w:szCs w:val="33"/>
        </w:rPr>
        <w:t>汽车行业PDT团队运作介绍（二）</w:t>
      </w:r>
    </w:p>
    <w:p>
      <w:pPr>
        <w:widowControl/>
        <w:shd w:val="clear" w:color="auto" w:fill="FFFFFF"/>
        <w:autoSpaceDE/>
        <w:autoSpaceDN/>
        <w:adjustRightInd/>
        <w:spacing w:line="240" w:lineRule="auto"/>
        <w:rPr>
          <w:rFonts w:ascii="微软雅黑" w:hAnsi="微软雅黑" w:eastAsia="微软雅黑" w:cs="宋体"/>
          <w:snapToGrid/>
          <w:color w:val="777777"/>
          <w:sz w:val="18"/>
          <w:szCs w:val="18"/>
        </w:rPr>
      </w:pPr>
      <w:r>
        <w:rPr>
          <w:rFonts w:ascii="微软雅黑" w:hAnsi="Symbol" w:eastAsia="微软雅黑" w:cs="宋体"/>
          <w:snapToGrid/>
          <w:color w:val="333333"/>
          <w:sz w:val="33"/>
          <w:szCs w:val="33"/>
        </w:rPr>
        <w:t></w:t>
      </w:r>
      <w:r>
        <w:rPr>
          <w:rFonts w:ascii="微软雅黑" w:hAnsi="微软雅黑" w:eastAsia="微软雅黑" w:cs="宋体"/>
          <w:snapToGrid/>
          <w:color w:val="333333"/>
          <w:sz w:val="33"/>
          <w:szCs w:val="33"/>
        </w:rPr>
        <w:t xml:space="preserve">  </w:t>
      </w:r>
      <w:r>
        <w:rPr>
          <w:rFonts w:hint="eastAsia" w:ascii="微软雅黑" w:hAnsi="微软雅黑" w:eastAsia="微软雅黑" w:cs="宋体"/>
          <w:snapToGrid/>
          <w:color w:val="777777"/>
          <w:sz w:val="18"/>
          <w:szCs w:val="18"/>
        </w:rPr>
        <w:t>日期：2020-03-30 21:24浏览：107回复：02021-04-28 失效</w:t>
      </w:r>
    </w:p>
    <w:p>
      <w:pPr>
        <w:widowControl/>
        <w:shd w:val="clear" w:color="auto" w:fill="FFFFFF"/>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000000"/>
          <w:sz w:val="28"/>
          <w:szCs w:val="28"/>
          <w:shd w:val="clear" w:color="auto" w:fill="FFFFFF"/>
        </w:rPr>
        <w:t>继续分享</w:t>
      </w:r>
      <w:r>
        <w:rPr>
          <w:rFonts w:ascii="Calibri" w:hAnsi="Calibri" w:eastAsia="微软雅黑" w:cs="Calibri"/>
          <w:snapToGrid/>
          <w:color w:val="333333"/>
          <w:sz w:val="28"/>
          <w:szCs w:val="28"/>
          <w:shd w:val="clear" w:color="auto" w:fill="FFFFFF"/>
        </w:rPr>
        <w:t>汽车行业PDT团队运作的知识，希望对大家日常工作有所帮助。</w:t>
      </w:r>
      <w:r>
        <w:rPr>
          <w:rFonts w:hint="eastAsia" w:ascii="微软雅黑" w:hAnsi="微软雅黑" w:eastAsia="微软雅黑" w:cs="Calibri"/>
          <w:b/>
          <w:bCs/>
          <w:snapToGrid/>
          <w:color w:val="333333"/>
          <w:sz w:val="32"/>
          <w:szCs w:val="32"/>
        </w:rPr>
        <w:br w:type="textWrapping"/>
      </w:r>
    </w:p>
    <w:p>
      <w:pPr>
        <w:widowControl/>
        <w:shd w:val="clear" w:color="auto" w:fill="FFFFFF"/>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32"/>
          <w:szCs w:val="32"/>
        </w:rPr>
        <w:t>二、PDT有效开展</w:t>
      </w:r>
    </w:p>
    <w:p>
      <w:pPr>
        <w:widowControl/>
        <w:shd w:val="clear" w:color="auto" w:fill="FFFFFF"/>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2.1 如何开始</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制作PDT成员通讯录（PDT成员联系表）。</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制订初步的PDT计划（PDT计划）。</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制作议程/检查清单及问题跟踪（会议议程和纪要）。</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确定会议时间。</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制作初步零件表。</w:t>
      </w:r>
    </w:p>
    <w:p>
      <w:pPr>
        <w:widowControl/>
        <w:shd w:val="clear" w:color="auto" w:fill="FFFFFF"/>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2.2 PDT会议</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b/>
          <w:bCs/>
          <w:snapToGrid/>
          <w:color w:val="333333"/>
          <w:sz w:val="28"/>
          <w:szCs w:val="28"/>
        </w:rPr>
        <w:t>会议频次：</w:t>
      </w:r>
      <w:r>
        <w:rPr>
          <w:rFonts w:hint="eastAsia" w:ascii="微软雅黑" w:hAnsi="微软雅黑" w:eastAsia="微软雅黑" w:cs="Calibri"/>
          <w:snapToGrid/>
          <w:color w:val="333333"/>
          <w:sz w:val="28"/>
          <w:szCs w:val="28"/>
        </w:rPr>
        <w:t>每月至少进行一次，可按需增加PDT会议次数。</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b/>
          <w:bCs/>
          <w:snapToGrid/>
          <w:color w:val="333333"/>
          <w:sz w:val="28"/>
          <w:szCs w:val="28"/>
        </w:rPr>
        <w:t>形式和范围：</w:t>
      </w:r>
      <w:r>
        <w:rPr>
          <w:rFonts w:hint="eastAsia" w:ascii="微软雅黑" w:hAnsi="微软雅黑" w:eastAsia="微软雅黑" w:cs="Calibri"/>
          <w:snapToGrid/>
          <w:color w:val="333333"/>
          <w:sz w:val="28"/>
          <w:szCs w:val="28"/>
        </w:rPr>
        <w:t>由会议牵头人按需选定相应会议的形式和范围，可以是集体或部分人员或者个别参加，可以是面谈、电话，邮件等形式的讨论会议。</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b/>
          <w:bCs/>
          <w:snapToGrid/>
          <w:color w:val="333333"/>
          <w:sz w:val="28"/>
          <w:szCs w:val="28"/>
        </w:rPr>
        <w:t>会议准备：</w:t>
      </w:r>
      <w:r>
        <w:rPr>
          <w:rFonts w:hint="eastAsia" w:ascii="微软雅黑" w:hAnsi="微软雅黑" w:eastAsia="微软雅黑" w:cs="Calibri"/>
          <w:snapToGrid/>
          <w:color w:val="333333"/>
          <w:sz w:val="28"/>
          <w:szCs w:val="28"/>
        </w:rPr>
        <w:t>（1）提前准备好会议议题、议程、会议材料并确定参与人、主持人和记录人等；（2）议题、议程、时间、地点确定后，要提前告知参会人员并提前发放相关会议资料；（3）提前准备好会场、会议设施（如电脑、投影仪、白板笔、激光笔）、会议讨论材料、签到表等。</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b/>
          <w:bCs/>
          <w:snapToGrid/>
          <w:color w:val="333333"/>
          <w:sz w:val="28"/>
          <w:szCs w:val="28"/>
        </w:rPr>
        <w:t>有效的议程：</w:t>
      </w:r>
      <w:r>
        <w:rPr>
          <w:rFonts w:hint="eastAsia" w:ascii="微软雅黑" w:hAnsi="微软雅黑" w:eastAsia="微软雅黑" w:cs="Calibri"/>
          <w:snapToGrid/>
          <w:color w:val="333333"/>
          <w:sz w:val="28"/>
          <w:szCs w:val="28"/>
        </w:rPr>
        <w:t>（1）确信所有问题责任人知道他们被要求参加会议；(2)包含所有责任人名字；(3)包含时间分配；(4)用于PDT会议审核的材料到位。</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b/>
          <w:bCs/>
          <w:snapToGrid/>
          <w:color w:val="333333"/>
          <w:sz w:val="28"/>
          <w:szCs w:val="28"/>
        </w:rPr>
        <w:t>会议主持人职责：</w:t>
      </w:r>
      <w:r>
        <w:rPr>
          <w:rFonts w:hint="eastAsia" w:ascii="微软雅黑" w:hAnsi="微软雅黑" w:eastAsia="微软雅黑" w:cs="Calibri"/>
          <w:snapToGrid/>
          <w:color w:val="333333"/>
          <w:sz w:val="28"/>
          <w:szCs w:val="28"/>
        </w:rPr>
        <w:t>（1）应对会议过程进行良好的引导和控制，以防会议脱离控制；（2）确保会议按时开始，并严格按照会议议程进行；（3）严格把控会议时间和进度，避免会议拖沓和冗长，并要按时结束；（4）营造活跃的讨论气氛，维持开放平等的会议环境，给予参与者均等的发言机会并引导大家积极发言或献计献策；（5）控制会议秩序，避免过度争吵或题外话，如发现跑题，应立即予以制止；（6）对讨论的结果及时进行汇总，并形成会议结论。</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b/>
          <w:bCs/>
          <w:snapToGrid/>
          <w:color w:val="333333"/>
          <w:sz w:val="28"/>
          <w:szCs w:val="28"/>
        </w:rPr>
        <w:t>会后跟踪：</w:t>
      </w:r>
      <w:r>
        <w:rPr>
          <w:rFonts w:hint="eastAsia" w:ascii="微软雅黑" w:hAnsi="微软雅黑" w:eastAsia="微软雅黑" w:cs="Calibri"/>
          <w:snapToGrid/>
          <w:color w:val="333333"/>
          <w:sz w:val="28"/>
          <w:szCs w:val="28"/>
        </w:rPr>
        <w:t>（1）会议记录要明确记录待追踪事项；（2）要指定专人来追踪待完成工作的进度，直至所有事项彻底完成；（3）在下一次会议前，整理出待完成事项表的追踪情况，在例会上通报已督促事项完成。</w:t>
      </w:r>
    </w:p>
    <w:p>
      <w:pPr>
        <w:widowControl/>
        <w:shd w:val="clear" w:color="auto" w:fill="FFFFFF"/>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第一次小组会议要求</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Ø</w:t>
      </w:r>
      <w:r>
        <w:rPr>
          <w:rFonts w:eastAsia="微软雅黑"/>
          <w:snapToGrid/>
          <w:color w:val="333333"/>
          <w:sz w:val="14"/>
          <w:szCs w:val="14"/>
        </w:rPr>
        <w:t>  </w:t>
      </w:r>
      <w:r>
        <w:rPr>
          <w:rFonts w:hint="eastAsia" w:ascii="微软雅黑" w:hAnsi="微软雅黑" w:eastAsia="微软雅黑" w:cs="Calibri"/>
          <w:snapToGrid/>
          <w:color w:val="333333"/>
          <w:sz w:val="28"/>
          <w:szCs w:val="28"/>
        </w:rPr>
        <w:t>建立小组特殊要求、交付物和时间（PDT计划）。</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Ø</w:t>
      </w:r>
      <w:r>
        <w:rPr>
          <w:rFonts w:eastAsia="微软雅黑"/>
          <w:snapToGrid/>
          <w:color w:val="333333"/>
          <w:sz w:val="14"/>
          <w:szCs w:val="14"/>
        </w:rPr>
        <w:t>  </w:t>
      </w:r>
      <w:r>
        <w:rPr>
          <w:rFonts w:hint="eastAsia" w:ascii="微软雅黑" w:hAnsi="微软雅黑" w:eastAsia="微软雅黑" w:cs="Calibri"/>
          <w:snapToGrid/>
          <w:color w:val="333333"/>
          <w:sz w:val="28"/>
          <w:szCs w:val="28"/>
        </w:rPr>
        <w:t>定义每个成员必需和期望的工作。</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Ø</w:t>
      </w:r>
      <w:r>
        <w:rPr>
          <w:rFonts w:eastAsia="微软雅黑"/>
          <w:snapToGrid/>
          <w:color w:val="333333"/>
          <w:sz w:val="14"/>
          <w:szCs w:val="14"/>
        </w:rPr>
        <w:t>  </w:t>
      </w:r>
      <w:r>
        <w:rPr>
          <w:rFonts w:hint="eastAsia" w:ascii="微软雅黑" w:hAnsi="微软雅黑" w:eastAsia="微软雅黑" w:cs="Calibri"/>
          <w:snapToGrid/>
          <w:color w:val="333333"/>
          <w:sz w:val="28"/>
          <w:szCs w:val="28"/>
        </w:rPr>
        <w:t>定义小组需要得到什么类型的支持培训。</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Ø</w:t>
      </w:r>
      <w:r>
        <w:rPr>
          <w:rFonts w:eastAsia="微软雅黑"/>
          <w:snapToGrid/>
          <w:color w:val="333333"/>
          <w:sz w:val="14"/>
          <w:szCs w:val="14"/>
        </w:rPr>
        <w:t>  </w:t>
      </w:r>
      <w:r>
        <w:rPr>
          <w:rFonts w:hint="eastAsia" w:ascii="微软雅黑" w:hAnsi="微软雅黑" w:eastAsia="微软雅黑" w:cs="Calibri"/>
          <w:snapToGrid/>
          <w:color w:val="333333"/>
          <w:sz w:val="28"/>
          <w:szCs w:val="28"/>
        </w:rPr>
        <w:t>有关会议方面的共识：日期、时间、频次。</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Ø</w:t>
      </w:r>
      <w:r>
        <w:rPr>
          <w:rFonts w:eastAsia="微软雅黑"/>
          <w:snapToGrid/>
          <w:color w:val="333333"/>
          <w:sz w:val="14"/>
          <w:szCs w:val="14"/>
        </w:rPr>
        <w:t>  </w:t>
      </w:r>
      <w:r>
        <w:rPr>
          <w:rFonts w:hint="eastAsia" w:ascii="微软雅黑" w:hAnsi="微软雅黑" w:eastAsia="微软雅黑" w:cs="Calibri"/>
          <w:snapToGrid/>
          <w:color w:val="333333"/>
          <w:sz w:val="28"/>
          <w:szCs w:val="28"/>
        </w:rPr>
        <w:t>建立会议规范、会议纪要等。</w:t>
      </w:r>
    </w:p>
    <w:p>
      <w:pPr>
        <w:widowControl/>
        <w:shd w:val="clear" w:color="auto" w:fill="FFFFFF"/>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2.3 PDT目标</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需完成系统方案评审会制定的关键目标：单件成本、投资、重量、基础工程内容、生命周期保证、工程预算、生产和维修零件清单、循环使用性能、每千辆车的顾客抱怨数等。</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需完成系统方案评审会制定的其他任务：正式开模数据发布、整车装配结构和RFQ发布，检查整车开发流程交付物状态。</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开展并执行PDT时间计划。</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解决出现的问题。</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使用相同的系统和流程。</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支持项目启动。</w:t>
      </w:r>
    </w:p>
    <w:p>
      <w:pPr>
        <w:widowControl/>
        <w:shd w:val="clear" w:color="auto" w:fill="FFFFFF"/>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28"/>
          <w:szCs w:val="28"/>
        </w:rPr>
        <w:t>2.4 PDT信息发布</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设计开发工程师在集成经理负责主持的系统方案评估会议上需汇报PDT问题状态。</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PDT小组成员及问题跟踪成员应当通过正常渠道汇报PDT问题状态，但汇报内容必须在PDT会议中讨论并达成一致意见。</w:t>
      </w:r>
    </w:p>
    <w:p>
      <w:pPr>
        <w:widowControl/>
        <w:shd w:val="clear" w:color="auto" w:fill="FFFFFF"/>
        <w:wordWrap w:val="0"/>
        <w:autoSpaceDE/>
        <w:autoSpaceDN/>
        <w:adjustRightInd/>
        <w:spacing w:line="240" w:lineRule="atLeast"/>
        <w:rPr>
          <w:rFonts w:ascii="Calibri" w:hAnsi="Calibri" w:eastAsia="微软雅黑" w:cs="Calibri"/>
          <w:snapToGrid/>
          <w:color w:val="333333"/>
        </w:rPr>
      </w:pPr>
      <w:r>
        <w:rPr>
          <w:rFonts w:hint="eastAsia" w:ascii="微软雅黑" w:hAnsi="微软雅黑" w:eastAsia="微软雅黑" w:cs="Calibri"/>
          <w:b/>
          <w:bCs/>
          <w:snapToGrid/>
          <w:color w:val="333333"/>
          <w:sz w:val="32"/>
          <w:szCs w:val="32"/>
        </w:rPr>
        <w:t>附：PDT运作工具</w:t>
      </w:r>
    </w:p>
    <w:p>
      <w:pPr>
        <w:widowControl/>
        <w:shd w:val="clear" w:color="auto" w:fill="FFFFFF"/>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PDT管理内容</w:t>
      </w:r>
    </w:p>
    <w:p>
      <w:pPr>
        <w:widowControl/>
        <w:shd w:val="clear" w:color="auto" w:fill="FFFFFF"/>
        <w:wordWrap w:val="0"/>
        <w:autoSpaceDE/>
        <w:autoSpaceDN/>
        <w:adjustRightInd/>
        <w:spacing w:line="480" w:lineRule="atLeast"/>
        <w:rPr>
          <w:rFonts w:ascii="Calibri" w:hAnsi="Calibri" w:eastAsia="微软雅黑" w:cs="Calibri"/>
          <w:snapToGrid/>
          <w:color w:val="333333"/>
        </w:rPr>
      </w:pPr>
      <w:bookmarkStart w:id="3" w:name="_GoBack"/>
      <w:r>
        <w:rPr>
          <w:rFonts w:ascii="Calibri" w:hAnsi="Calibri" w:eastAsia="微软雅黑" w:cs="Calibri"/>
          <w:snapToGrid/>
          <w:color w:val="333333"/>
        </w:rPr>
        <w:drawing>
          <wp:inline distT="0" distB="0" distL="0" distR="0">
            <wp:extent cx="5279390" cy="2879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9390" cy="2879090"/>
                    </a:xfrm>
                    <a:prstGeom prst="rect">
                      <a:avLst/>
                    </a:prstGeom>
                    <a:noFill/>
                    <a:ln>
                      <a:noFill/>
                    </a:ln>
                  </pic:spPr>
                </pic:pic>
              </a:graphicData>
            </a:graphic>
          </wp:inline>
        </w:drawing>
      </w:r>
      <w:bookmarkEnd w:id="3"/>
    </w:p>
    <w:p>
      <w:pPr>
        <w:widowControl/>
        <w:shd w:val="clear" w:color="auto" w:fill="FFFFFF"/>
        <w:wordWrap w:val="0"/>
        <w:autoSpaceDE/>
        <w:autoSpaceDN/>
        <w:adjustRightInd/>
        <w:spacing w:line="960" w:lineRule="atLeast"/>
        <w:rPr>
          <w:rFonts w:ascii="Calibri" w:hAnsi="Calibri" w:eastAsia="微软雅黑" w:cs="Calibri"/>
          <w:snapToGrid/>
          <w:color w:val="333333"/>
        </w:rPr>
      </w:pPr>
      <w:r>
        <w:rPr>
          <w:rFonts w:hint="eastAsia" w:ascii="微软雅黑" w:hAnsi="微软雅黑" w:eastAsia="微软雅黑" w:cs="Calibri"/>
          <w:b/>
          <w:bCs/>
          <w:snapToGrid/>
          <w:color w:val="0000FF"/>
          <w:sz w:val="28"/>
          <w:szCs w:val="28"/>
        </w:rPr>
        <w:t>PDT基础工具</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PDT计划：什么时候干什么事情。</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PDT联系清单：找谁能解决问题。</w:t>
      </w:r>
    </w:p>
    <w:p>
      <w:pPr>
        <w:widowControl/>
        <w:shd w:val="clear" w:color="auto" w:fill="FFFFFF"/>
        <w:wordWrap w:val="0"/>
        <w:autoSpaceDE/>
        <w:autoSpaceDN/>
        <w:adjustRightInd/>
        <w:spacing w:line="480" w:lineRule="atLeast"/>
        <w:ind w:left="2370" w:hanging="420"/>
        <w:rPr>
          <w:rFonts w:ascii="Calibri" w:hAnsi="Calibri" w:eastAsia="微软雅黑" w:cs="Calibri"/>
          <w:snapToGrid/>
          <w:color w:val="333333"/>
        </w:rPr>
      </w:pPr>
      <w:r>
        <w:rPr>
          <w:rFonts w:ascii="Wingdings" w:hAnsi="Wingdings" w:eastAsia="微软雅黑" w:cs="Calibri"/>
          <w:snapToGrid/>
          <w:color w:val="333333"/>
          <w:sz w:val="28"/>
          <w:szCs w:val="28"/>
        </w:rPr>
        <w:t>l</w:t>
      </w:r>
      <w:r>
        <w:rPr>
          <w:rFonts w:eastAsia="微软雅黑"/>
          <w:snapToGrid/>
          <w:color w:val="333333"/>
          <w:sz w:val="14"/>
          <w:szCs w:val="14"/>
        </w:rPr>
        <w:t>  </w:t>
      </w:r>
      <w:r>
        <w:rPr>
          <w:rFonts w:hint="eastAsia" w:ascii="微软雅黑" w:hAnsi="微软雅黑" w:eastAsia="微软雅黑" w:cs="Calibri"/>
          <w:snapToGrid/>
          <w:color w:val="333333"/>
          <w:sz w:val="28"/>
          <w:szCs w:val="28"/>
        </w:rPr>
        <w:t>PDT问题清单：出什么事了，怎么解决。</w:t>
      </w:r>
    </w:p>
    <w:p>
      <w:pPr>
        <w:widowControl/>
        <w:shd w:val="clear" w:color="auto" w:fill="FFFFFF"/>
        <w:wordWrap w:val="0"/>
        <w:autoSpaceDE/>
        <w:autoSpaceDN/>
        <w:adjustRightInd/>
        <w:spacing w:line="480" w:lineRule="atLeast"/>
        <w:rPr>
          <w:rFonts w:ascii="Calibri" w:hAnsi="Calibri" w:eastAsia="微软雅黑" w:cs="Calibri"/>
          <w:snapToGrid/>
          <w:color w:val="333333"/>
        </w:rPr>
      </w:pPr>
      <w:r>
        <w:rPr>
          <w:rFonts w:hint="eastAsia" w:ascii="微软雅黑" w:hAnsi="微软雅黑" w:eastAsia="微软雅黑" w:cs="Calibri"/>
          <w:snapToGrid/>
          <w:color w:val="0000FF"/>
          <w:sz w:val="28"/>
          <w:szCs w:val="28"/>
        </w:rPr>
        <w:t>PDT是一个动态的过程，所有工具都应该进行动态维护。</w:t>
      </w:r>
    </w:p>
    <w:p>
      <w:pPr>
        <w:spacing w:line="240" w:lineRule="auto"/>
      </w:pPr>
    </w:p>
    <w:p>
      <w:pPr>
        <w:widowControl/>
        <w:autoSpaceDE/>
        <w:autoSpaceDN/>
        <w:adjustRightInd/>
        <w:spacing w:line="240" w:lineRule="auto"/>
      </w:pPr>
      <w:r>
        <w:br w:type="page"/>
      </w:r>
    </w:p>
    <w:p>
      <w:pPr>
        <w:pStyle w:val="8"/>
        <w:shd w:val="clear" w:color="auto" w:fill="FFFFFF"/>
        <w:spacing w:before="312" w:beforeAutospacing="0" w:after="300" w:afterAutospacing="0" w:line="432" w:lineRule="atLeast"/>
        <w:rPr>
          <w:rFonts w:ascii="微软雅黑" w:hAnsi="微软雅黑" w:eastAsia="微软雅黑"/>
          <w:color w:val="333333"/>
          <w:sz w:val="21"/>
          <w:szCs w:val="21"/>
        </w:rPr>
      </w:pPr>
      <w:r>
        <w:rPr>
          <w:rFonts w:hint="eastAsia" w:ascii="微软雅黑" w:hAnsi="微软雅黑" w:eastAsia="微软雅黑"/>
          <w:color w:val="333333"/>
          <w:sz w:val="21"/>
          <w:szCs w:val="21"/>
        </w:rPr>
        <w:t>1.PDT</w:t>
      </w:r>
      <w:r>
        <w:rPr>
          <w:rFonts w:hint="eastAsia" w:ascii="微软雅黑" w:hAnsi="微软雅黑" w:eastAsia="微软雅黑"/>
          <w:color w:val="333333"/>
          <w:sz w:val="21"/>
          <w:szCs w:val="21"/>
        </w:rPr>
        <w:br w:type="textWrapping"/>
      </w:r>
      <w:r>
        <w:rPr>
          <w:rFonts w:hint="eastAsia" w:ascii="微软雅黑" w:hAnsi="微软雅黑" w:eastAsia="微软雅黑"/>
          <w:color w:val="333333"/>
          <w:sz w:val="21"/>
          <w:szCs w:val="21"/>
          <w:shd w:val="clear" w:color="auto" w:fill="FFFFFF"/>
        </w:rPr>
        <w:t>PDT全称Product Develop Team, 产品开发管理, 实际上是产品团队, 包括研发/制造/市场/用服/财务, 说白了就是一家小公司, 是公司最小的对外作战单元, 也是最小的利润单元。PDT管产品全流程，包括从采购到制造，从需求到研发，对盈利负责。PDT吃的是资源(人,钱), 吐出的是钱;</w:t>
      </w:r>
    </w:p>
    <w:p>
      <w:pPr>
        <w:pStyle w:val="8"/>
        <w:shd w:val="clear" w:color="auto" w:fill="FFFFFF"/>
        <w:spacing w:before="312" w:beforeAutospacing="0" w:after="0" w:afterAutospacing="0" w:line="432" w:lineRule="atLeast"/>
        <w:jc w:val="both"/>
        <w:rPr>
          <w:rFonts w:ascii="微软雅黑" w:hAnsi="微软雅黑" w:eastAsia="微软雅黑"/>
          <w:color w:val="333333"/>
        </w:rPr>
      </w:pPr>
      <w:r>
        <w:rPr>
          <w:rFonts w:hint="eastAsia" w:ascii="微软雅黑" w:hAnsi="微软雅黑" w:eastAsia="微软雅黑"/>
          <w:color w:val="333333"/>
        </w:rPr>
        <w:t>2.PDU</w:t>
      </w:r>
    </w:p>
    <w:p>
      <w:pPr>
        <w:pStyle w:val="8"/>
        <w:shd w:val="clear" w:color="auto" w:fill="FFFFFF"/>
        <w:spacing w:before="312" w:beforeAutospacing="0" w:after="300" w:afterAutospacing="0" w:line="432" w:lineRule="atLeast"/>
        <w:rPr>
          <w:rFonts w:ascii="微软雅黑" w:hAnsi="微软雅黑" w:eastAsia="微软雅黑"/>
          <w:color w:val="333333"/>
          <w:sz w:val="21"/>
          <w:szCs w:val="21"/>
        </w:rPr>
      </w:pPr>
      <w:r>
        <w:rPr>
          <w:rFonts w:hint="eastAsia" w:ascii="微软雅黑" w:hAnsi="微软雅黑" w:eastAsia="微软雅黑"/>
          <w:color w:val="333333"/>
          <w:sz w:val="21"/>
          <w:szCs w:val="21"/>
        </w:rPr>
        <w:t>PDU全称Product Develop Unit, 产品开发单元, 从名字上看和PDT没啥差别, 但实际上还是产品开发单元, 只是研发团队, 不包括制造/市场/用服/财务相关的人员, 但其内部也是满大的, 包括像设计/开发/测试/资料/维护优化.PDU管产品研发，主要是产品实现，对产品研发质量和交付进度负责。PDU吃的是需求, 吐出的是产品.</w:t>
      </w:r>
    </w:p>
    <w:p>
      <w:pPr>
        <w:spacing w:line="240" w:lineRule="auto"/>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779"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汉仪楷体KW"/>
    <w:panose1 w:val="00000000000000000000"/>
    <w:charset w:val="86"/>
    <w:family w:val="modern"/>
    <w:pitch w:val="default"/>
    <w:sig w:usb0="00000000" w:usb1="00000000" w:usb2="00000010" w:usb3="00000000" w:csb0="00040000" w:csb1="00000000"/>
  </w:font>
  <w:font w:name="微软雅黑">
    <w:altName w:val="汉仪旗黑KW 55S"/>
    <w:panose1 w:val="020B0503020204020204"/>
    <w:charset w:val="86"/>
    <w:family w:val="swiss"/>
    <w:pitch w:val="default"/>
    <w:sig w:usb0="00000000" w:usb1="00000000" w:usb2="00000016" w:usb3="00000000" w:csb0="0004001F" w:csb1="00000000"/>
  </w:font>
  <w:font w:name="Dotum">
    <w:altName w:val="Source Han Sans KR"/>
    <w:panose1 w:val="020B0600000101010101"/>
    <w:charset w:val="81"/>
    <w:family w:val="swiss"/>
    <w:pitch w:val="default"/>
    <w:sig w:usb0="00000000" w:usb1="00000000" w:usb2="00000030" w:usb3="00000000" w:csb0="0008009F" w:csb1="00000000"/>
  </w:font>
  <w:font w:name="DotumChe">
    <w:altName w:val="Source Han Sans KR"/>
    <w:panose1 w:val="020B0609000101010101"/>
    <w:charset w:val="81"/>
    <w:family w:val="modern"/>
    <w:pitch w:val="default"/>
    <w:sig w:usb0="00000000" w:usb1="00000000" w:usb2="00000030" w:usb3="00000000" w:csb0="0008009F" w:csb1="00000000"/>
  </w:font>
  <w:font w:name="汉仪楷体KW">
    <w:panose1 w:val="00020600040101010101"/>
    <w:charset w:val="86"/>
    <w:family w:val="auto"/>
    <w:pitch w:val="default"/>
    <w:sig w:usb0="A00002BF" w:usb1="18EF7CFA" w:usb2="00000016" w:usb3="00000000" w:csb0="00040000" w:csb1="00000000"/>
  </w:font>
  <w:font w:name="汉仪旗黑KW 55S">
    <w:panose1 w:val="00020600040101010101"/>
    <w:charset w:val="86"/>
    <w:family w:val="auto"/>
    <w:pitch w:val="default"/>
    <w:sig w:usb0="A00002BF" w:usb1="3ACF7CFA" w:usb2="00000016" w:usb3="00000000" w:csb0="0004009F" w:csb1="DFD70000"/>
  </w:font>
  <w:font w:name="Source Han Sans KR">
    <w:panose1 w:val="020B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5005"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63"/>
      <w:gridCol w:w="3666"/>
      <w:gridCol w:w="326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7" w:hRule="atLeast"/>
      </w:trPr>
      <w:tc>
        <w:tcPr>
          <w:tcW w:w="1760" w:type="pct"/>
        </w:tcPr>
        <w:p>
          <w:pPr>
            <w:pStyle w:val="6"/>
          </w:pPr>
        </w:p>
      </w:tc>
      <w:tc>
        <w:tcPr>
          <w:tcW w:w="1714" w:type="pct"/>
        </w:tcPr>
        <w:p>
          <w:pPr>
            <w:pStyle w:val="6"/>
          </w:pPr>
        </w:p>
      </w:tc>
      <w:tc>
        <w:tcPr>
          <w:tcW w:w="1526" w:type="pct"/>
        </w:tcPr>
        <w:p>
          <w:pPr>
            <w:pStyle w:val="6"/>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1</w:t>
          </w:r>
          <w:r>
            <w:fldChar w:fldCharType="end"/>
          </w:r>
          <w:r>
            <w:rPr>
              <w:rFonts w:hint="eastAsia"/>
            </w:rPr>
            <w:t>页</w:t>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1058"/>
      <w:gridCol w:w="7406"/>
      <w:gridCol w:w="211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500" w:type="pct"/>
        </w:tcPr>
        <w:p>
          <w:pPr>
            <w:rPr>
              <w:rFonts w:ascii="Dotum" w:hAnsi="Dotum" w:eastAsia="Dotum"/>
            </w:rPr>
          </w:pPr>
        </w:p>
      </w:tc>
      <w:tc>
        <w:tcPr>
          <w:tcW w:w="3500" w:type="pct"/>
          <w:vAlign w:val="bottom"/>
        </w:tcPr>
        <w:p>
          <w:pPr>
            <w:pStyle w:val="7"/>
            <w:ind w:firstLine="540" w:firstLineChars="300"/>
            <w:rPr>
              <w:rFonts w:ascii="宋体" w:hAnsi="宋体"/>
            </w:rPr>
          </w:pPr>
          <w:r>
            <w:rPr>
              <w:rFonts w:hint="eastAsia" w:ascii="宋体" w:hAnsi="宋体"/>
            </w:rPr>
            <w:t>文档名称</w:t>
          </w:r>
        </w:p>
      </w:tc>
      <w:tc>
        <w:tcPr>
          <w:tcW w:w="1000" w:type="pct"/>
          <w:vAlign w:val="bottom"/>
        </w:tcPr>
        <w:p>
          <w:pPr>
            <w:pStyle w:val="7"/>
            <w:ind w:firstLine="630" w:firstLineChars="350"/>
            <w:rPr>
              <w:rFonts w:ascii="宋体" w:hAnsi="宋体"/>
            </w:rPr>
          </w:pPr>
          <w:r>
            <w:rPr>
              <w:rFonts w:hint="eastAsia" w:ascii="宋体" w:hAnsi="宋体"/>
            </w:rPr>
            <w:t>文档密级</w:t>
          </w:r>
        </w:p>
      </w:tc>
    </w:tr>
  </w:tbl>
  <w:p>
    <w:pPr>
      <w:pStyle w:val="7"/>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4"/>
      <w:suff w:val="space"/>
      <w:lvlText w:val="表%9"/>
      <w:lvlJc w:val="center"/>
      <w:pPr>
        <w:ind w:left="0" w:firstLine="0"/>
      </w:pPr>
      <w:rPr>
        <w:rFonts w:hint="default" w:ascii="Arial" w:hAnsi="Arial" w:eastAsia="黑体"/>
        <w:b w:val="0"/>
        <w:i w:val="0"/>
        <w:sz w:val="18"/>
        <w:szCs w:val="18"/>
      </w:rPr>
    </w:lvl>
  </w:abstractNum>
  <w:abstractNum w:abstractNumId="1">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67"/>
    <w:rsid w:val="00035469"/>
    <w:rsid w:val="00152B8F"/>
    <w:rsid w:val="003055E4"/>
    <w:rsid w:val="00307760"/>
    <w:rsid w:val="00322726"/>
    <w:rsid w:val="00425F62"/>
    <w:rsid w:val="00634265"/>
    <w:rsid w:val="006E400E"/>
    <w:rsid w:val="0070310F"/>
    <w:rsid w:val="00725220"/>
    <w:rsid w:val="0075012D"/>
    <w:rsid w:val="00775BB5"/>
    <w:rsid w:val="00780144"/>
    <w:rsid w:val="008E5173"/>
    <w:rsid w:val="00C216AC"/>
    <w:rsid w:val="00C53AFA"/>
    <w:rsid w:val="00D16C4C"/>
    <w:rsid w:val="00D87114"/>
    <w:rsid w:val="00E12067"/>
    <w:rsid w:val="00ED3A48"/>
    <w:rsid w:val="00EE2438"/>
    <w:rsid w:val="00EE58DB"/>
    <w:rsid w:val="00FF77C6"/>
    <w:rsid w:val="7DD7D7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alloon Text"/>
    <w:basedOn w:val="1"/>
    <w:link w:val="27"/>
    <w:uiPriority w:val="0"/>
    <w:pPr>
      <w:spacing w:line="240" w:lineRule="auto"/>
    </w:pPr>
    <w:rPr>
      <w:sz w:val="18"/>
      <w:szCs w:val="18"/>
    </w:rPr>
  </w:style>
  <w:style w:type="paragraph" w:styleId="6">
    <w:name w:val="footer"/>
    <w:uiPriority w:val="0"/>
    <w:pPr>
      <w:tabs>
        <w:tab w:val="center" w:pos="4510"/>
        <w:tab w:val="right" w:pos="9020"/>
      </w:tabs>
    </w:pPr>
    <w:rPr>
      <w:rFonts w:ascii="Arial" w:hAnsi="Arial" w:eastAsia="宋体" w:cs="Times New Roman"/>
      <w:sz w:val="18"/>
      <w:szCs w:val="18"/>
      <w:lang w:val="en-US" w:eastAsia="zh-CN" w:bidi="ar-SA"/>
    </w:rPr>
  </w:style>
  <w:style w:type="paragraph" w:styleId="7">
    <w:name w:val="header"/>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8">
    <w:name w:val="Normal (Web)"/>
    <w:basedOn w:val="1"/>
    <w:semiHidden/>
    <w:unhideWhenUsed/>
    <w:uiPriority w:val="99"/>
    <w:pPr>
      <w:widowControl/>
      <w:autoSpaceDE/>
      <w:autoSpaceDN/>
      <w:adjustRightInd/>
      <w:spacing w:before="100" w:beforeAutospacing="1" w:after="100" w:afterAutospacing="1" w:line="240" w:lineRule="auto"/>
    </w:pPr>
    <w:rPr>
      <w:rFonts w:ascii="宋体" w:hAnsi="宋体" w:cs="宋体"/>
      <w:snapToGrid/>
      <w:sz w:val="24"/>
      <w:szCs w:val="24"/>
    </w:rPr>
  </w:style>
  <w:style w:type="table" w:styleId="10">
    <w:name w:val="Table Grid"/>
    <w:basedOn w:val="9"/>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basedOn w:val="11"/>
    <w:qFormat/>
    <w:uiPriority w:val="20"/>
    <w:rPr>
      <w:i/>
      <w:iCs/>
    </w:rPr>
  </w:style>
  <w:style w:type="character" w:styleId="13">
    <w:name w:val="Hyperlink"/>
    <w:basedOn w:val="11"/>
    <w:semiHidden/>
    <w:unhideWhenUsed/>
    <w:uiPriority w:val="99"/>
    <w:rPr>
      <w:color w:val="0000FF"/>
      <w:u w:val="single"/>
    </w:rPr>
  </w:style>
  <w:style w:type="paragraph" w:customStyle="1" w:styleId="14">
    <w:name w:val="表格题注"/>
    <w:next w:val="1"/>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5">
    <w:name w:val="表格文本"/>
    <w:uiPriority w:val="0"/>
    <w:pPr>
      <w:tabs>
        <w:tab w:val="decimal" w:pos="0"/>
      </w:tabs>
    </w:pPr>
    <w:rPr>
      <w:rFonts w:ascii="Arial" w:hAnsi="Arial" w:eastAsia="宋体" w:cs="Times New Roman"/>
      <w:sz w:val="21"/>
      <w:szCs w:val="21"/>
      <w:lang w:val="en-US" w:eastAsia="zh-CN" w:bidi="ar-SA"/>
    </w:rPr>
  </w:style>
  <w:style w:type="paragraph" w:customStyle="1" w:styleId="16">
    <w:name w:val="表头文本"/>
    <w:uiPriority w:val="0"/>
    <w:pPr>
      <w:jc w:val="center"/>
    </w:pPr>
    <w:rPr>
      <w:rFonts w:ascii="Arial" w:hAnsi="Arial" w:eastAsia="宋体" w:cs="Times New Roman"/>
      <w:b/>
      <w:sz w:val="21"/>
      <w:szCs w:val="21"/>
      <w:lang w:val="en-US" w:eastAsia="zh-CN" w:bidi="ar-SA"/>
    </w:rPr>
  </w:style>
  <w:style w:type="table" w:customStyle="1" w:styleId="17">
    <w:name w:val="表样式"/>
    <w:basedOn w:val="9"/>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8">
    <w:name w:val="插图题注"/>
    <w:next w:val="1"/>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uiPriority w:val="0"/>
    <w:pPr>
      <w:keepNext/>
      <w:widowControl/>
      <w:spacing w:before="80" w:after="80"/>
      <w:jc w:val="center"/>
    </w:pPr>
  </w:style>
  <w:style w:type="paragraph" w:customStyle="1" w:styleId="20">
    <w:name w:val="文档标题"/>
    <w:basedOn w:val="1"/>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uiPriority w:val="0"/>
  </w:style>
  <w:style w:type="paragraph" w:customStyle="1" w:styleId="22">
    <w:name w:val="注示头"/>
    <w:basedOn w:val="1"/>
    <w:uiPriority w:val="0"/>
    <w:pPr>
      <w:pBdr>
        <w:top w:val="single" w:color="000000" w:sz="4" w:space="1"/>
      </w:pBdr>
      <w:jc w:val="both"/>
    </w:pPr>
    <w:rPr>
      <w:rFonts w:ascii="Arial" w:hAnsi="Arial" w:eastAsia="黑体"/>
      <w:sz w:val="18"/>
    </w:rPr>
  </w:style>
  <w:style w:type="paragraph" w:customStyle="1" w:styleId="23">
    <w:name w:val="注示文本"/>
    <w:basedOn w:val="1"/>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uiPriority w:val="0"/>
    <w:pPr>
      <w:ind w:firstLine="420"/>
    </w:pPr>
    <w:rPr>
      <w:rFonts w:ascii="Arial" w:hAnsi="Arial" w:cs="Arial"/>
      <w:i/>
      <w:color w:val="0000FF"/>
    </w:rPr>
  </w:style>
  <w:style w:type="character" w:customStyle="1" w:styleId="25">
    <w:name w:val="样式一"/>
    <w:basedOn w:val="11"/>
    <w:uiPriority w:val="0"/>
    <w:rPr>
      <w:rFonts w:ascii="宋体" w:hAnsi="宋体"/>
      <w:b/>
      <w:bCs/>
      <w:color w:val="000000"/>
      <w:sz w:val="36"/>
    </w:rPr>
  </w:style>
  <w:style w:type="character" w:customStyle="1" w:styleId="26">
    <w:name w:val="样式二"/>
    <w:basedOn w:val="25"/>
    <w:uiPriority w:val="0"/>
    <w:rPr>
      <w:rFonts w:ascii="宋体" w:hAnsi="宋体"/>
      <w:color w:val="000000"/>
      <w:sz w:val="36"/>
    </w:rPr>
  </w:style>
  <w:style w:type="character" w:customStyle="1" w:styleId="27">
    <w:name w:val="批注框文本 字符"/>
    <w:basedOn w:val="11"/>
    <w:link w:val="5"/>
    <w:uiPriority w:val="0"/>
    <w:rPr>
      <w:snapToGrid w:val="0"/>
      <w:sz w:val="18"/>
      <w:szCs w:val="18"/>
    </w:rPr>
  </w:style>
  <w:style w:type="paragraph" w:styleId="28">
    <w:name w:val="List Paragraph"/>
    <w:basedOn w:val="1"/>
    <w:qFormat/>
    <w:uiPriority w:val="34"/>
    <w:pPr>
      <w:ind w:firstLine="420" w:firstLineChars="200"/>
    </w:pPr>
  </w:style>
  <w:style w:type="character" w:customStyle="1" w:styleId="29">
    <w:name w:val="rate-linea"/>
    <w:basedOn w:val="11"/>
    <w:uiPriority w:val="0"/>
  </w:style>
  <w:style w:type="character" w:customStyle="1" w:styleId="30">
    <w:name w:val="rate-lineb"/>
    <w:basedOn w:val="11"/>
    <w:uiPriority w:val="0"/>
  </w:style>
  <w:style w:type="paragraph" w:customStyle="1" w:styleId="31">
    <w:name w:val="false"/>
    <w:basedOn w:val="1"/>
    <w:uiPriority w:val="0"/>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32">
    <w:name w:val="floorhost"/>
    <w:basedOn w:val="11"/>
    <w:uiPriority w:val="0"/>
  </w:style>
  <w:style w:type="paragraph" w:customStyle="1" w:styleId="33">
    <w:name w:val="comment-total"/>
    <w:basedOn w:val="1"/>
    <w:uiPriority w:val="0"/>
    <w:pPr>
      <w:widowControl/>
      <w:autoSpaceDE/>
      <w:autoSpaceDN/>
      <w:adjustRightInd/>
      <w:spacing w:before="100" w:beforeAutospacing="1" w:after="100" w:afterAutospacing="1" w:line="240" w:lineRule="auto"/>
    </w:pPr>
    <w:rPr>
      <w:rFonts w:ascii="宋体" w:hAnsi="宋体" w:cs="宋体"/>
      <w:snapToGrid/>
      <w:sz w:val="24"/>
      <w:szCs w:val="24"/>
    </w:rPr>
  </w:style>
  <w:style w:type="paragraph" w:customStyle="1" w:styleId="34">
    <w:name w:val="clearfix"/>
    <w:basedOn w:val="1"/>
    <w:uiPriority w:val="0"/>
    <w:pPr>
      <w:widowControl/>
      <w:autoSpaceDE/>
      <w:autoSpaceDN/>
      <w:adjustRightInd/>
      <w:spacing w:before="100" w:beforeAutospacing="1" w:after="100" w:afterAutospacing="1" w:line="240" w:lineRule="auto"/>
    </w:pPr>
    <w:rPr>
      <w:rFonts w:ascii="宋体" w:hAnsi="宋体" w:cs="宋体"/>
      <w:snapToGrid/>
      <w:sz w:val="24"/>
      <w:szCs w:val="24"/>
    </w:rPr>
  </w:style>
  <w:style w:type="paragraph" w:customStyle="1" w:styleId="35">
    <w:name w:val="header-label"/>
    <w:basedOn w:val="1"/>
    <w:uiPriority w:val="0"/>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36">
    <w:name w:val="user-card-level-text"/>
    <w:basedOn w:val="11"/>
    <w:uiPriority w:val="0"/>
  </w:style>
  <w:style w:type="character" w:customStyle="1" w:styleId="37">
    <w:name w:val="content-ctime"/>
    <w:basedOn w:val="11"/>
    <w:uiPriority w:val="0"/>
  </w:style>
  <w:style w:type="character" w:customStyle="1" w:styleId="38">
    <w:name w:val="content-floor"/>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6312DDB4-BDCB-4AFE-8A58-EC3BAD149577}">
  <ds:schemaRefs/>
</ds:datastoreItem>
</file>

<file path=docProps/app.xml><?xml version="1.0" encoding="utf-8"?>
<Properties xmlns="http://schemas.openxmlformats.org/officeDocument/2006/extended-properties" xmlns:vt="http://schemas.openxmlformats.org/officeDocument/2006/docPropsVTypes">
  <Pages>11</Pages>
  <Words>689</Words>
  <Characters>3932</Characters>
  <Lines>32</Lines>
  <Paragraphs>9</Paragraphs>
  <TotalTime>4</TotalTime>
  <ScaleCrop>false</ScaleCrop>
  <LinksUpToDate>false</LinksUpToDate>
  <CharactersWithSpaces>4612</CharactersWithSpaces>
  <Application>WPS Office WWO_feishu_20230531100529-62b4f7f279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2024-12-12T11:59:00Z</dcterms:created>
  <dc:creator>Leiyuhou</dc:creator>
  <cp:lastModifiedBy>Leiyuhou</cp:lastModifiedBy>
  <dcterms:modified xsi:type="dcterms:W3CDTF">2024-12-23T11:24:56Z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