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EAS 375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Lecture Questions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factors have led to the spectacular growth of the suburbs?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Cities where crowded and polluted.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Increase individual mobility (car and cheap gasoline).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Expansion of interstate highway system.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negative aspects of auto transportation for people that live in the suburbs?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Higher consumption of energy and time, increased pollution, requires enormous quantities of gasoline. Time to drive back and forth between city and suburb, and also traffic jams.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How can we move people from suburbia more efficiently into the cities?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Build an efficient public transport.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infrastructure problems that have to be solved when building rapid transit systems?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Modification of existing transit corridors.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Construction of new transit corridors.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Design or redesign of existing city structures.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Transport passenger to public transport.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It needs land, and space to park cars. May need to remove houses.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are the problems that must be overcome when building new rapid transit systems?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NIMBY (pollution, noise, property value)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Building costs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Environmental impact studies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Permits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Right of way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Energy source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smallCaps w:val="0"/>
          <w:rtl w:val="0"/>
        </w:rPr>
        <w:t xml:space="preserve">Educating the public of the benefits of public transit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What factors determines the success of a rapid transit system?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Access: Means of getting to transit system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mallCaps w:val="0"/>
          <w:rtl w:val="0"/>
        </w:rPr>
        <w:t xml:space="preserve">Schedules: Frequency, Predefined schedules.</w:t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cs="Courier New" w:hAnsi="Courier New" w:eastAsia="Courier New" w:asci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cs="Verdana" w:hAnsi="Verdana" w:eastAsia="Verdana" w:asci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60" w:before="240"/>
      <w:contextualSpacing w:val="1"/>
      <w:jc w:val="center"/>
    </w:pPr>
    <w:rPr>
      <w:rFonts w:cs="Arial" w:hAnsi="Arial" w:eastAsia="Arial" w:ascii="Arial"/>
      <w:b w:val="1"/>
      <w:smallCaps w:val="0"/>
      <w:sz w:val="32"/>
    </w:rPr>
  </w:style>
  <w:style w:styleId="Subtitle" w:type="paragraph">
    <w:name w:val="Subtitle"/>
    <w:basedOn w:val="Normal"/>
    <w:next w:val="Normal"/>
    <w:pPr>
      <w:spacing w:lineRule="auto" w:after="60"/>
      <w:contextualSpacing w:val="1"/>
      <w:jc w:val="center"/>
    </w:pPr>
    <w:rPr>
      <w:rFonts w:cs="Arial" w:hAnsi="Arial" w:eastAsia="Arial" w:asci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Suuburbia.doc.docx</dc:title>
</cp:coreProperties>
</file>