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856" w:rsidRPr="00A1783B" w:rsidRDefault="00EA013F" w:rsidP="00B36F37">
      <w:pPr>
        <w:spacing w:after="0"/>
        <w:jc w:val="center"/>
        <w:rPr>
          <w:sz w:val="32"/>
          <w:szCs w:val="32"/>
        </w:rPr>
      </w:pPr>
      <w:r w:rsidRPr="00A1783B">
        <w:rPr>
          <w:sz w:val="32"/>
          <w:szCs w:val="32"/>
        </w:rPr>
        <w:t>Syllabus</w:t>
      </w:r>
    </w:p>
    <w:p w:rsidR="00EA013F" w:rsidRPr="00A1783B" w:rsidRDefault="00EA013F" w:rsidP="00B36F37">
      <w:pPr>
        <w:spacing w:after="0"/>
        <w:jc w:val="center"/>
        <w:rPr>
          <w:sz w:val="24"/>
          <w:szCs w:val="24"/>
        </w:rPr>
      </w:pPr>
      <w:r w:rsidRPr="00A1783B">
        <w:rPr>
          <w:sz w:val="24"/>
          <w:szCs w:val="24"/>
        </w:rPr>
        <w:t>ECON 252</w:t>
      </w:r>
    </w:p>
    <w:p w:rsidR="00EA013F" w:rsidRPr="00A1783B" w:rsidRDefault="00276C2D" w:rsidP="00B36F37">
      <w:pPr>
        <w:spacing w:after="0"/>
        <w:jc w:val="center"/>
        <w:rPr>
          <w:sz w:val="24"/>
          <w:szCs w:val="24"/>
        </w:rPr>
      </w:pPr>
      <w:r>
        <w:rPr>
          <w:sz w:val="24"/>
          <w:szCs w:val="24"/>
        </w:rPr>
        <w:t>June</w:t>
      </w:r>
      <w:r w:rsidR="00C04FE1">
        <w:rPr>
          <w:sz w:val="24"/>
          <w:szCs w:val="24"/>
        </w:rPr>
        <w:t xml:space="preserve"> 2014</w:t>
      </w:r>
    </w:p>
    <w:p w:rsidR="00EA013F" w:rsidRPr="00A1783B" w:rsidRDefault="00EA013F" w:rsidP="00B36F37">
      <w:pPr>
        <w:spacing w:after="0"/>
        <w:rPr>
          <w:sz w:val="24"/>
          <w:szCs w:val="24"/>
        </w:rPr>
      </w:pPr>
    </w:p>
    <w:p w:rsidR="00EA013F" w:rsidRPr="00CD73A6" w:rsidRDefault="00EC7A59" w:rsidP="00B36F37">
      <w:pPr>
        <w:spacing w:after="0"/>
      </w:pPr>
      <w:r>
        <w:t xml:space="preserve">Instructor:  </w:t>
      </w:r>
      <w:r w:rsidR="00D549D3">
        <w:t xml:space="preserve">Brian </w:t>
      </w:r>
      <w:proofErr w:type="spellStart"/>
      <w:r w:rsidR="00D549D3">
        <w:t>Towell</w:t>
      </w:r>
      <w:proofErr w:type="spellEnd"/>
    </w:p>
    <w:p w:rsidR="00EA013F" w:rsidRPr="00CD73A6" w:rsidRDefault="00C04FE1" w:rsidP="00B36F37">
      <w:pPr>
        <w:spacing w:after="0"/>
      </w:pPr>
      <w:r>
        <w:t>Office:  KRAN B024G</w:t>
      </w:r>
    </w:p>
    <w:p w:rsidR="00E14C08" w:rsidRPr="00CD73A6" w:rsidRDefault="00E14C08" w:rsidP="00B36F37">
      <w:pPr>
        <w:spacing w:after="0"/>
      </w:pPr>
      <w:r w:rsidRPr="00CD73A6">
        <w:t xml:space="preserve">Office Hours: </w:t>
      </w:r>
      <w:r w:rsidR="00550596">
        <w:t xml:space="preserve"> </w:t>
      </w:r>
      <w:r w:rsidR="00C04FE1">
        <w:t>Monday</w:t>
      </w:r>
      <w:r w:rsidR="00276C2D">
        <w:t xml:space="preserve"> –</w:t>
      </w:r>
      <w:r w:rsidR="00A52AF6">
        <w:t xml:space="preserve"> </w:t>
      </w:r>
      <w:r w:rsidR="00C04FE1">
        <w:t>Thursday</w:t>
      </w:r>
      <w:r w:rsidR="00276C2D">
        <w:t xml:space="preserve"> 3:20</w:t>
      </w:r>
      <w:r w:rsidR="00550596">
        <w:t xml:space="preserve"> – </w:t>
      </w:r>
      <w:r w:rsidR="00C04FE1">
        <w:t>4:00</w:t>
      </w:r>
      <w:r w:rsidR="00276C2D">
        <w:t xml:space="preserve"> </w:t>
      </w:r>
      <w:r w:rsidR="00C04FE1">
        <w:t>p</w:t>
      </w:r>
      <w:r w:rsidR="00276C2D">
        <w:t>.</w:t>
      </w:r>
      <w:r w:rsidR="00C04FE1">
        <w:t>m</w:t>
      </w:r>
      <w:r w:rsidR="00276C2D">
        <w:t>.</w:t>
      </w:r>
      <w:r w:rsidR="00C04FE1">
        <w:t xml:space="preserve"> and by appointment</w:t>
      </w:r>
    </w:p>
    <w:p w:rsidR="00E14C08" w:rsidRPr="00CD73A6" w:rsidRDefault="00A52AF6" w:rsidP="00B36F37">
      <w:pPr>
        <w:spacing w:after="0"/>
      </w:pPr>
      <w:r>
        <w:t xml:space="preserve">Email:  </w:t>
      </w:r>
      <w:r w:rsidR="00D549D3">
        <w:t>btowell@purdue.edu</w:t>
      </w:r>
    </w:p>
    <w:p w:rsidR="00E14C08" w:rsidRPr="00CD73A6" w:rsidRDefault="00E14C08" w:rsidP="00B36F37">
      <w:pPr>
        <w:spacing w:after="0"/>
      </w:pPr>
    </w:p>
    <w:p w:rsidR="00C66E08" w:rsidRPr="00CD73A6" w:rsidRDefault="00C66E08" w:rsidP="00C66E08">
      <w:pPr>
        <w:rPr>
          <w:b/>
          <w:sz w:val="24"/>
          <w:szCs w:val="24"/>
        </w:rPr>
      </w:pPr>
      <w:r w:rsidRPr="00CD73A6">
        <w:rPr>
          <w:b/>
          <w:sz w:val="24"/>
          <w:szCs w:val="24"/>
        </w:rPr>
        <w:t>Course Description</w:t>
      </w:r>
    </w:p>
    <w:p w:rsidR="00C66E08" w:rsidRPr="00CD73A6" w:rsidRDefault="0001533F" w:rsidP="003C4E02">
      <w:pPr>
        <w:jc w:val="both"/>
      </w:pPr>
      <w:r>
        <w:tab/>
        <w:t xml:space="preserve">Macroeconomics is an important part of our world and our lives.  Business cycles and unemployment help determine how easy it is for us to get good jobs.  Over time, prices change and </w:t>
      </w:r>
      <w:r w:rsidR="001E5ED9">
        <w:t xml:space="preserve">so does the value of money and what we can buy with it.  Interest rates affect how much we will pay for our homes and education.  </w:t>
      </w:r>
      <w:r w:rsidR="004E2383">
        <w:t>We should be informed about the foundations of</w:t>
      </w:r>
      <w:r w:rsidR="001E5ED9">
        <w:t xml:space="preserve"> these issues and how they can be addressed.  The world of macroeconomics is rich and filled with varying opinions.   </w:t>
      </w:r>
      <w:r w:rsidR="001E5ED9" w:rsidRPr="00CD73A6">
        <w:t>Debate between competing schools of thought among macroeconomists has spilled over into our political arena as we face legitimate choices as voters, and as a society, regarding the form monetary and fiscal policy should take.   It is our goal to join this debate.</w:t>
      </w:r>
      <w:r w:rsidR="001E5ED9">
        <w:t xml:space="preserve">  I hope you will find that what you learn in this course greatly informs your view of the world and provides tools that you can use in whatever path you pursue in life.  </w:t>
      </w:r>
    </w:p>
    <w:p w:rsidR="00C66E08" w:rsidRDefault="00603A09" w:rsidP="00C66E08">
      <w:pPr>
        <w:rPr>
          <w:sz w:val="24"/>
          <w:szCs w:val="24"/>
        </w:rPr>
      </w:pPr>
      <w:r>
        <w:rPr>
          <w:b/>
          <w:sz w:val="24"/>
          <w:szCs w:val="24"/>
        </w:rPr>
        <w:t xml:space="preserve">Recommended </w:t>
      </w:r>
      <w:r w:rsidR="00C66E08" w:rsidRPr="00CD73A6">
        <w:rPr>
          <w:b/>
          <w:sz w:val="24"/>
          <w:szCs w:val="24"/>
        </w:rPr>
        <w:t xml:space="preserve">Textbook:    </w:t>
      </w:r>
      <w:r w:rsidR="00C66E08" w:rsidRPr="00CD73A6">
        <w:rPr>
          <w:i/>
          <w:sz w:val="24"/>
          <w:szCs w:val="24"/>
        </w:rPr>
        <w:t>Brief P</w:t>
      </w:r>
      <w:r w:rsidR="00A52AF6">
        <w:rPr>
          <w:i/>
          <w:sz w:val="24"/>
          <w:szCs w:val="24"/>
        </w:rPr>
        <w:t xml:space="preserve">rinciples of Macroeconomics, </w:t>
      </w:r>
      <w:r w:rsidR="00C04FE1">
        <w:rPr>
          <w:i/>
          <w:sz w:val="24"/>
          <w:szCs w:val="24"/>
        </w:rPr>
        <w:t>Sixth</w:t>
      </w:r>
      <w:r w:rsidR="00C66E08" w:rsidRPr="00CD73A6">
        <w:rPr>
          <w:i/>
          <w:sz w:val="24"/>
          <w:szCs w:val="24"/>
        </w:rPr>
        <w:t xml:space="preserve"> Edition, </w:t>
      </w:r>
      <w:r w:rsidR="00C66E08" w:rsidRPr="00CD73A6">
        <w:rPr>
          <w:sz w:val="24"/>
          <w:szCs w:val="24"/>
        </w:rPr>
        <w:t>by N.</w:t>
      </w:r>
      <w:r w:rsidR="00CF6FE9">
        <w:rPr>
          <w:sz w:val="24"/>
          <w:szCs w:val="24"/>
        </w:rPr>
        <w:t xml:space="preserve"> </w:t>
      </w:r>
      <w:r w:rsidR="00C66E08" w:rsidRPr="00CD73A6">
        <w:rPr>
          <w:sz w:val="24"/>
          <w:szCs w:val="24"/>
        </w:rPr>
        <w:t xml:space="preserve">Gregory </w:t>
      </w:r>
      <w:proofErr w:type="spellStart"/>
      <w:r w:rsidR="00C66E08" w:rsidRPr="00CD73A6">
        <w:rPr>
          <w:sz w:val="24"/>
          <w:szCs w:val="24"/>
        </w:rPr>
        <w:t>Mankiw</w:t>
      </w:r>
      <w:proofErr w:type="spellEnd"/>
      <w:r w:rsidR="00C66E08" w:rsidRPr="00CD73A6">
        <w:rPr>
          <w:sz w:val="24"/>
          <w:szCs w:val="24"/>
        </w:rPr>
        <w:t xml:space="preserve">, </w:t>
      </w:r>
      <w:r w:rsidR="00D27DD9">
        <w:rPr>
          <w:rStyle w:val="txt-body"/>
        </w:rPr>
        <w:t>South-Western College Pub</w:t>
      </w:r>
      <w:r w:rsidR="00C66E08" w:rsidRPr="00CD73A6">
        <w:rPr>
          <w:sz w:val="24"/>
          <w:szCs w:val="24"/>
        </w:rPr>
        <w:t>, 20</w:t>
      </w:r>
      <w:r w:rsidR="00D27DD9">
        <w:rPr>
          <w:sz w:val="24"/>
          <w:szCs w:val="24"/>
        </w:rPr>
        <w:t>11</w:t>
      </w:r>
    </w:p>
    <w:p w:rsidR="00C66E08" w:rsidRPr="0073181C" w:rsidRDefault="00E5151E" w:rsidP="00E5151E">
      <w:pPr>
        <w:rPr>
          <w:sz w:val="24"/>
          <w:szCs w:val="24"/>
        </w:rPr>
      </w:pPr>
      <w:r>
        <w:rPr>
          <w:b/>
          <w:sz w:val="24"/>
          <w:szCs w:val="24"/>
        </w:rPr>
        <w:t>Office Hours</w:t>
      </w:r>
      <w:r w:rsidRPr="00CD73A6">
        <w:rPr>
          <w:b/>
          <w:sz w:val="24"/>
          <w:szCs w:val="24"/>
        </w:rPr>
        <w:t xml:space="preserve">:    </w:t>
      </w:r>
      <w:r>
        <w:rPr>
          <w:sz w:val="24"/>
          <w:szCs w:val="24"/>
        </w:rPr>
        <w:t xml:space="preserve">Bring specific questions to office hours.  Office hours are meant to clarify and help you get through specific questions.  They are not meant as a substitute for attending lectures.  </w:t>
      </w:r>
      <w:r w:rsidR="00C66E08" w:rsidRPr="00CD73A6">
        <w:tab/>
      </w:r>
    </w:p>
    <w:p w:rsidR="00C66E08" w:rsidRPr="00CD73A6" w:rsidRDefault="008B5C00" w:rsidP="00C66E08">
      <w:pPr>
        <w:outlineLvl w:val="0"/>
        <w:rPr>
          <w:b/>
          <w:sz w:val="24"/>
          <w:szCs w:val="24"/>
        </w:rPr>
      </w:pPr>
      <w:r w:rsidRPr="00CD73A6">
        <w:rPr>
          <w:b/>
          <w:sz w:val="24"/>
          <w:szCs w:val="24"/>
        </w:rPr>
        <w:t>Homework</w:t>
      </w:r>
      <w:r w:rsidR="00C66E08" w:rsidRPr="00CD73A6">
        <w:rPr>
          <w:b/>
          <w:sz w:val="24"/>
          <w:szCs w:val="24"/>
        </w:rPr>
        <w:t xml:space="preserve">:  </w:t>
      </w:r>
    </w:p>
    <w:p w:rsidR="001C733B" w:rsidRDefault="00C04FE1" w:rsidP="0073181C">
      <w:pPr>
        <w:ind w:firstLine="720"/>
        <w:jc w:val="both"/>
      </w:pPr>
      <w:r>
        <w:t xml:space="preserve">Homework </w:t>
      </w:r>
      <w:r w:rsidR="00603A09">
        <w:t xml:space="preserve">problems </w:t>
      </w:r>
      <w:r>
        <w:t xml:space="preserve">will be </w:t>
      </w:r>
      <w:r w:rsidR="001A19E6">
        <w:t xml:space="preserve">posted on Blackboard after </w:t>
      </w:r>
      <w:r w:rsidR="00603A09">
        <w:t>class on Monday of</w:t>
      </w:r>
      <w:r>
        <w:t xml:space="preserve"> each week</w:t>
      </w:r>
      <w:r w:rsidR="00603A09">
        <w:t xml:space="preserve">. </w:t>
      </w:r>
      <w:r w:rsidR="00DC63DE">
        <w:t>While you</w:t>
      </w:r>
      <w:r w:rsidR="00603A09">
        <w:t xml:space="preserve"> are not required to hand anything in, I </w:t>
      </w:r>
      <w:r w:rsidR="0073181C">
        <w:t>strongly</w:t>
      </w:r>
      <w:r w:rsidR="00603A09">
        <w:t xml:space="preserve"> recommend working through as many of these problems as you can. </w:t>
      </w:r>
      <w:r w:rsidR="0073181C">
        <w:t>Homework questions will similar to those seen on tests.</w:t>
      </w:r>
    </w:p>
    <w:p w:rsidR="00723CF1" w:rsidRDefault="00723CF1" w:rsidP="00106FC1">
      <w:pPr>
        <w:spacing w:after="0"/>
        <w:outlineLvl w:val="0"/>
        <w:rPr>
          <w:b/>
          <w:sz w:val="24"/>
          <w:szCs w:val="24"/>
        </w:rPr>
      </w:pPr>
      <w:r>
        <w:rPr>
          <w:b/>
          <w:sz w:val="24"/>
          <w:szCs w:val="24"/>
        </w:rPr>
        <w:t>Tests:</w:t>
      </w:r>
    </w:p>
    <w:p w:rsidR="00723CF1" w:rsidRDefault="00723CF1" w:rsidP="00106FC1">
      <w:pPr>
        <w:spacing w:after="0"/>
        <w:outlineLvl w:val="0"/>
      </w:pPr>
      <w:r w:rsidRPr="001C733B">
        <w:tab/>
      </w:r>
      <w:r>
        <w:t xml:space="preserve">Tests will be given </w:t>
      </w:r>
      <w:r w:rsidR="00276C2D">
        <w:t>at the end of each week</w:t>
      </w:r>
      <w:r>
        <w:t xml:space="preserve">.  </w:t>
      </w:r>
      <w:r w:rsidR="0073181C">
        <w:t>You may use a calculator</w:t>
      </w:r>
      <w:r>
        <w:t xml:space="preserve">.  If you must miss a test, tell me as soon as possible.  Test absences will be excused (or not) in accordance with department policy.  </w:t>
      </w:r>
    </w:p>
    <w:p w:rsidR="00723CF1" w:rsidRDefault="0073181C" w:rsidP="00106FC1">
      <w:pPr>
        <w:spacing w:before="240" w:after="0"/>
        <w:outlineLvl w:val="0"/>
        <w:rPr>
          <w:b/>
          <w:sz w:val="24"/>
          <w:szCs w:val="24"/>
        </w:rPr>
      </w:pPr>
      <w:r>
        <w:rPr>
          <w:b/>
          <w:sz w:val="24"/>
          <w:szCs w:val="24"/>
        </w:rPr>
        <w:br/>
      </w:r>
      <w:r>
        <w:rPr>
          <w:b/>
          <w:sz w:val="24"/>
          <w:szCs w:val="24"/>
        </w:rPr>
        <w:br/>
      </w:r>
      <w:r w:rsidR="002607B4">
        <w:rPr>
          <w:b/>
          <w:sz w:val="24"/>
          <w:szCs w:val="24"/>
        </w:rPr>
        <w:lastRenderedPageBreak/>
        <w:br/>
      </w:r>
      <w:r w:rsidR="00723CF1">
        <w:rPr>
          <w:b/>
          <w:sz w:val="24"/>
          <w:szCs w:val="24"/>
        </w:rPr>
        <w:t>Classroom:</w:t>
      </w:r>
    </w:p>
    <w:p w:rsidR="00723CF1" w:rsidRPr="00B90049" w:rsidRDefault="00723CF1" w:rsidP="00106FC1">
      <w:pPr>
        <w:spacing w:before="240" w:after="0"/>
        <w:outlineLvl w:val="0"/>
        <w:rPr>
          <w:b/>
        </w:rPr>
      </w:pPr>
      <w:r w:rsidRPr="001C733B">
        <w:tab/>
      </w:r>
      <w:r w:rsidR="00386B4F">
        <w:t xml:space="preserve">My goal is to have a positive classroom environment where everyone can learn.  So, </w:t>
      </w:r>
      <w:r w:rsidR="00D32544">
        <w:t xml:space="preserve">please ask questions and participate.  And please </w:t>
      </w:r>
      <w:r w:rsidR="00386B4F">
        <w:t>d</w:t>
      </w:r>
      <w:r>
        <w:t>o not do anything that would distract the other students or me.  This includes talking on the phone, playing on laptops, or anything else that good judgment dictates that you shouldn’t do.</w:t>
      </w:r>
      <w:r w:rsidR="00972AAA">
        <w:t xml:space="preserve">  </w:t>
      </w:r>
      <w:r w:rsidR="002078BC">
        <w:t xml:space="preserve"> </w:t>
      </w:r>
      <w:r w:rsidR="00B90049" w:rsidRPr="00B90049">
        <w:t>Besides that, make sure to bring a calculator to class.</w:t>
      </w:r>
      <w:r w:rsidR="00B90049">
        <w:t xml:space="preserve"> </w:t>
      </w:r>
    </w:p>
    <w:p w:rsidR="00B90049" w:rsidRPr="001C733B" w:rsidRDefault="00B90049" w:rsidP="00106FC1">
      <w:pPr>
        <w:spacing w:before="240" w:after="0"/>
        <w:outlineLvl w:val="0"/>
      </w:pPr>
    </w:p>
    <w:p w:rsidR="00C66E08" w:rsidRPr="00CD73A6" w:rsidRDefault="00C66E08" w:rsidP="00106FC1">
      <w:pPr>
        <w:spacing w:after="0"/>
        <w:outlineLvl w:val="0"/>
        <w:rPr>
          <w:b/>
          <w:sz w:val="24"/>
          <w:szCs w:val="24"/>
        </w:rPr>
      </w:pPr>
      <w:r w:rsidRPr="00CD73A6">
        <w:rPr>
          <w:b/>
          <w:sz w:val="24"/>
          <w:szCs w:val="24"/>
        </w:rPr>
        <w:t>Grading Policy:</w:t>
      </w:r>
    </w:p>
    <w:p w:rsidR="00C66E08" w:rsidRPr="00CD73A6" w:rsidRDefault="00C66E08" w:rsidP="00106FC1">
      <w:pPr>
        <w:spacing w:after="0"/>
      </w:pPr>
      <w:r w:rsidRPr="00CD73A6">
        <w:tab/>
      </w:r>
    </w:p>
    <w:p w:rsidR="00C66E08" w:rsidRPr="00AE248F" w:rsidRDefault="00C66E08" w:rsidP="00D55B30">
      <w:pPr>
        <w:spacing w:after="0"/>
        <w:outlineLvl w:val="0"/>
      </w:pPr>
      <w:r w:rsidRPr="00AE248F">
        <w:tab/>
      </w:r>
      <w:r w:rsidRPr="00AE248F">
        <w:tab/>
      </w:r>
      <w:r w:rsidRPr="00AE248F">
        <w:tab/>
      </w:r>
      <w:r w:rsidRPr="00AE248F">
        <w:tab/>
        <w:t xml:space="preserve">  </w:t>
      </w:r>
      <w:r w:rsidR="00386B4F">
        <w:tab/>
      </w:r>
      <w:r w:rsidRPr="00AE248F">
        <w:t xml:space="preserve"> </w:t>
      </w:r>
      <w:r w:rsidR="006121E5">
        <w:t xml:space="preserve">     </w:t>
      </w:r>
      <w:r w:rsidRPr="00AE248F">
        <w:rPr>
          <w:b/>
        </w:rPr>
        <w:t>Percent of</w:t>
      </w:r>
    </w:p>
    <w:p w:rsidR="00C73C0F" w:rsidRDefault="00C66E08" w:rsidP="00D55B30">
      <w:pPr>
        <w:spacing w:after="0"/>
        <w:rPr>
          <w:b/>
        </w:rPr>
      </w:pPr>
      <w:r w:rsidRPr="00AE248F">
        <w:rPr>
          <w:b/>
        </w:rPr>
        <w:t>Item</w:t>
      </w:r>
      <w:r w:rsidRPr="00AE248F">
        <w:rPr>
          <w:b/>
        </w:rPr>
        <w:tab/>
      </w:r>
      <w:r w:rsidRPr="00AE248F">
        <w:rPr>
          <w:b/>
        </w:rPr>
        <w:tab/>
      </w:r>
      <w:r w:rsidRPr="00AE248F">
        <w:rPr>
          <w:b/>
        </w:rPr>
        <w:tab/>
      </w:r>
      <w:r w:rsidR="00C73C0F">
        <w:rPr>
          <w:b/>
        </w:rPr>
        <w:tab/>
      </w:r>
      <w:r w:rsidR="00386B4F">
        <w:rPr>
          <w:b/>
        </w:rPr>
        <w:tab/>
      </w:r>
      <w:r w:rsidR="006121E5">
        <w:rPr>
          <w:b/>
        </w:rPr>
        <w:t xml:space="preserve">     </w:t>
      </w:r>
      <w:r w:rsidRPr="00AE248F">
        <w:rPr>
          <w:b/>
        </w:rPr>
        <w:t>Course Grade</w:t>
      </w:r>
      <w:r w:rsidRPr="00AE248F">
        <w:rPr>
          <w:b/>
        </w:rPr>
        <w:tab/>
      </w:r>
      <w:r w:rsidRPr="00AE248F">
        <w:rPr>
          <w:b/>
        </w:rPr>
        <w:tab/>
      </w:r>
      <w:r w:rsidR="00C73C0F">
        <w:rPr>
          <w:b/>
        </w:rPr>
        <w:tab/>
      </w:r>
      <w:r w:rsidR="006121E5">
        <w:rPr>
          <w:b/>
        </w:rPr>
        <w:t xml:space="preserve">       </w:t>
      </w:r>
      <w:r w:rsidRPr="00AE248F">
        <w:rPr>
          <w:b/>
        </w:rPr>
        <w:t>Date</w:t>
      </w:r>
      <w:r w:rsidRPr="00AE248F">
        <w:rPr>
          <w:b/>
        </w:rPr>
        <w:tab/>
      </w:r>
      <w:r w:rsidRPr="00AE248F">
        <w:rPr>
          <w:b/>
        </w:rPr>
        <w:tab/>
      </w:r>
    </w:p>
    <w:p w:rsidR="00C66E08" w:rsidRPr="00AE248F" w:rsidRDefault="00D32006" w:rsidP="00D55B30">
      <w:pPr>
        <w:spacing w:after="0"/>
      </w:pPr>
      <w:r w:rsidRPr="00AE248F">
        <w:t>Exam I</w:t>
      </w:r>
      <w:r w:rsidRPr="00AE248F">
        <w:tab/>
      </w:r>
      <w:r w:rsidRPr="00AE248F">
        <w:tab/>
        <w:t xml:space="preserve">    </w:t>
      </w:r>
      <w:r w:rsidR="00C73C0F">
        <w:tab/>
      </w:r>
      <w:r w:rsidRPr="00AE248F">
        <w:tab/>
      </w:r>
      <w:r w:rsidR="00386B4F">
        <w:tab/>
      </w:r>
      <w:r w:rsidRPr="00AE248F">
        <w:t xml:space="preserve">        </w:t>
      </w:r>
      <w:r w:rsidR="001F3755">
        <w:t xml:space="preserve"> </w:t>
      </w:r>
      <w:r w:rsidR="006121E5">
        <w:t xml:space="preserve">    </w:t>
      </w:r>
      <w:r w:rsidR="001F3755">
        <w:t xml:space="preserve"> </w:t>
      </w:r>
      <w:r w:rsidR="005B489E">
        <w:t>2</w:t>
      </w:r>
      <w:r w:rsidR="002E5C63">
        <w:t>0</w:t>
      </w:r>
      <w:r w:rsidR="00C66E08" w:rsidRPr="00AE248F">
        <w:tab/>
      </w:r>
      <w:r w:rsidR="00C66E08" w:rsidRPr="00AE248F">
        <w:tab/>
      </w:r>
      <w:r w:rsidR="00C73C0F">
        <w:tab/>
      </w:r>
      <w:r w:rsidR="00386B4F">
        <w:tab/>
      </w:r>
      <w:r w:rsidR="005B489E">
        <w:t xml:space="preserve">Friday, </w:t>
      </w:r>
      <w:r w:rsidR="00FC5A3A">
        <w:t>June 20</w:t>
      </w:r>
      <w:r w:rsidR="00C73C0F">
        <w:tab/>
      </w:r>
      <w:r w:rsidR="001F3755">
        <w:t xml:space="preserve">  </w:t>
      </w:r>
      <w:r w:rsidR="00C66E08" w:rsidRPr="00AE248F">
        <w:tab/>
      </w:r>
    </w:p>
    <w:p w:rsidR="00C73C0F" w:rsidRDefault="00D32006" w:rsidP="00D55B30">
      <w:pPr>
        <w:spacing w:after="0"/>
      </w:pPr>
      <w:r w:rsidRPr="00AE248F">
        <w:t>Exam II</w:t>
      </w:r>
      <w:r w:rsidRPr="00AE248F">
        <w:tab/>
      </w:r>
      <w:r w:rsidRPr="00AE248F">
        <w:tab/>
        <w:t xml:space="preserve">   </w:t>
      </w:r>
      <w:r w:rsidR="00C73C0F">
        <w:tab/>
      </w:r>
      <w:r w:rsidRPr="00AE248F">
        <w:tab/>
      </w:r>
      <w:r w:rsidR="00386B4F">
        <w:tab/>
        <w:t xml:space="preserve">      </w:t>
      </w:r>
      <w:r w:rsidR="001F3755">
        <w:t xml:space="preserve">  </w:t>
      </w:r>
      <w:r w:rsidR="00386B4F">
        <w:t xml:space="preserve"> </w:t>
      </w:r>
      <w:r w:rsidR="006121E5">
        <w:t xml:space="preserve">    </w:t>
      </w:r>
      <w:r w:rsidR="00386B4F">
        <w:t xml:space="preserve"> </w:t>
      </w:r>
      <w:r w:rsidR="005B489E">
        <w:t>2</w:t>
      </w:r>
      <w:r w:rsidR="002E5C63">
        <w:t>0</w:t>
      </w:r>
      <w:r w:rsidR="00C66E08" w:rsidRPr="00AE248F">
        <w:tab/>
      </w:r>
      <w:r w:rsidR="00C66E08" w:rsidRPr="00AE248F">
        <w:tab/>
      </w:r>
      <w:r w:rsidR="00C73C0F">
        <w:tab/>
      </w:r>
      <w:r w:rsidR="00386B4F">
        <w:tab/>
      </w:r>
      <w:r w:rsidR="005B489E">
        <w:t xml:space="preserve">Friday, </w:t>
      </w:r>
      <w:r w:rsidR="00FC5A3A">
        <w:t>June 27</w:t>
      </w:r>
    </w:p>
    <w:p w:rsidR="00C73C0F" w:rsidRDefault="00D55B30" w:rsidP="00D55B30">
      <w:pPr>
        <w:spacing w:after="0"/>
      </w:pPr>
      <w:r w:rsidRPr="00AE248F">
        <w:t>Exam III</w:t>
      </w:r>
      <w:r w:rsidR="00D32006" w:rsidRPr="00AE248F">
        <w:tab/>
      </w:r>
      <w:r w:rsidR="00D32006" w:rsidRPr="00AE248F">
        <w:tab/>
        <w:t xml:space="preserve">   </w:t>
      </w:r>
      <w:r w:rsidR="00D32006" w:rsidRPr="00AE248F">
        <w:tab/>
      </w:r>
      <w:r w:rsidR="00C73C0F">
        <w:tab/>
      </w:r>
      <w:r w:rsidR="00386B4F">
        <w:tab/>
      </w:r>
      <w:r w:rsidR="00D32006" w:rsidRPr="00AE248F">
        <w:t xml:space="preserve">       </w:t>
      </w:r>
      <w:r w:rsidR="001F3755">
        <w:t xml:space="preserve">  </w:t>
      </w:r>
      <w:r w:rsidR="00D32006" w:rsidRPr="00AE248F">
        <w:t xml:space="preserve"> </w:t>
      </w:r>
      <w:r w:rsidR="006121E5">
        <w:t xml:space="preserve">    </w:t>
      </w:r>
      <w:r w:rsidR="005B489E">
        <w:t>2</w:t>
      </w:r>
      <w:r w:rsidR="002E5C63">
        <w:t>0</w:t>
      </w:r>
      <w:r w:rsidRPr="00AE248F">
        <w:tab/>
      </w:r>
      <w:r w:rsidRPr="00AE248F">
        <w:tab/>
      </w:r>
      <w:r w:rsidR="00C73C0F">
        <w:tab/>
      </w:r>
      <w:r w:rsidR="00386B4F">
        <w:tab/>
      </w:r>
      <w:r w:rsidR="00FC5A3A">
        <w:t>Thursday, July 3</w:t>
      </w:r>
      <w:r w:rsidRPr="00AE248F">
        <w:tab/>
      </w:r>
    </w:p>
    <w:p w:rsidR="00C73C0F" w:rsidRDefault="00C66E08" w:rsidP="00D55B30">
      <w:pPr>
        <w:spacing w:after="0"/>
      </w:pPr>
      <w:r w:rsidRPr="00AE248F">
        <w:t>Final Exam</w:t>
      </w:r>
      <w:r w:rsidRPr="00AE248F">
        <w:tab/>
        <w:t xml:space="preserve">   </w:t>
      </w:r>
      <w:r w:rsidRPr="00AE248F">
        <w:tab/>
      </w:r>
      <w:r w:rsidR="00C73C0F">
        <w:tab/>
      </w:r>
      <w:r w:rsidR="00386B4F">
        <w:tab/>
      </w:r>
      <w:r w:rsidR="00E51678">
        <w:t xml:space="preserve">        </w:t>
      </w:r>
      <w:r w:rsidR="001F3755">
        <w:t xml:space="preserve"> </w:t>
      </w:r>
      <w:r w:rsidR="006121E5">
        <w:t xml:space="preserve">    </w:t>
      </w:r>
      <w:r w:rsidR="001F3755">
        <w:t xml:space="preserve"> </w:t>
      </w:r>
      <w:r w:rsidR="00603A09">
        <w:t>40</w:t>
      </w:r>
      <w:r w:rsidRPr="00AE248F">
        <w:tab/>
      </w:r>
      <w:r w:rsidRPr="00AE248F">
        <w:tab/>
      </w:r>
      <w:r w:rsidRPr="00AE248F">
        <w:tab/>
      </w:r>
      <w:r w:rsidR="00386B4F">
        <w:tab/>
      </w:r>
      <w:r w:rsidR="005B489E">
        <w:t>Friday, Ju</w:t>
      </w:r>
      <w:r w:rsidR="00FC5A3A">
        <w:t>ly 11</w:t>
      </w:r>
      <w:r w:rsidRPr="00AE248F">
        <w:tab/>
      </w:r>
      <w:r w:rsidRPr="00AE248F">
        <w:tab/>
        <w:t xml:space="preserve">       </w:t>
      </w:r>
    </w:p>
    <w:p w:rsidR="00C66E08" w:rsidRPr="00AE248F" w:rsidRDefault="00C66E08" w:rsidP="00D55B30">
      <w:pPr>
        <w:spacing w:after="0"/>
        <w:rPr>
          <w:b/>
        </w:rPr>
      </w:pPr>
      <w:r w:rsidRPr="00AE248F">
        <w:rPr>
          <w:b/>
        </w:rPr>
        <w:t>Total</w:t>
      </w:r>
      <w:r w:rsidRPr="00AE248F">
        <w:rPr>
          <w:b/>
        </w:rPr>
        <w:tab/>
      </w:r>
      <w:r w:rsidRPr="00AE248F">
        <w:rPr>
          <w:b/>
        </w:rPr>
        <w:tab/>
        <w:t xml:space="preserve"> </w:t>
      </w:r>
      <w:r w:rsidRPr="00AE248F">
        <w:rPr>
          <w:b/>
        </w:rPr>
        <w:tab/>
      </w:r>
      <w:r w:rsidR="00C73C0F">
        <w:rPr>
          <w:b/>
        </w:rPr>
        <w:tab/>
      </w:r>
      <w:r w:rsidR="00386B4F">
        <w:rPr>
          <w:b/>
        </w:rPr>
        <w:tab/>
        <w:t xml:space="preserve">     </w:t>
      </w:r>
      <w:r w:rsidR="001F3755">
        <w:rPr>
          <w:b/>
        </w:rPr>
        <w:t xml:space="preserve">  </w:t>
      </w:r>
      <w:r w:rsidR="006121E5">
        <w:rPr>
          <w:b/>
        </w:rPr>
        <w:t xml:space="preserve">    </w:t>
      </w:r>
      <w:r w:rsidR="001F3755">
        <w:rPr>
          <w:b/>
        </w:rPr>
        <w:t xml:space="preserve"> </w:t>
      </w:r>
      <w:r w:rsidR="00386B4F">
        <w:rPr>
          <w:b/>
        </w:rPr>
        <w:t xml:space="preserve"> </w:t>
      </w:r>
      <w:r w:rsidRPr="00AE248F">
        <w:rPr>
          <w:b/>
        </w:rPr>
        <w:t>100</w:t>
      </w:r>
    </w:p>
    <w:p w:rsidR="009F60D0" w:rsidRDefault="009F60D0" w:rsidP="00D55B30">
      <w:pPr>
        <w:spacing w:after="0"/>
        <w:rPr>
          <w:sz w:val="20"/>
          <w:szCs w:val="20"/>
        </w:rPr>
      </w:pPr>
    </w:p>
    <w:p w:rsidR="00250D75" w:rsidRDefault="00DC32CB" w:rsidP="00D55B30">
      <w:pPr>
        <w:spacing w:after="0"/>
        <w:rPr>
          <w:sz w:val="20"/>
          <w:szCs w:val="20"/>
        </w:rPr>
      </w:pPr>
      <w:r>
        <w:t xml:space="preserve">Finally, this syllabus is tentative and subject to alterations. Any changes will be announced during class. </w:t>
      </w:r>
    </w:p>
    <w:p w:rsidR="00250D75" w:rsidRDefault="00250D75" w:rsidP="00D55B30">
      <w:pPr>
        <w:spacing w:after="0"/>
        <w:rPr>
          <w:sz w:val="20"/>
          <w:szCs w:val="20"/>
        </w:rPr>
      </w:pPr>
    </w:p>
    <w:p w:rsidR="00250D75" w:rsidRPr="003B19CD" w:rsidRDefault="00250D75" w:rsidP="00D55B30">
      <w:pPr>
        <w:spacing w:after="0"/>
        <w:rPr>
          <w:sz w:val="20"/>
          <w:szCs w:val="20"/>
        </w:rPr>
      </w:pPr>
    </w:p>
    <w:p w:rsidR="009F60D0" w:rsidRPr="003A3397" w:rsidRDefault="009F60D0" w:rsidP="00DC63DE">
      <w:pPr>
        <w:rPr>
          <w:rFonts w:ascii="Calibri" w:eastAsia="Calibri" w:hAnsi="Calibri"/>
          <w:b/>
          <w:sz w:val="24"/>
          <w:szCs w:val="24"/>
        </w:rPr>
      </w:pPr>
      <w:r w:rsidRPr="003A3397">
        <w:rPr>
          <w:rFonts w:ascii="Calibri" w:eastAsia="Calibri" w:hAnsi="Calibri"/>
          <w:b/>
          <w:sz w:val="24"/>
          <w:szCs w:val="24"/>
        </w:rPr>
        <w:t>Class Schedule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4"/>
        <w:gridCol w:w="1429"/>
        <w:gridCol w:w="6727"/>
      </w:tblGrid>
      <w:tr w:rsidR="00D55E4E" w:rsidRPr="00106FC1" w:rsidTr="00AE248F">
        <w:tc>
          <w:tcPr>
            <w:tcW w:w="1197" w:type="dxa"/>
          </w:tcPr>
          <w:p w:rsidR="00D55E4E" w:rsidRPr="00106FC1" w:rsidRDefault="00D55E4E" w:rsidP="009266FD">
            <w:pPr>
              <w:spacing w:after="0" w:line="240" w:lineRule="auto"/>
              <w:jc w:val="center"/>
              <w:rPr>
                <w:rFonts w:ascii="Calibri" w:eastAsia="Calibri" w:hAnsi="Calibri"/>
                <w:b/>
                <w:sz w:val="20"/>
                <w:szCs w:val="20"/>
              </w:rPr>
            </w:pPr>
            <w:r w:rsidRPr="00106FC1">
              <w:rPr>
                <w:rFonts w:ascii="Calibri" w:eastAsia="Calibri" w:hAnsi="Calibri"/>
                <w:b/>
                <w:sz w:val="20"/>
                <w:szCs w:val="20"/>
              </w:rPr>
              <w:t>Date</w:t>
            </w:r>
          </w:p>
        </w:tc>
        <w:tc>
          <w:tcPr>
            <w:tcW w:w="1431" w:type="dxa"/>
          </w:tcPr>
          <w:p w:rsidR="00D55E4E" w:rsidRPr="00106FC1" w:rsidRDefault="00D55E4E" w:rsidP="009266FD">
            <w:pPr>
              <w:spacing w:after="0" w:line="240" w:lineRule="auto"/>
              <w:jc w:val="center"/>
              <w:rPr>
                <w:rFonts w:ascii="Calibri" w:eastAsia="Calibri" w:hAnsi="Calibri"/>
                <w:b/>
                <w:sz w:val="20"/>
                <w:szCs w:val="20"/>
              </w:rPr>
            </w:pPr>
            <w:r w:rsidRPr="00106FC1">
              <w:rPr>
                <w:rFonts w:ascii="Calibri" w:eastAsia="Calibri" w:hAnsi="Calibri"/>
                <w:b/>
                <w:sz w:val="20"/>
                <w:szCs w:val="20"/>
              </w:rPr>
              <w:t>Reading</w:t>
            </w:r>
          </w:p>
        </w:tc>
        <w:tc>
          <w:tcPr>
            <w:tcW w:w="6750" w:type="dxa"/>
          </w:tcPr>
          <w:p w:rsidR="00D55E4E" w:rsidRPr="00106FC1" w:rsidRDefault="00D55E4E" w:rsidP="009266FD">
            <w:pPr>
              <w:spacing w:after="0" w:line="240" w:lineRule="auto"/>
              <w:jc w:val="center"/>
              <w:rPr>
                <w:rFonts w:ascii="Calibri" w:eastAsia="Calibri" w:hAnsi="Calibri"/>
                <w:b/>
                <w:sz w:val="20"/>
                <w:szCs w:val="20"/>
              </w:rPr>
            </w:pPr>
            <w:r w:rsidRPr="00106FC1">
              <w:rPr>
                <w:rFonts w:ascii="Calibri" w:eastAsia="Calibri" w:hAnsi="Calibri"/>
                <w:b/>
                <w:sz w:val="20"/>
                <w:szCs w:val="20"/>
              </w:rPr>
              <w:t>Topics</w:t>
            </w:r>
          </w:p>
        </w:tc>
      </w:tr>
      <w:tr w:rsidR="00D55E4E" w:rsidRPr="00106FC1" w:rsidTr="00AE248F">
        <w:tc>
          <w:tcPr>
            <w:tcW w:w="1197" w:type="dxa"/>
          </w:tcPr>
          <w:p w:rsidR="00D55E4E" w:rsidRPr="00106FC1" w:rsidRDefault="00DD068B" w:rsidP="009266FD">
            <w:pPr>
              <w:spacing w:after="0" w:line="240" w:lineRule="auto"/>
              <w:rPr>
                <w:rFonts w:ascii="Calibri" w:eastAsia="Calibri" w:hAnsi="Calibri"/>
                <w:sz w:val="20"/>
                <w:szCs w:val="20"/>
              </w:rPr>
            </w:pPr>
            <w:r>
              <w:rPr>
                <w:rFonts w:ascii="Calibri" w:eastAsia="Calibri" w:hAnsi="Calibri"/>
                <w:sz w:val="20"/>
                <w:szCs w:val="20"/>
              </w:rPr>
              <w:t>6</w:t>
            </w:r>
            <w:r w:rsidR="00B1355D">
              <w:rPr>
                <w:rFonts w:ascii="Calibri" w:eastAsia="Calibri" w:hAnsi="Calibri"/>
                <w:sz w:val="20"/>
                <w:szCs w:val="20"/>
              </w:rPr>
              <w:t>/1</w:t>
            </w:r>
            <w:r>
              <w:rPr>
                <w:rFonts w:ascii="Calibri" w:eastAsia="Calibri" w:hAnsi="Calibri"/>
                <w:sz w:val="20"/>
                <w:szCs w:val="20"/>
              </w:rPr>
              <w:t>6</w:t>
            </w:r>
          </w:p>
        </w:tc>
        <w:tc>
          <w:tcPr>
            <w:tcW w:w="1431" w:type="dxa"/>
          </w:tcPr>
          <w:p w:rsidR="00D55E4E" w:rsidRPr="00106FC1" w:rsidRDefault="00D55E4E" w:rsidP="009266FD">
            <w:pPr>
              <w:spacing w:after="0" w:line="240" w:lineRule="auto"/>
              <w:rPr>
                <w:rFonts w:ascii="Calibri" w:eastAsia="Calibri" w:hAnsi="Calibri"/>
                <w:sz w:val="20"/>
                <w:szCs w:val="20"/>
              </w:rPr>
            </w:pPr>
            <w:r w:rsidRPr="00106FC1">
              <w:rPr>
                <w:rFonts w:ascii="Calibri" w:eastAsia="Calibri" w:hAnsi="Calibri"/>
                <w:sz w:val="20"/>
                <w:szCs w:val="20"/>
              </w:rPr>
              <w:t>Chapters 1,2</w:t>
            </w:r>
          </w:p>
        </w:tc>
        <w:tc>
          <w:tcPr>
            <w:tcW w:w="6750" w:type="dxa"/>
          </w:tcPr>
          <w:p w:rsidR="00D55E4E" w:rsidRPr="00106FC1" w:rsidRDefault="00D55E4E" w:rsidP="009266FD">
            <w:pPr>
              <w:spacing w:after="0" w:line="240" w:lineRule="auto"/>
              <w:rPr>
                <w:rFonts w:ascii="Calibri" w:eastAsia="Calibri" w:hAnsi="Calibri"/>
                <w:sz w:val="20"/>
                <w:szCs w:val="20"/>
              </w:rPr>
            </w:pPr>
            <w:r w:rsidRPr="00106FC1">
              <w:rPr>
                <w:rFonts w:ascii="Calibri" w:eastAsia="Calibri" w:hAnsi="Calibri"/>
                <w:sz w:val="20"/>
                <w:szCs w:val="20"/>
              </w:rPr>
              <w:t xml:space="preserve">Brief Principles of Economics </w:t>
            </w:r>
          </w:p>
          <w:p w:rsidR="00D55E4E" w:rsidRPr="00106FC1" w:rsidRDefault="00D55E4E" w:rsidP="009266FD">
            <w:pPr>
              <w:spacing w:after="0" w:line="240" w:lineRule="auto"/>
              <w:rPr>
                <w:rFonts w:ascii="Calibri" w:eastAsia="Calibri" w:hAnsi="Calibri"/>
                <w:sz w:val="20"/>
                <w:szCs w:val="20"/>
              </w:rPr>
            </w:pPr>
            <w:r w:rsidRPr="00106FC1">
              <w:rPr>
                <w:rFonts w:ascii="Calibri" w:eastAsia="Calibri" w:hAnsi="Calibri"/>
                <w:sz w:val="20"/>
                <w:szCs w:val="20"/>
              </w:rPr>
              <w:t xml:space="preserve">Scientific Method </w:t>
            </w:r>
          </w:p>
          <w:p w:rsidR="00D55E4E" w:rsidRPr="00106FC1" w:rsidRDefault="00D55E4E" w:rsidP="009266FD">
            <w:pPr>
              <w:spacing w:after="0" w:line="240" w:lineRule="auto"/>
              <w:rPr>
                <w:rFonts w:ascii="Calibri" w:eastAsia="Calibri" w:hAnsi="Calibri"/>
                <w:sz w:val="20"/>
                <w:szCs w:val="20"/>
              </w:rPr>
            </w:pPr>
            <w:r w:rsidRPr="00106FC1">
              <w:rPr>
                <w:rFonts w:ascii="Calibri" w:eastAsia="Calibri" w:hAnsi="Calibri"/>
                <w:sz w:val="20"/>
                <w:szCs w:val="20"/>
              </w:rPr>
              <w:t xml:space="preserve">Production Possibilities Frontier </w:t>
            </w:r>
          </w:p>
          <w:p w:rsidR="00D55E4E" w:rsidRPr="00106FC1" w:rsidRDefault="00D55E4E" w:rsidP="002E1701">
            <w:pPr>
              <w:spacing w:after="0" w:line="240" w:lineRule="auto"/>
              <w:rPr>
                <w:rFonts w:ascii="Calibri" w:eastAsia="Calibri" w:hAnsi="Calibri"/>
                <w:sz w:val="20"/>
                <w:szCs w:val="20"/>
              </w:rPr>
            </w:pPr>
            <w:r w:rsidRPr="00106FC1">
              <w:rPr>
                <w:rFonts w:ascii="Calibri" w:eastAsia="Calibri" w:hAnsi="Calibri"/>
                <w:sz w:val="20"/>
                <w:szCs w:val="20"/>
              </w:rPr>
              <w:t>Positive versus Normative Statements and Analysis</w:t>
            </w:r>
          </w:p>
        </w:tc>
      </w:tr>
      <w:tr w:rsidR="00D55E4E" w:rsidRPr="00106FC1" w:rsidTr="00AE248F">
        <w:tc>
          <w:tcPr>
            <w:tcW w:w="1197" w:type="dxa"/>
          </w:tcPr>
          <w:p w:rsidR="00D55E4E" w:rsidRPr="00106FC1" w:rsidRDefault="00DD068B" w:rsidP="009266FD">
            <w:pPr>
              <w:spacing w:after="0" w:line="240" w:lineRule="auto"/>
              <w:rPr>
                <w:rFonts w:ascii="Calibri" w:eastAsia="Calibri" w:hAnsi="Calibri"/>
                <w:sz w:val="20"/>
                <w:szCs w:val="20"/>
              </w:rPr>
            </w:pPr>
            <w:r>
              <w:rPr>
                <w:rFonts w:ascii="Calibri" w:eastAsia="Calibri" w:hAnsi="Calibri"/>
                <w:sz w:val="20"/>
                <w:szCs w:val="20"/>
              </w:rPr>
              <w:t>6/17</w:t>
            </w:r>
          </w:p>
        </w:tc>
        <w:tc>
          <w:tcPr>
            <w:tcW w:w="1431" w:type="dxa"/>
          </w:tcPr>
          <w:p w:rsidR="00D55E4E" w:rsidRPr="00106FC1" w:rsidRDefault="00D55E4E" w:rsidP="009266FD">
            <w:pPr>
              <w:spacing w:after="0" w:line="240" w:lineRule="auto"/>
              <w:rPr>
                <w:rFonts w:ascii="Calibri" w:eastAsia="Calibri" w:hAnsi="Calibri"/>
                <w:sz w:val="20"/>
                <w:szCs w:val="20"/>
              </w:rPr>
            </w:pPr>
            <w:r w:rsidRPr="00106FC1">
              <w:rPr>
                <w:rFonts w:ascii="Calibri" w:eastAsia="Calibri" w:hAnsi="Calibri"/>
                <w:sz w:val="20"/>
                <w:szCs w:val="20"/>
              </w:rPr>
              <w:t>Chapter 3</w:t>
            </w:r>
          </w:p>
        </w:tc>
        <w:tc>
          <w:tcPr>
            <w:tcW w:w="6750" w:type="dxa"/>
          </w:tcPr>
          <w:p w:rsidR="00D55E4E" w:rsidRPr="00106FC1" w:rsidRDefault="00D55E4E" w:rsidP="009266FD">
            <w:pPr>
              <w:spacing w:after="0" w:line="240" w:lineRule="auto"/>
              <w:rPr>
                <w:rFonts w:ascii="Calibri" w:eastAsia="Calibri" w:hAnsi="Calibri"/>
                <w:sz w:val="20"/>
                <w:szCs w:val="20"/>
              </w:rPr>
            </w:pPr>
            <w:r w:rsidRPr="00106FC1">
              <w:rPr>
                <w:rFonts w:ascii="Calibri" w:eastAsia="Calibri" w:hAnsi="Calibri"/>
                <w:sz w:val="20"/>
                <w:szCs w:val="20"/>
              </w:rPr>
              <w:t xml:space="preserve">Absolute Advantage </w:t>
            </w:r>
          </w:p>
          <w:p w:rsidR="00D55E4E" w:rsidRPr="00106FC1" w:rsidRDefault="00D55E4E" w:rsidP="009266FD">
            <w:pPr>
              <w:spacing w:after="0" w:line="240" w:lineRule="auto"/>
              <w:rPr>
                <w:rFonts w:ascii="Calibri" w:eastAsia="Calibri" w:hAnsi="Calibri"/>
                <w:sz w:val="20"/>
                <w:szCs w:val="20"/>
              </w:rPr>
            </w:pPr>
            <w:r w:rsidRPr="00106FC1">
              <w:rPr>
                <w:rFonts w:ascii="Calibri" w:eastAsia="Calibri" w:hAnsi="Calibri"/>
                <w:sz w:val="20"/>
                <w:szCs w:val="20"/>
              </w:rPr>
              <w:t xml:space="preserve">Opportunity Cost and Comparative Advantage </w:t>
            </w:r>
          </w:p>
          <w:p w:rsidR="00D55E4E" w:rsidRPr="00106FC1" w:rsidRDefault="00D55E4E" w:rsidP="009266FD">
            <w:pPr>
              <w:spacing w:after="0" w:line="240" w:lineRule="auto"/>
              <w:rPr>
                <w:rFonts w:ascii="Calibri" w:eastAsia="Calibri" w:hAnsi="Calibri"/>
                <w:sz w:val="20"/>
                <w:szCs w:val="20"/>
              </w:rPr>
            </w:pPr>
            <w:r w:rsidRPr="00106FC1">
              <w:rPr>
                <w:rFonts w:ascii="Calibri" w:eastAsia="Calibri" w:hAnsi="Calibri"/>
                <w:sz w:val="20"/>
                <w:szCs w:val="20"/>
              </w:rPr>
              <w:t>Gains from Trade</w:t>
            </w:r>
          </w:p>
          <w:p w:rsidR="00D55E4E" w:rsidRPr="00106FC1" w:rsidRDefault="00D55E4E" w:rsidP="009266FD">
            <w:pPr>
              <w:spacing w:after="0" w:line="240" w:lineRule="auto"/>
              <w:jc w:val="center"/>
              <w:rPr>
                <w:rFonts w:ascii="Calibri" w:eastAsia="Calibri" w:hAnsi="Calibri"/>
                <w:b/>
                <w:sz w:val="20"/>
                <w:szCs w:val="20"/>
              </w:rPr>
            </w:pPr>
          </w:p>
        </w:tc>
      </w:tr>
      <w:tr w:rsidR="005B489E" w:rsidRPr="00106FC1" w:rsidTr="00AE248F">
        <w:tc>
          <w:tcPr>
            <w:tcW w:w="1197" w:type="dxa"/>
          </w:tcPr>
          <w:p w:rsidR="005B489E" w:rsidRDefault="00DD068B" w:rsidP="009266FD">
            <w:pPr>
              <w:spacing w:after="0" w:line="240" w:lineRule="auto"/>
              <w:rPr>
                <w:rFonts w:ascii="Calibri" w:eastAsia="Calibri" w:hAnsi="Calibri"/>
                <w:sz w:val="20"/>
                <w:szCs w:val="20"/>
              </w:rPr>
            </w:pPr>
            <w:r>
              <w:rPr>
                <w:rFonts w:ascii="Calibri" w:eastAsia="Calibri" w:hAnsi="Calibri"/>
                <w:sz w:val="20"/>
                <w:szCs w:val="20"/>
              </w:rPr>
              <w:t>6/18</w:t>
            </w:r>
          </w:p>
        </w:tc>
        <w:tc>
          <w:tcPr>
            <w:tcW w:w="1431" w:type="dxa"/>
          </w:tcPr>
          <w:p w:rsidR="005B489E" w:rsidRPr="00106FC1" w:rsidRDefault="005B489E" w:rsidP="009266FD">
            <w:pPr>
              <w:spacing w:after="0" w:line="240" w:lineRule="auto"/>
              <w:rPr>
                <w:rFonts w:ascii="Calibri" w:eastAsia="Calibri" w:hAnsi="Calibri"/>
                <w:sz w:val="20"/>
                <w:szCs w:val="20"/>
              </w:rPr>
            </w:pPr>
            <w:r>
              <w:rPr>
                <w:rFonts w:ascii="Calibri" w:eastAsia="Calibri" w:hAnsi="Calibri"/>
                <w:sz w:val="20"/>
                <w:szCs w:val="20"/>
              </w:rPr>
              <w:t>Chapter 4</w:t>
            </w:r>
          </w:p>
        </w:tc>
        <w:tc>
          <w:tcPr>
            <w:tcW w:w="6750" w:type="dxa"/>
          </w:tcPr>
          <w:p w:rsidR="005B489E" w:rsidRDefault="00D535B5" w:rsidP="009266FD">
            <w:pPr>
              <w:spacing w:after="0" w:line="240" w:lineRule="auto"/>
              <w:rPr>
                <w:rFonts w:ascii="Calibri" w:eastAsia="Calibri" w:hAnsi="Calibri"/>
                <w:sz w:val="20"/>
                <w:szCs w:val="20"/>
              </w:rPr>
            </w:pPr>
            <w:r>
              <w:rPr>
                <w:rFonts w:ascii="Calibri" w:eastAsia="Calibri" w:hAnsi="Calibri"/>
                <w:sz w:val="20"/>
                <w:szCs w:val="20"/>
              </w:rPr>
              <w:t>Markets and Competition</w:t>
            </w:r>
          </w:p>
          <w:p w:rsidR="00D535B5" w:rsidRDefault="00D535B5" w:rsidP="009266FD">
            <w:pPr>
              <w:spacing w:after="0" w:line="240" w:lineRule="auto"/>
              <w:rPr>
                <w:rFonts w:ascii="Calibri" w:eastAsia="Calibri" w:hAnsi="Calibri"/>
                <w:sz w:val="20"/>
                <w:szCs w:val="20"/>
              </w:rPr>
            </w:pPr>
            <w:r>
              <w:rPr>
                <w:rFonts w:ascii="Calibri" w:eastAsia="Calibri" w:hAnsi="Calibri"/>
                <w:sz w:val="20"/>
                <w:szCs w:val="20"/>
              </w:rPr>
              <w:t>Demand</w:t>
            </w:r>
          </w:p>
          <w:p w:rsidR="00D535B5" w:rsidRDefault="00D535B5" w:rsidP="009266FD">
            <w:pPr>
              <w:spacing w:after="0" w:line="240" w:lineRule="auto"/>
              <w:rPr>
                <w:rFonts w:ascii="Calibri" w:eastAsia="Calibri" w:hAnsi="Calibri"/>
                <w:sz w:val="20"/>
                <w:szCs w:val="20"/>
              </w:rPr>
            </w:pPr>
            <w:r>
              <w:rPr>
                <w:rFonts w:ascii="Calibri" w:eastAsia="Calibri" w:hAnsi="Calibri"/>
                <w:sz w:val="20"/>
                <w:szCs w:val="20"/>
              </w:rPr>
              <w:t>Supply</w:t>
            </w:r>
          </w:p>
          <w:p w:rsidR="00D535B5" w:rsidRDefault="00D535B5" w:rsidP="009266FD">
            <w:pPr>
              <w:spacing w:after="0" w:line="240" w:lineRule="auto"/>
              <w:rPr>
                <w:rFonts w:ascii="Calibri" w:eastAsia="Calibri" w:hAnsi="Calibri"/>
                <w:sz w:val="20"/>
                <w:szCs w:val="20"/>
              </w:rPr>
            </w:pPr>
            <w:r>
              <w:rPr>
                <w:rFonts w:ascii="Calibri" w:eastAsia="Calibri" w:hAnsi="Calibri"/>
                <w:sz w:val="20"/>
                <w:szCs w:val="20"/>
              </w:rPr>
              <w:t>Supply and Demand Together</w:t>
            </w:r>
          </w:p>
          <w:p w:rsidR="00D535B5" w:rsidRPr="00106FC1" w:rsidRDefault="00D535B5" w:rsidP="009266FD">
            <w:pPr>
              <w:spacing w:after="0" w:line="240" w:lineRule="auto"/>
              <w:rPr>
                <w:rFonts w:ascii="Calibri" w:eastAsia="Calibri" w:hAnsi="Calibri"/>
                <w:sz w:val="20"/>
                <w:szCs w:val="20"/>
              </w:rPr>
            </w:pPr>
          </w:p>
        </w:tc>
      </w:tr>
      <w:tr w:rsidR="00D55E4E" w:rsidRPr="00106FC1" w:rsidTr="00AE248F">
        <w:tc>
          <w:tcPr>
            <w:tcW w:w="1197" w:type="dxa"/>
          </w:tcPr>
          <w:p w:rsidR="00D55E4E" w:rsidRPr="00106FC1" w:rsidRDefault="00DD068B" w:rsidP="009266FD">
            <w:pPr>
              <w:spacing w:after="0" w:line="240" w:lineRule="auto"/>
              <w:rPr>
                <w:rFonts w:ascii="Calibri" w:eastAsia="Calibri" w:hAnsi="Calibri"/>
                <w:sz w:val="20"/>
                <w:szCs w:val="20"/>
              </w:rPr>
            </w:pPr>
            <w:r>
              <w:rPr>
                <w:rFonts w:ascii="Calibri" w:eastAsia="Calibri" w:hAnsi="Calibri"/>
                <w:sz w:val="20"/>
                <w:szCs w:val="20"/>
              </w:rPr>
              <w:t>6/19</w:t>
            </w:r>
          </w:p>
        </w:tc>
        <w:tc>
          <w:tcPr>
            <w:tcW w:w="1431" w:type="dxa"/>
          </w:tcPr>
          <w:p w:rsidR="00D55E4E" w:rsidRPr="00106FC1" w:rsidRDefault="00D55E4E" w:rsidP="009266FD">
            <w:pPr>
              <w:spacing w:after="0" w:line="240" w:lineRule="auto"/>
              <w:rPr>
                <w:rFonts w:ascii="Calibri" w:eastAsia="Calibri" w:hAnsi="Calibri"/>
                <w:sz w:val="20"/>
                <w:szCs w:val="20"/>
              </w:rPr>
            </w:pPr>
            <w:r w:rsidRPr="00106FC1">
              <w:rPr>
                <w:rFonts w:ascii="Calibri" w:eastAsia="Calibri" w:hAnsi="Calibri"/>
                <w:sz w:val="20"/>
                <w:szCs w:val="20"/>
              </w:rPr>
              <w:t>Chapter 5</w:t>
            </w:r>
          </w:p>
          <w:p w:rsidR="00E51678" w:rsidRPr="00106FC1" w:rsidRDefault="00E51678" w:rsidP="009266FD">
            <w:pPr>
              <w:spacing w:after="0" w:line="240" w:lineRule="auto"/>
              <w:rPr>
                <w:rFonts w:ascii="Calibri" w:eastAsia="Calibri" w:hAnsi="Calibri"/>
                <w:sz w:val="20"/>
                <w:szCs w:val="20"/>
              </w:rPr>
            </w:pPr>
          </w:p>
        </w:tc>
        <w:tc>
          <w:tcPr>
            <w:tcW w:w="6750" w:type="dxa"/>
          </w:tcPr>
          <w:p w:rsidR="00D55E4E" w:rsidRPr="00106FC1" w:rsidRDefault="00D55E4E" w:rsidP="009266FD">
            <w:pPr>
              <w:spacing w:after="0" w:line="240" w:lineRule="auto"/>
              <w:rPr>
                <w:rFonts w:ascii="Calibri" w:eastAsia="Calibri" w:hAnsi="Calibri"/>
                <w:sz w:val="20"/>
                <w:szCs w:val="20"/>
              </w:rPr>
            </w:pPr>
            <w:r w:rsidRPr="00106FC1">
              <w:rPr>
                <w:rFonts w:ascii="Calibri" w:eastAsia="Calibri" w:hAnsi="Calibri"/>
                <w:sz w:val="20"/>
                <w:szCs w:val="20"/>
              </w:rPr>
              <w:t xml:space="preserve"> GDP </w:t>
            </w:r>
          </w:p>
          <w:p w:rsidR="00D55E4E" w:rsidRPr="00106FC1" w:rsidRDefault="00D55E4E" w:rsidP="009266FD">
            <w:pPr>
              <w:spacing w:after="0" w:line="240" w:lineRule="auto"/>
              <w:rPr>
                <w:rFonts w:ascii="Calibri" w:eastAsia="Calibri" w:hAnsi="Calibri"/>
                <w:sz w:val="20"/>
                <w:szCs w:val="20"/>
              </w:rPr>
            </w:pPr>
            <w:r w:rsidRPr="00106FC1">
              <w:rPr>
                <w:rFonts w:ascii="Calibri" w:eastAsia="Calibri" w:hAnsi="Calibri"/>
                <w:sz w:val="20"/>
                <w:szCs w:val="20"/>
              </w:rPr>
              <w:t xml:space="preserve">Aggregate Expenditures:  Consumption, Investment, Government, Net Exports </w:t>
            </w:r>
          </w:p>
          <w:p w:rsidR="00D55E4E" w:rsidRPr="00106FC1" w:rsidRDefault="00B73AE4" w:rsidP="009266FD">
            <w:pPr>
              <w:spacing w:after="0" w:line="240" w:lineRule="auto"/>
              <w:rPr>
                <w:rFonts w:ascii="Calibri" w:eastAsia="Calibri" w:hAnsi="Calibri"/>
                <w:sz w:val="20"/>
                <w:szCs w:val="20"/>
              </w:rPr>
            </w:pPr>
            <w:r>
              <w:rPr>
                <w:rFonts w:ascii="Calibri" w:eastAsia="Calibri" w:hAnsi="Calibri"/>
                <w:sz w:val="20"/>
                <w:szCs w:val="20"/>
              </w:rPr>
              <w:t xml:space="preserve">Nominal </w:t>
            </w:r>
            <w:r w:rsidR="00D55E4E" w:rsidRPr="00106FC1">
              <w:rPr>
                <w:rFonts w:ascii="Calibri" w:eastAsia="Calibri" w:hAnsi="Calibri"/>
                <w:sz w:val="20"/>
                <w:szCs w:val="20"/>
              </w:rPr>
              <w:t xml:space="preserve">GDP versus real GDP;  GDP Deflator </w:t>
            </w:r>
          </w:p>
          <w:p w:rsidR="00D55E4E" w:rsidRPr="00106FC1" w:rsidRDefault="00D55E4E" w:rsidP="002E1701">
            <w:pPr>
              <w:spacing w:after="0" w:line="240" w:lineRule="auto"/>
              <w:rPr>
                <w:rFonts w:ascii="Calibri" w:eastAsia="Calibri" w:hAnsi="Calibri"/>
                <w:sz w:val="20"/>
                <w:szCs w:val="20"/>
              </w:rPr>
            </w:pPr>
            <w:r w:rsidRPr="00106FC1">
              <w:rPr>
                <w:rFonts w:ascii="Calibri" w:eastAsia="Calibri" w:hAnsi="Calibri"/>
                <w:sz w:val="20"/>
                <w:szCs w:val="20"/>
              </w:rPr>
              <w:t xml:space="preserve">Inflation rate </w:t>
            </w:r>
          </w:p>
        </w:tc>
      </w:tr>
      <w:tr w:rsidR="00526A09" w:rsidRPr="00106FC1" w:rsidTr="00AE248F">
        <w:tc>
          <w:tcPr>
            <w:tcW w:w="1197" w:type="dxa"/>
            <w:tcBorders>
              <w:bottom w:val="single" w:sz="4" w:space="0" w:color="auto"/>
            </w:tcBorders>
          </w:tcPr>
          <w:p w:rsidR="00526A09" w:rsidRDefault="00DD068B" w:rsidP="009266FD">
            <w:pPr>
              <w:spacing w:after="0" w:line="240" w:lineRule="auto"/>
              <w:rPr>
                <w:rFonts w:ascii="Calibri" w:eastAsia="Calibri" w:hAnsi="Calibri"/>
                <w:sz w:val="20"/>
                <w:szCs w:val="20"/>
              </w:rPr>
            </w:pPr>
            <w:r>
              <w:rPr>
                <w:rFonts w:ascii="Calibri" w:eastAsia="Calibri" w:hAnsi="Calibri"/>
                <w:sz w:val="20"/>
                <w:szCs w:val="20"/>
              </w:rPr>
              <w:t>6/20</w:t>
            </w:r>
          </w:p>
          <w:p w:rsidR="00526A09" w:rsidRDefault="00526A09" w:rsidP="009266FD">
            <w:pPr>
              <w:spacing w:after="0" w:line="240" w:lineRule="auto"/>
              <w:rPr>
                <w:rFonts w:ascii="Calibri" w:eastAsia="Calibri" w:hAnsi="Calibri"/>
                <w:sz w:val="20"/>
                <w:szCs w:val="20"/>
              </w:rPr>
            </w:pPr>
          </w:p>
        </w:tc>
        <w:tc>
          <w:tcPr>
            <w:tcW w:w="1431" w:type="dxa"/>
            <w:tcBorders>
              <w:bottom w:val="single" w:sz="4" w:space="0" w:color="auto"/>
            </w:tcBorders>
          </w:tcPr>
          <w:p w:rsidR="00526A09" w:rsidRDefault="00526A09" w:rsidP="009266FD">
            <w:pPr>
              <w:spacing w:after="0" w:line="240" w:lineRule="auto"/>
              <w:rPr>
                <w:rFonts w:ascii="Calibri" w:eastAsia="Calibri" w:hAnsi="Calibri"/>
                <w:sz w:val="20"/>
                <w:szCs w:val="20"/>
              </w:rPr>
            </w:pPr>
          </w:p>
          <w:p w:rsidR="00526A09" w:rsidRPr="00106FC1" w:rsidRDefault="00526A09" w:rsidP="009266FD">
            <w:pPr>
              <w:spacing w:after="0" w:line="240" w:lineRule="auto"/>
              <w:rPr>
                <w:rFonts w:ascii="Calibri" w:eastAsia="Calibri" w:hAnsi="Calibri"/>
                <w:sz w:val="20"/>
                <w:szCs w:val="20"/>
              </w:rPr>
            </w:pPr>
          </w:p>
        </w:tc>
        <w:tc>
          <w:tcPr>
            <w:tcW w:w="6750" w:type="dxa"/>
            <w:tcBorders>
              <w:bottom w:val="single" w:sz="4" w:space="0" w:color="auto"/>
            </w:tcBorders>
          </w:tcPr>
          <w:p w:rsidR="00526A09" w:rsidRDefault="00526A09" w:rsidP="009266FD">
            <w:pPr>
              <w:spacing w:after="0" w:line="240" w:lineRule="auto"/>
              <w:rPr>
                <w:rFonts w:ascii="Calibri" w:eastAsia="Calibri" w:hAnsi="Calibri"/>
                <w:b/>
                <w:sz w:val="20"/>
                <w:szCs w:val="20"/>
              </w:rPr>
            </w:pPr>
          </w:p>
          <w:p w:rsidR="00526A09" w:rsidRPr="00526A09" w:rsidRDefault="00DC63DE" w:rsidP="00DC63DE">
            <w:pPr>
              <w:spacing w:after="0" w:line="240" w:lineRule="auto"/>
              <w:rPr>
                <w:rFonts w:ascii="Calibri" w:eastAsia="Calibri" w:hAnsi="Calibri"/>
                <w:b/>
                <w:sz w:val="20"/>
                <w:szCs w:val="20"/>
              </w:rPr>
            </w:pPr>
            <w:r>
              <w:rPr>
                <w:rFonts w:ascii="Calibri" w:eastAsia="Calibri" w:hAnsi="Calibri"/>
                <w:b/>
                <w:sz w:val="20"/>
                <w:szCs w:val="20"/>
              </w:rPr>
              <w:t>EXAM I</w:t>
            </w:r>
          </w:p>
        </w:tc>
      </w:tr>
      <w:tr w:rsidR="00DD068B" w:rsidRPr="00106FC1" w:rsidTr="00AE248F">
        <w:tc>
          <w:tcPr>
            <w:tcW w:w="1197" w:type="dxa"/>
            <w:tcBorders>
              <w:bottom w:val="single" w:sz="4" w:space="0" w:color="auto"/>
            </w:tcBorders>
          </w:tcPr>
          <w:p w:rsidR="00DD068B" w:rsidRDefault="00DD068B" w:rsidP="009266FD">
            <w:pPr>
              <w:spacing w:after="0" w:line="240" w:lineRule="auto"/>
              <w:rPr>
                <w:rFonts w:ascii="Calibri" w:eastAsia="Calibri" w:hAnsi="Calibri"/>
                <w:sz w:val="20"/>
                <w:szCs w:val="20"/>
              </w:rPr>
            </w:pPr>
            <w:r>
              <w:rPr>
                <w:rFonts w:ascii="Calibri" w:eastAsia="Calibri" w:hAnsi="Calibri"/>
                <w:sz w:val="20"/>
                <w:szCs w:val="20"/>
              </w:rPr>
              <w:t>6/23</w:t>
            </w:r>
          </w:p>
        </w:tc>
        <w:tc>
          <w:tcPr>
            <w:tcW w:w="1431" w:type="dxa"/>
            <w:tcBorders>
              <w:bottom w:val="single" w:sz="4" w:space="0" w:color="auto"/>
            </w:tcBorders>
          </w:tcPr>
          <w:p w:rsidR="00DD068B" w:rsidRPr="00106FC1" w:rsidRDefault="00DD068B" w:rsidP="009266FD">
            <w:pPr>
              <w:spacing w:after="0" w:line="240" w:lineRule="auto"/>
              <w:rPr>
                <w:rFonts w:ascii="Calibri" w:eastAsia="Calibri" w:hAnsi="Calibri"/>
                <w:sz w:val="20"/>
                <w:szCs w:val="20"/>
              </w:rPr>
            </w:pPr>
            <w:r w:rsidRPr="00106FC1">
              <w:rPr>
                <w:rFonts w:ascii="Calibri" w:eastAsia="Calibri" w:hAnsi="Calibri"/>
                <w:sz w:val="20"/>
                <w:szCs w:val="20"/>
              </w:rPr>
              <w:t>Chapter 6</w:t>
            </w:r>
          </w:p>
        </w:tc>
        <w:tc>
          <w:tcPr>
            <w:tcW w:w="6750" w:type="dxa"/>
            <w:tcBorders>
              <w:bottom w:val="single" w:sz="4" w:space="0" w:color="auto"/>
            </w:tcBorders>
          </w:tcPr>
          <w:p w:rsidR="00DD068B" w:rsidRPr="00106FC1" w:rsidRDefault="00DD068B" w:rsidP="009266FD">
            <w:pPr>
              <w:spacing w:after="0" w:line="240" w:lineRule="auto"/>
              <w:rPr>
                <w:rFonts w:ascii="Calibri" w:eastAsia="Calibri" w:hAnsi="Calibri"/>
                <w:sz w:val="20"/>
                <w:szCs w:val="20"/>
              </w:rPr>
            </w:pPr>
            <w:r w:rsidRPr="00106FC1">
              <w:rPr>
                <w:rFonts w:ascii="Calibri" w:eastAsia="Calibri" w:hAnsi="Calibri"/>
                <w:sz w:val="20"/>
                <w:szCs w:val="20"/>
              </w:rPr>
              <w:t xml:space="preserve">Calculating a Price Index </w:t>
            </w:r>
          </w:p>
          <w:p w:rsidR="00DD068B" w:rsidRPr="00106FC1" w:rsidRDefault="00DD068B" w:rsidP="009266FD">
            <w:pPr>
              <w:spacing w:after="0" w:line="240" w:lineRule="auto"/>
              <w:rPr>
                <w:rFonts w:ascii="Calibri" w:eastAsia="Calibri" w:hAnsi="Calibri"/>
                <w:sz w:val="20"/>
                <w:szCs w:val="20"/>
              </w:rPr>
            </w:pPr>
            <w:r w:rsidRPr="00106FC1">
              <w:rPr>
                <w:rFonts w:ascii="Calibri" w:eastAsia="Calibri" w:hAnsi="Calibri"/>
                <w:sz w:val="20"/>
                <w:szCs w:val="20"/>
              </w:rPr>
              <w:t xml:space="preserve">Consumer Price Index – Problems in Measurement </w:t>
            </w:r>
          </w:p>
          <w:p w:rsidR="00DD068B" w:rsidRPr="00106FC1" w:rsidRDefault="00DD068B" w:rsidP="009266FD">
            <w:pPr>
              <w:spacing w:after="0" w:line="240" w:lineRule="auto"/>
              <w:rPr>
                <w:rFonts w:ascii="Calibri" w:eastAsia="Calibri" w:hAnsi="Calibri"/>
                <w:sz w:val="20"/>
                <w:szCs w:val="20"/>
              </w:rPr>
            </w:pPr>
            <w:r>
              <w:rPr>
                <w:rFonts w:ascii="Calibri" w:eastAsia="Calibri" w:hAnsi="Calibri"/>
                <w:sz w:val="20"/>
                <w:szCs w:val="20"/>
              </w:rPr>
              <w:t xml:space="preserve">GDP Deflator versus CPI </w:t>
            </w:r>
          </w:p>
          <w:p w:rsidR="00DD068B" w:rsidRPr="00106FC1" w:rsidRDefault="00DD068B" w:rsidP="009266FD">
            <w:pPr>
              <w:spacing w:after="0" w:line="240" w:lineRule="auto"/>
              <w:rPr>
                <w:rFonts w:ascii="Calibri" w:eastAsia="Calibri" w:hAnsi="Calibri"/>
                <w:sz w:val="20"/>
                <w:szCs w:val="20"/>
              </w:rPr>
            </w:pPr>
            <w:r w:rsidRPr="00106FC1">
              <w:rPr>
                <w:rFonts w:ascii="Calibri" w:eastAsia="Calibri" w:hAnsi="Calibri"/>
                <w:sz w:val="20"/>
                <w:szCs w:val="20"/>
              </w:rPr>
              <w:lastRenderedPageBreak/>
              <w:t xml:space="preserve">Nominal versus Real Revisited:  Using Price Indices to index contracts </w:t>
            </w:r>
          </w:p>
          <w:p w:rsidR="00DD068B" w:rsidRPr="00106FC1" w:rsidRDefault="00DD068B" w:rsidP="009266FD">
            <w:pPr>
              <w:spacing w:after="0" w:line="240" w:lineRule="auto"/>
              <w:rPr>
                <w:rFonts w:ascii="Calibri" w:eastAsia="Calibri" w:hAnsi="Calibri"/>
                <w:sz w:val="20"/>
                <w:szCs w:val="20"/>
              </w:rPr>
            </w:pPr>
            <w:r w:rsidRPr="00106FC1">
              <w:rPr>
                <w:rFonts w:ascii="Calibri" w:eastAsia="Calibri" w:hAnsi="Calibri"/>
                <w:sz w:val="20"/>
                <w:szCs w:val="20"/>
              </w:rPr>
              <w:t xml:space="preserve">Real versus Nominal Interest Rates </w:t>
            </w:r>
          </w:p>
          <w:p w:rsidR="00DD068B" w:rsidRPr="00106FC1" w:rsidRDefault="00DD068B" w:rsidP="009266FD">
            <w:pPr>
              <w:spacing w:after="0" w:line="240" w:lineRule="auto"/>
              <w:rPr>
                <w:rFonts w:ascii="Calibri" w:eastAsia="Calibri" w:hAnsi="Calibri"/>
                <w:sz w:val="20"/>
                <w:szCs w:val="20"/>
              </w:rPr>
            </w:pPr>
          </w:p>
        </w:tc>
      </w:tr>
      <w:tr w:rsidR="00DD068B" w:rsidRPr="00106FC1" w:rsidTr="00197D8B">
        <w:tc>
          <w:tcPr>
            <w:tcW w:w="1197" w:type="dxa"/>
            <w:tcBorders>
              <w:top w:val="single" w:sz="4" w:space="0" w:color="auto"/>
              <w:bottom w:val="single" w:sz="4" w:space="0" w:color="000000"/>
            </w:tcBorders>
          </w:tcPr>
          <w:p w:rsidR="00DD068B" w:rsidRPr="00106FC1" w:rsidRDefault="00DD068B" w:rsidP="009266FD">
            <w:pPr>
              <w:spacing w:after="0" w:line="240" w:lineRule="auto"/>
              <w:rPr>
                <w:rFonts w:ascii="Calibri" w:eastAsia="Calibri" w:hAnsi="Calibri"/>
                <w:sz w:val="20"/>
                <w:szCs w:val="20"/>
              </w:rPr>
            </w:pPr>
            <w:r>
              <w:rPr>
                <w:rFonts w:ascii="Calibri" w:eastAsia="Calibri" w:hAnsi="Calibri"/>
                <w:sz w:val="20"/>
                <w:szCs w:val="20"/>
              </w:rPr>
              <w:lastRenderedPageBreak/>
              <w:t>6/24</w:t>
            </w:r>
          </w:p>
        </w:tc>
        <w:tc>
          <w:tcPr>
            <w:tcW w:w="1431" w:type="dxa"/>
            <w:tcBorders>
              <w:top w:val="single" w:sz="4" w:space="0" w:color="auto"/>
              <w:bottom w:val="single" w:sz="4" w:space="0" w:color="000000"/>
            </w:tcBorders>
          </w:tcPr>
          <w:p w:rsidR="00DD068B" w:rsidRPr="00106FC1" w:rsidRDefault="00DD068B" w:rsidP="009266FD">
            <w:pPr>
              <w:spacing w:after="0" w:line="240" w:lineRule="auto"/>
              <w:rPr>
                <w:rFonts w:ascii="Calibri" w:eastAsia="Calibri" w:hAnsi="Calibri"/>
                <w:sz w:val="20"/>
                <w:szCs w:val="20"/>
              </w:rPr>
            </w:pPr>
            <w:r w:rsidRPr="00106FC1">
              <w:rPr>
                <w:rFonts w:ascii="Calibri" w:eastAsia="Calibri" w:hAnsi="Calibri"/>
                <w:sz w:val="20"/>
                <w:szCs w:val="20"/>
              </w:rPr>
              <w:t>Chapter 7</w:t>
            </w:r>
          </w:p>
        </w:tc>
        <w:tc>
          <w:tcPr>
            <w:tcW w:w="6750" w:type="dxa"/>
            <w:tcBorders>
              <w:top w:val="single" w:sz="4" w:space="0" w:color="auto"/>
              <w:bottom w:val="single" w:sz="4" w:space="0" w:color="000000"/>
            </w:tcBorders>
          </w:tcPr>
          <w:p w:rsidR="00DD068B" w:rsidRPr="00106FC1" w:rsidRDefault="00DD068B" w:rsidP="00E51678">
            <w:pPr>
              <w:spacing w:after="0" w:line="240" w:lineRule="auto"/>
              <w:rPr>
                <w:rFonts w:ascii="Calibri" w:eastAsia="Calibri" w:hAnsi="Calibri"/>
                <w:sz w:val="20"/>
                <w:szCs w:val="20"/>
              </w:rPr>
            </w:pPr>
            <w:r w:rsidRPr="00106FC1">
              <w:rPr>
                <w:rFonts w:ascii="Calibri" w:eastAsia="Calibri" w:hAnsi="Calibri"/>
                <w:sz w:val="20"/>
                <w:szCs w:val="20"/>
              </w:rPr>
              <w:t xml:space="preserve">Labor Productivity </w:t>
            </w:r>
          </w:p>
          <w:p w:rsidR="00DD068B" w:rsidRPr="00106FC1" w:rsidRDefault="00DD068B" w:rsidP="00E51678">
            <w:pPr>
              <w:spacing w:after="0" w:line="240" w:lineRule="auto"/>
              <w:rPr>
                <w:rFonts w:ascii="Calibri" w:eastAsia="Calibri" w:hAnsi="Calibri"/>
                <w:sz w:val="20"/>
                <w:szCs w:val="20"/>
              </w:rPr>
            </w:pPr>
            <w:r w:rsidRPr="00106FC1">
              <w:rPr>
                <w:rFonts w:ascii="Calibri" w:eastAsia="Calibri" w:hAnsi="Calibri"/>
                <w:sz w:val="20"/>
                <w:szCs w:val="20"/>
              </w:rPr>
              <w:t xml:space="preserve">The Production Function:  Aggregate versus Per-capita output </w:t>
            </w:r>
          </w:p>
          <w:p w:rsidR="00DD068B" w:rsidRPr="00106FC1" w:rsidRDefault="00DD068B" w:rsidP="00E51678">
            <w:pPr>
              <w:spacing w:after="0" w:line="240" w:lineRule="auto"/>
              <w:rPr>
                <w:rFonts w:ascii="Calibri" w:eastAsia="Calibri" w:hAnsi="Calibri"/>
                <w:sz w:val="20"/>
                <w:szCs w:val="20"/>
              </w:rPr>
            </w:pPr>
            <w:r w:rsidRPr="00106FC1">
              <w:rPr>
                <w:rFonts w:ascii="Calibri" w:eastAsia="Calibri" w:hAnsi="Calibri"/>
                <w:sz w:val="20"/>
                <w:szCs w:val="20"/>
              </w:rPr>
              <w:t xml:space="preserve">A Simple Growth Model  </w:t>
            </w:r>
          </w:p>
          <w:p w:rsidR="00DD068B" w:rsidRPr="00106FC1" w:rsidRDefault="00DD068B" w:rsidP="00E51678">
            <w:pPr>
              <w:spacing w:after="0" w:line="240" w:lineRule="auto"/>
              <w:rPr>
                <w:rFonts w:ascii="Calibri" w:eastAsia="Calibri" w:hAnsi="Calibri"/>
                <w:sz w:val="20"/>
                <w:szCs w:val="20"/>
              </w:rPr>
            </w:pPr>
            <w:r w:rsidRPr="00106FC1">
              <w:rPr>
                <w:rFonts w:ascii="Calibri" w:eastAsia="Calibri" w:hAnsi="Calibri"/>
                <w:sz w:val="20"/>
                <w:szCs w:val="20"/>
              </w:rPr>
              <w:t xml:space="preserve">Saving and “Catch Up” Effect </w:t>
            </w:r>
          </w:p>
          <w:p w:rsidR="00DD068B" w:rsidRPr="00106FC1" w:rsidRDefault="00DD068B" w:rsidP="00E51678">
            <w:pPr>
              <w:spacing w:after="0" w:line="240" w:lineRule="auto"/>
              <w:rPr>
                <w:rFonts w:ascii="Calibri" w:eastAsia="Calibri" w:hAnsi="Calibri"/>
                <w:sz w:val="20"/>
                <w:szCs w:val="20"/>
              </w:rPr>
            </w:pPr>
            <w:r w:rsidRPr="00106FC1">
              <w:rPr>
                <w:rFonts w:ascii="Calibri" w:eastAsia="Calibri" w:hAnsi="Calibri"/>
                <w:sz w:val="20"/>
                <w:szCs w:val="20"/>
              </w:rPr>
              <w:t xml:space="preserve">Property Rights, Political Stability, and Capital Accumulation </w:t>
            </w:r>
          </w:p>
          <w:p w:rsidR="00DD068B" w:rsidRPr="00106FC1" w:rsidRDefault="00DD068B" w:rsidP="00E51678">
            <w:pPr>
              <w:spacing w:after="0" w:line="240" w:lineRule="auto"/>
              <w:rPr>
                <w:rFonts w:ascii="Calibri" w:eastAsia="Calibri" w:hAnsi="Calibri"/>
                <w:sz w:val="20"/>
                <w:szCs w:val="20"/>
              </w:rPr>
            </w:pPr>
            <w:r w:rsidRPr="00106FC1">
              <w:rPr>
                <w:rFonts w:ascii="Calibri" w:eastAsia="Calibri" w:hAnsi="Calibri"/>
                <w:sz w:val="20"/>
                <w:szCs w:val="20"/>
              </w:rPr>
              <w:t xml:space="preserve">Population Growth:  Benefit or Curse </w:t>
            </w:r>
          </w:p>
          <w:p w:rsidR="00DD068B" w:rsidRPr="00106FC1" w:rsidRDefault="00DD068B" w:rsidP="00E51678">
            <w:pPr>
              <w:spacing w:after="0" w:line="240" w:lineRule="auto"/>
              <w:rPr>
                <w:rFonts w:ascii="Calibri" w:eastAsia="Calibri" w:hAnsi="Calibri"/>
                <w:sz w:val="20"/>
                <w:szCs w:val="20"/>
              </w:rPr>
            </w:pPr>
            <w:r w:rsidRPr="00106FC1">
              <w:rPr>
                <w:rFonts w:ascii="Calibri" w:eastAsia="Calibri" w:hAnsi="Calibri"/>
                <w:sz w:val="20"/>
                <w:szCs w:val="20"/>
              </w:rPr>
              <w:t>Promoting Technological Change through R&amp;D</w:t>
            </w:r>
          </w:p>
          <w:p w:rsidR="00DD068B" w:rsidRPr="00106FC1" w:rsidRDefault="00DD068B" w:rsidP="009266FD">
            <w:pPr>
              <w:spacing w:after="0" w:line="240" w:lineRule="auto"/>
              <w:jc w:val="center"/>
              <w:rPr>
                <w:rFonts w:ascii="Calibri" w:eastAsia="Calibri" w:hAnsi="Calibri"/>
                <w:b/>
                <w:sz w:val="20"/>
                <w:szCs w:val="20"/>
              </w:rPr>
            </w:pPr>
          </w:p>
        </w:tc>
      </w:tr>
      <w:tr w:rsidR="00DD068B" w:rsidRPr="00106FC1" w:rsidTr="00197D8B">
        <w:tc>
          <w:tcPr>
            <w:tcW w:w="1197" w:type="dxa"/>
          </w:tcPr>
          <w:p w:rsidR="00DD068B" w:rsidRPr="00106FC1" w:rsidRDefault="00DD068B" w:rsidP="009266FD">
            <w:pPr>
              <w:spacing w:after="0" w:line="240" w:lineRule="auto"/>
              <w:rPr>
                <w:rFonts w:ascii="Calibri" w:eastAsia="Calibri" w:hAnsi="Calibri"/>
                <w:sz w:val="20"/>
                <w:szCs w:val="20"/>
              </w:rPr>
            </w:pPr>
            <w:r>
              <w:rPr>
                <w:rFonts w:ascii="Calibri" w:eastAsia="Calibri" w:hAnsi="Calibri"/>
                <w:sz w:val="20"/>
                <w:szCs w:val="20"/>
              </w:rPr>
              <w:t>6/25</w:t>
            </w:r>
          </w:p>
        </w:tc>
        <w:tc>
          <w:tcPr>
            <w:tcW w:w="1431" w:type="dxa"/>
          </w:tcPr>
          <w:p w:rsidR="00DD068B" w:rsidRPr="00106FC1" w:rsidRDefault="00DD068B" w:rsidP="009266FD">
            <w:pPr>
              <w:spacing w:after="0" w:line="240" w:lineRule="auto"/>
              <w:rPr>
                <w:rFonts w:ascii="Calibri" w:eastAsia="Calibri" w:hAnsi="Calibri"/>
                <w:sz w:val="20"/>
                <w:szCs w:val="20"/>
              </w:rPr>
            </w:pPr>
            <w:r w:rsidRPr="00106FC1">
              <w:rPr>
                <w:rFonts w:ascii="Calibri" w:eastAsia="Calibri" w:hAnsi="Calibri"/>
                <w:sz w:val="20"/>
                <w:szCs w:val="20"/>
              </w:rPr>
              <w:t>Chapter 8</w:t>
            </w:r>
          </w:p>
        </w:tc>
        <w:tc>
          <w:tcPr>
            <w:tcW w:w="6750" w:type="dxa"/>
          </w:tcPr>
          <w:p w:rsidR="00DD068B" w:rsidRPr="00106FC1" w:rsidRDefault="00DD068B" w:rsidP="00E51678">
            <w:pPr>
              <w:spacing w:after="0" w:line="240" w:lineRule="auto"/>
              <w:rPr>
                <w:rFonts w:ascii="Calibri" w:eastAsia="Calibri" w:hAnsi="Calibri"/>
                <w:sz w:val="20"/>
                <w:szCs w:val="20"/>
              </w:rPr>
            </w:pPr>
            <w:r w:rsidRPr="00106FC1">
              <w:rPr>
                <w:rFonts w:ascii="Calibri" w:eastAsia="Calibri" w:hAnsi="Calibri"/>
                <w:sz w:val="20"/>
                <w:szCs w:val="20"/>
              </w:rPr>
              <w:t xml:space="preserve">Introduction to Financial Markets:  Bonds versus Equity (Stocks) </w:t>
            </w:r>
          </w:p>
          <w:p w:rsidR="00DD068B" w:rsidRPr="00106FC1" w:rsidRDefault="00DD068B" w:rsidP="00E51678">
            <w:pPr>
              <w:spacing w:after="0" w:line="240" w:lineRule="auto"/>
              <w:rPr>
                <w:rFonts w:ascii="Calibri" w:eastAsia="Calibri" w:hAnsi="Calibri"/>
                <w:sz w:val="20"/>
                <w:szCs w:val="20"/>
              </w:rPr>
            </w:pPr>
            <w:r w:rsidRPr="00106FC1">
              <w:rPr>
                <w:rFonts w:ascii="Calibri" w:eastAsia="Calibri" w:hAnsi="Calibri"/>
                <w:sz w:val="20"/>
                <w:szCs w:val="20"/>
              </w:rPr>
              <w:t xml:space="preserve">Financial Intermediaries: Banks  versus Mutual Funds </w:t>
            </w:r>
          </w:p>
          <w:p w:rsidR="00DD068B" w:rsidRPr="00106FC1" w:rsidRDefault="00DD068B" w:rsidP="00E51678">
            <w:pPr>
              <w:spacing w:after="0" w:line="240" w:lineRule="auto"/>
              <w:rPr>
                <w:rFonts w:ascii="Calibri" w:eastAsia="Calibri" w:hAnsi="Calibri"/>
                <w:sz w:val="20"/>
                <w:szCs w:val="20"/>
              </w:rPr>
            </w:pPr>
            <w:r w:rsidRPr="00106FC1">
              <w:rPr>
                <w:rFonts w:ascii="Calibri" w:eastAsia="Calibri" w:hAnsi="Calibri"/>
                <w:sz w:val="20"/>
                <w:szCs w:val="20"/>
              </w:rPr>
              <w:t xml:space="preserve">Saving and Investment </w:t>
            </w:r>
          </w:p>
          <w:p w:rsidR="00DD068B" w:rsidRPr="00106FC1" w:rsidRDefault="00DD068B" w:rsidP="00E51678">
            <w:pPr>
              <w:spacing w:after="0" w:line="240" w:lineRule="auto"/>
              <w:rPr>
                <w:rFonts w:ascii="Calibri" w:eastAsia="Calibri" w:hAnsi="Calibri"/>
                <w:sz w:val="20"/>
                <w:szCs w:val="20"/>
              </w:rPr>
            </w:pPr>
            <w:r w:rsidRPr="00106FC1">
              <w:rPr>
                <w:rFonts w:ascii="Calibri" w:eastAsia="Calibri" w:hAnsi="Calibri"/>
                <w:sz w:val="20"/>
                <w:szCs w:val="20"/>
              </w:rPr>
              <w:t xml:space="preserve">Loanable Funds Market in a Closed Economy </w:t>
            </w:r>
          </w:p>
          <w:p w:rsidR="00DD068B" w:rsidRPr="00106FC1" w:rsidRDefault="00DD068B" w:rsidP="00E51678">
            <w:pPr>
              <w:spacing w:after="0" w:line="240" w:lineRule="auto"/>
              <w:rPr>
                <w:rFonts w:ascii="Calibri" w:eastAsia="Calibri" w:hAnsi="Calibri"/>
                <w:sz w:val="20"/>
                <w:szCs w:val="20"/>
              </w:rPr>
            </w:pPr>
            <w:r w:rsidRPr="00106FC1">
              <w:rPr>
                <w:rFonts w:ascii="Calibri" w:eastAsia="Calibri" w:hAnsi="Calibri"/>
                <w:sz w:val="20"/>
                <w:szCs w:val="20"/>
              </w:rPr>
              <w:t>Government Debt, Deficits, and Crowding Out</w:t>
            </w:r>
          </w:p>
          <w:p w:rsidR="00DD068B" w:rsidRPr="00106FC1" w:rsidRDefault="00DD068B" w:rsidP="002E1701">
            <w:pPr>
              <w:spacing w:after="0" w:line="240" w:lineRule="auto"/>
              <w:jc w:val="center"/>
              <w:rPr>
                <w:rFonts w:ascii="Calibri" w:eastAsia="Calibri" w:hAnsi="Calibri"/>
                <w:b/>
                <w:sz w:val="20"/>
                <w:szCs w:val="20"/>
              </w:rPr>
            </w:pPr>
          </w:p>
        </w:tc>
      </w:tr>
      <w:tr w:rsidR="00FC5A3A" w:rsidRPr="00106FC1" w:rsidTr="00197D8B">
        <w:tc>
          <w:tcPr>
            <w:tcW w:w="1197" w:type="dxa"/>
          </w:tcPr>
          <w:p w:rsidR="00FC5A3A" w:rsidRDefault="00FC5A3A" w:rsidP="00FC5A3A">
            <w:pPr>
              <w:spacing w:after="0" w:line="240" w:lineRule="auto"/>
              <w:rPr>
                <w:rFonts w:ascii="Calibri" w:eastAsia="Calibri" w:hAnsi="Calibri"/>
                <w:sz w:val="20"/>
                <w:szCs w:val="20"/>
              </w:rPr>
            </w:pPr>
            <w:r>
              <w:rPr>
                <w:rFonts w:ascii="Calibri" w:eastAsia="Calibri" w:hAnsi="Calibri"/>
                <w:sz w:val="20"/>
                <w:szCs w:val="20"/>
              </w:rPr>
              <w:t>6/26</w:t>
            </w:r>
          </w:p>
        </w:tc>
        <w:tc>
          <w:tcPr>
            <w:tcW w:w="1431" w:type="dxa"/>
          </w:tcPr>
          <w:p w:rsidR="00FC5A3A" w:rsidRPr="00106FC1" w:rsidRDefault="00FC5A3A" w:rsidP="00FC5A3A">
            <w:pPr>
              <w:spacing w:after="0" w:line="240" w:lineRule="auto"/>
              <w:rPr>
                <w:rFonts w:ascii="Calibri" w:eastAsia="Calibri" w:hAnsi="Calibri"/>
                <w:sz w:val="20"/>
                <w:szCs w:val="20"/>
              </w:rPr>
            </w:pPr>
            <w:r w:rsidRPr="00106FC1">
              <w:rPr>
                <w:rFonts w:ascii="Calibri" w:eastAsia="Calibri" w:hAnsi="Calibri"/>
                <w:sz w:val="20"/>
                <w:szCs w:val="20"/>
              </w:rPr>
              <w:t>Chapter 9</w:t>
            </w:r>
          </w:p>
        </w:tc>
        <w:tc>
          <w:tcPr>
            <w:tcW w:w="6750" w:type="dxa"/>
          </w:tcPr>
          <w:p w:rsidR="00FC5A3A" w:rsidRPr="00106FC1" w:rsidRDefault="00FC5A3A" w:rsidP="00FC5A3A">
            <w:pPr>
              <w:spacing w:after="0" w:line="240" w:lineRule="auto"/>
              <w:rPr>
                <w:rFonts w:ascii="Calibri" w:eastAsia="Calibri" w:hAnsi="Calibri"/>
                <w:sz w:val="20"/>
                <w:szCs w:val="20"/>
              </w:rPr>
            </w:pPr>
            <w:r w:rsidRPr="00106FC1">
              <w:rPr>
                <w:rFonts w:ascii="Calibri" w:eastAsia="Calibri" w:hAnsi="Calibri"/>
                <w:sz w:val="20"/>
                <w:szCs w:val="20"/>
              </w:rPr>
              <w:t xml:space="preserve">Time Value of Money </w:t>
            </w:r>
          </w:p>
          <w:p w:rsidR="00FC5A3A" w:rsidRPr="00106FC1" w:rsidRDefault="00FC5A3A" w:rsidP="00FC5A3A">
            <w:pPr>
              <w:spacing w:after="0" w:line="240" w:lineRule="auto"/>
              <w:rPr>
                <w:rFonts w:ascii="Calibri" w:eastAsia="Calibri" w:hAnsi="Calibri"/>
                <w:sz w:val="20"/>
                <w:szCs w:val="20"/>
              </w:rPr>
            </w:pPr>
            <w:r w:rsidRPr="00106FC1">
              <w:rPr>
                <w:rFonts w:ascii="Calibri" w:eastAsia="Calibri" w:hAnsi="Calibri"/>
                <w:sz w:val="20"/>
                <w:szCs w:val="20"/>
              </w:rPr>
              <w:t xml:space="preserve">Risk, Risk Aversion, and Insurance </w:t>
            </w:r>
          </w:p>
          <w:p w:rsidR="00FC5A3A" w:rsidRPr="00106FC1" w:rsidRDefault="00FC5A3A" w:rsidP="00FC5A3A">
            <w:pPr>
              <w:spacing w:after="0" w:line="240" w:lineRule="auto"/>
              <w:rPr>
                <w:rFonts w:ascii="Calibri" w:eastAsia="Calibri" w:hAnsi="Calibri"/>
                <w:sz w:val="20"/>
                <w:szCs w:val="20"/>
              </w:rPr>
            </w:pPr>
            <w:r w:rsidRPr="00106FC1">
              <w:rPr>
                <w:rFonts w:ascii="Calibri" w:eastAsia="Calibri" w:hAnsi="Calibri"/>
                <w:sz w:val="20"/>
                <w:szCs w:val="20"/>
              </w:rPr>
              <w:t xml:space="preserve">Portfolio Diversification: Firm Specific Risk vs Market Risk </w:t>
            </w:r>
          </w:p>
          <w:p w:rsidR="00FC5A3A" w:rsidRPr="00106FC1" w:rsidRDefault="00FC5A3A" w:rsidP="00FC5A3A">
            <w:pPr>
              <w:spacing w:after="0" w:line="240" w:lineRule="auto"/>
              <w:rPr>
                <w:rFonts w:ascii="Calibri" w:eastAsia="Calibri" w:hAnsi="Calibri"/>
                <w:sz w:val="20"/>
                <w:szCs w:val="20"/>
              </w:rPr>
            </w:pPr>
            <w:r w:rsidRPr="00106FC1">
              <w:rPr>
                <w:rFonts w:ascii="Calibri" w:eastAsia="Calibri" w:hAnsi="Calibri"/>
                <w:sz w:val="20"/>
                <w:szCs w:val="20"/>
              </w:rPr>
              <w:t xml:space="preserve">Fundamental versus Technical Analysis </w:t>
            </w:r>
          </w:p>
          <w:p w:rsidR="00FC5A3A" w:rsidRPr="00106FC1" w:rsidRDefault="00FC5A3A" w:rsidP="00FC5A3A">
            <w:pPr>
              <w:spacing w:after="0" w:line="240" w:lineRule="auto"/>
              <w:rPr>
                <w:rFonts w:ascii="Calibri" w:eastAsia="Calibri" w:hAnsi="Calibri"/>
                <w:sz w:val="20"/>
                <w:szCs w:val="20"/>
              </w:rPr>
            </w:pPr>
            <w:r w:rsidRPr="00106FC1">
              <w:rPr>
                <w:rFonts w:ascii="Calibri" w:eastAsia="Calibri" w:hAnsi="Calibri"/>
                <w:sz w:val="20"/>
                <w:szCs w:val="20"/>
              </w:rPr>
              <w:t>Efficient Market Hypothesis</w:t>
            </w:r>
          </w:p>
          <w:p w:rsidR="00FC5A3A" w:rsidRPr="00106FC1" w:rsidRDefault="00FC5A3A" w:rsidP="00FC5A3A">
            <w:pPr>
              <w:spacing w:after="0" w:line="240" w:lineRule="auto"/>
              <w:rPr>
                <w:rFonts w:ascii="Calibri" w:eastAsia="Calibri" w:hAnsi="Calibri"/>
                <w:sz w:val="20"/>
                <w:szCs w:val="20"/>
              </w:rPr>
            </w:pPr>
            <w:r w:rsidRPr="00106FC1">
              <w:rPr>
                <w:rFonts w:ascii="Calibri" w:eastAsia="Calibri" w:hAnsi="Calibri"/>
                <w:sz w:val="20"/>
                <w:szCs w:val="20"/>
              </w:rPr>
              <w:t xml:space="preserve">Random Walking Stocks and Managed Funds </w:t>
            </w:r>
          </w:p>
          <w:p w:rsidR="00FC5A3A" w:rsidRPr="00526A09" w:rsidRDefault="00FC5A3A" w:rsidP="00FC5A3A">
            <w:pPr>
              <w:spacing w:after="0" w:line="240" w:lineRule="auto"/>
              <w:rPr>
                <w:rFonts w:ascii="Calibri" w:eastAsia="Calibri" w:hAnsi="Calibri"/>
                <w:b/>
                <w:sz w:val="20"/>
                <w:szCs w:val="20"/>
              </w:rPr>
            </w:pPr>
          </w:p>
        </w:tc>
      </w:tr>
      <w:tr w:rsidR="00DD068B" w:rsidRPr="00106FC1" w:rsidTr="00AE248F">
        <w:tc>
          <w:tcPr>
            <w:tcW w:w="1197" w:type="dxa"/>
          </w:tcPr>
          <w:p w:rsidR="00DD068B" w:rsidRDefault="00DD068B" w:rsidP="009266FD">
            <w:pPr>
              <w:spacing w:after="0" w:line="240" w:lineRule="auto"/>
              <w:rPr>
                <w:rFonts w:ascii="Calibri" w:eastAsia="Calibri" w:hAnsi="Calibri"/>
                <w:sz w:val="20"/>
                <w:szCs w:val="20"/>
              </w:rPr>
            </w:pPr>
          </w:p>
          <w:p w:rsidR="00DD068B" w:rsidRDefault="00DD068B" w:rsidP="009266FD">
            <w:pPr>
              <w:spacing w:after="0" w:line="240" w:lineRule="auto"/>
              <w:rPr>
                <w:rFonts w:ascii="Calibri" w:eastAsia="Calibri" w:hAnsi="Calibri"/>
                <w:sz w:val="20"/>
                <w:szCs w:val="20"/>
              </w:rPr>
            </w:pPr>
          </w:p>
          <w:p w:rsidR="00DD068B" w:rsidRPr="00106FC1" w:rsidRDefault="00FC5A3A" w:rsidP="009266FD">
            <w:pPr>
              <w:spacing w:after="0" w:line="240" w:lineRule="auto"/>
              <w:rPr>
                <w:rFonts w:ascii="Calibri" w:eastAsia="Calibri" w:hAnsi="Calibri"/>
                <w:sz w:val="20"/>
                <w:szCs w:val="20"/>
              </w:rPr>
            </w:pPr>
            <w:r>
              <w:rPr>
                <w:rFonts w:ascii="Calibri" w:eastAsia="Calibri" w:hAnsi="Calibri"/>
                <w:sz w:val="20"/>
                <w:szCs w:val="20"/>
              </w:rPr>
              <w:t>6/27</w:t>
            </w:r>
          </w:p>
        </w:tc>
        <w:tc>
          <w:tcPr>
            <w:tcW w:w="1431" w:type="dxa"/>
          </w:tcPr>
          <w:p w:rsidR="00DD068B" w:rsidRPr="00106FC1" w:rsidRDefault="00DD068B" w:rsidP="009849E7">
            <w:pPr>
              <w:spacing w:after="0" w:line="240" w:lineRule="auto"/>
              <w:rPr>
                <w:rFonts w:ascii="Calibri" w:eastAsia="Calibri" w:hAnsi="Calibri"/>
                <w:sz w:val="20"/>
                <w:szCs w:val="20"/>
              </w:rPr>
            </w:pPr>
          </w:p>
        </w:tc>
        <w:tc>
          <w:tcPr>
            <w:tcW w:w="6750" w:type="dxa"/>
          </w:tcPr>
          <w:p w:rsidR="00DD068B" w:rsidRDefault="00DD068B" w:rsidP="00E51678">
            <w:pPr>
              <w:spacing w:after="0" w:line="240" w:lineRule="auto"/>
              <w:rPr>
                <w:rFonts w:ascii="Calibri" w:eastAsia="Calibri" w:hAnsi="Calibri"/>
                <w:b/>
                <w:sz w:val="20"/>
                <w:szCs w:val="20"/>
              </w:rPr>
            </w:pPr>
          </w:p>
          <w:p w:rsidR="00DD068B" w:rsidRDefault="00DD068B" w:rsidP="00E51678">
            <w:pPr>
              <w:spacing w:after="0" w:line="240" w:lineRule="auto"/>
              <w:rPr>
                <w:rFonts w:ascii="Calibri" w:eastAsia="Calibri" w:hAnsi="Calibri"/>
                <w:b/>
                <w:sz w:val="20"/>
                <w:szCs w:val="20"/>
              </w:rPr>
            </w:pPr>
            <w:r>
              <w:rPr>
                <w:rFonts w:ascii="Calibri" w:eastAsia="Calibri" w:hAnsi="Calibri"/>
                <w:b/>
                <w:sz w:val="20"/>
                <w:szCs w:val="20"/>
              </w:rPr>
              <w:t>EXAM II</w:t>
            </w:r>
          </w:p>
          <w:p w:rsidR="00DD068B" w:rsidRPr="00106FC1" w:rsidRDefault="00DD068B" w:rsidP="0073181C">
            <w:pPr>
              <w:spacing w:after="0" w:line="240" w:lineRule="auto"/>
              <w:rPr>
                <w:rFonts w:ascii="Calibri" w:eastAsia="Calibri" w:hAnsi="Calibri"/>
                <w:b/>
                <w:sz w:val="20"/>
                <w:szCs w:val="20"/>
              </w:rPr>
            </w:pPr>
          </w:p>
        </w:tc>
      </w:tr>
      <w:tr w:rsidR="00FC5A3A" w:rsidRPr="00106FC1" w:rsidTr="00AE248F">
        <w:tc>
          <w:tcPr>
            <w:tcW w:w="1197" w:type="dxa"/>
          </w:tcPr>
          <w:p w:rsidR="00FC5A3A" w:rsidRDefault="00FC5A3A" w:rsidP="00DD068B">
            <w:pPr>
              <w:spacing w:after="0" w:line="240" w:lineRule="auto"/>
              <w:rPr>
                <w:rFonts w:ascii="Calibri" w:eastAsia="Calibri" w:hAnsi="Calibri"/>
                <w:sz w:val="20"/>
                <w:szCs w:val="20"/>
              </w:rPr>
            </w:pPr>
            <w:r>
              <w:rPr>
                <w:rFonts w:ascii="Calibri" w:eastAsia="Calibri" w:hAnsi="Calibri"/>
                <w:sz w:val="20"/>
                <w:szCs w:val="20"/>
              </w:rPr>
              <w:t>6/30</w:t>
            </w:r>
          </w:p>
        </w:tc>
        <w:tc>
          <w:tcPr>
            <w:tcW w:w="1431" w:type="dxa"/>
          </w:tcPr>
          <w:p w:rsidR="00FC5A3A" w:rsidRPr="00106FC1" w:rsidRDefault="00FC5A3A" w:rsidP="00AF7E96">
            <w:pPr>
              <w:spacing w:after="0" w:line="240" w:lineRule="auto"/>
              <w:rPr>
                <w:rFonts w:ascii="Calibri" w:eastAsia="Calibri" w:hAnsi="Calibri"/>
                <w:sz w:val="20"/>
                <w:szCs w:val="20"/>
              </w:rPr>
            </w:pPr>
            <w:r w:rsidRPr="00106FC1">
              <w:rPr>
                <w:rFonts w:ascii="Calibri" w:eastAsia="Calibri" w:hAnsi="Calibri"/>
                <w:sz w:val="20"/>
                <w:szCs w:val="20"/>
              </w:rPr>
              <w:t>Chapter 10</w:t>
            </w:r>
          </w:p>
        </w:tc>
        <w:tc>
          <w:tcPr>
            <w:tcW w:w="6750" w:type="dxa"/>
          </w:tcPr>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 xml:space="preserve">Measuring Unemployment and Labor Force Participation Rates </w:t>
            </w:r>
          </w:p>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 xml:space="preserve">Discouraged Workers and the Unemployment </w:t>
            </w:r>
          </w:p>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 xml:space="preserve">Duration of Unemployment </w:t>
            </w:r>
          </w:p>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 xml:space="preserve">Frictional versus Structural Unemployment </w:t>
            </w:r>
          </w:p>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 xml:space="preserve">Job Search, Unemployment Insurance, and Frictional Unemployment </w:t>
            </w:r>
          </w:p>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 xml:space="preserve">Minimum Wages, Union Wages, Efficiency Wages and Structural             Unemployment </w:t>
            </w:r>
          </w:p>
          <w:p w:rsidR="00FC5A3A" w:rsidRPr="00526A09" w:rsidRDefault="00FC5A3A" w:rsidP="00E51678">
            <w:pPr>
              <w:spacing w:after="0" w:line="240" w:lineRule="auto"/>
              <w:rPr>
                <w:rFonts w:ascii="Calibri" w:eastAsia="Calibri" w:hAnsi="Calibri"/>
                <w:b/>
                <w:sz w:val="20"/>
                <w:szCs w:val="20"/>
              </w:rPr>
            </w:pPr>
            <w:r w:rsidRPr="00106FC1">
              <w:rPr>
                <w:rFonts w:ascii="Calibri" w:eastAsia="Calibri" w:hAnsi="Calibri"/>
                <w:sz w:val="20"/>
                <w:szCs w:val="20"/>
              </w:rPr>
              <w:t>Current recession:  Why is Recovery taking so Long?</w:t>
            </w:r>
          </w:p>
        </w:tc>
      </w:tr>
      <w:tr w:rsidR="00FC5A3A" w:rsidRPr="00106FC1" w:rsidTr="007F55D1">
        <w:tc>
          <w:tcPr>
            <w:tcW w:w="1197" w:type="dxa"/>
            <w:tcBorders>
              <w:bottom w:val="single" w:sz="4" w:space="0" w:color="000000"/>
            </w:tcBorders>
          </w:tcPr>
          <w:p w:rsidR="00FC5A3A" w:rsidRPr="00106FC1" w:rsidRDefault="00FC5A3A" w:rsidP="00DD068B">
            <w:pPr>
              <w:spacing w:after="0" w:line="240" w:lineRule="auto"/>
              <w:rPr>
                <w:rFonts w:ascii="Calibri" w:eastAsia="Calibri" w:hAnsi="Calibri"/>
                <w:sz w:val="20"/>
                <w:szCs w:val="20"/>
              </w:rPr>
            </w:pPr>
            <w:r>
              <w:rPr>
                <w:rFonts w:ascii="Calibri" w:eastAsia="Calibri" w:hAnsi="Calibri"/>
                <w:sz w:val="20"/>
                <w:szCs w:val="20"/>
              </w:rPr>
              <w:t>7/1</w:t>
            </w:r>
          </w:p>
        </w:tc>
        <w:tc>
          <w:tcPr>
            <w:tcW w:w="1431" w:type="dxa"/>
            <w:tcBorders>
              <w:bottom w:val="single" w:sz="4" w:space="0" w:color="000000"/>
            </w:tcBorders>
          </w:tcPr>
          <w:p w:rsidR="00FC5A3A" w:rsidRPr="00106FC1" w:rsidRDefault="00FC5A3A" w:rsidP="00AF7E96">
            <w:pPr>
              <w:spacing w:after="0" w:line="240" w:lineRule="auto"/>
              <w:rPr>
                <w:rFonts w:ascii="Calibri" w:eastAsia="Calibri" w:hAnsi="Calibri"/>
                <w:sz w:val="20"/>
                <w:szCs w:val="20"/>
              </w:rPr>
            </w:pPr>
            <w:r w:rsidRPr="00106FC1">
              <w:rPr>
                <w:rFonts w:ascii="Calibri" w:eastAsia="Calibri" w:hAnsi="Calibri"/>
                <w:sz w:val="20"/>
                <w:szCs w:val="20"/>
              </w:rPr>
              <w:t>Chapter 11</w:t>
            </w:r>
          </w:p>
        </w:tc>
        <w:tc>
          <w:tcPr>
            <w:tcW w:w="6750" w:type="dxa"/>
            <w:tcBorders>
              <w:bottom w:val="single" w:sz="4" w:space="0" w:color="000000"/>
            </w:tcBorders>
          </w:tcPr>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Functions of Money – Defining Money</w:t>
            </w:r>
          </w:p>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Commodity versus Fiat Money</w:t>
            </w:r>
          </w:p>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Official Definitions of Money: M1 versus M2</w:t>
            </w:r>
          </w:p>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Federal Reserve System</w:t>
            </w:r>
          </w:p>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Fractional Reserve Banking and the Money Supply (Money Multiplier)</w:t>
            </w:r>
          </w:p>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FED Control of the Money Supply (why limited)</w:t>
            </w:r>
          </w:p>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Federal Funds, Discount, and Market Rates of Interest</w:t>
            </w:r>
          </w:p>
          <w:p w:rsidR="00FC5A3A" w:rsidRPr="00106FC1" w:rsidRDefault="00FC5A3A" w:rsidP="00D76BEC">
            <w:pPr>
              <w:spacing w:after="0" w:line="240" w:lineRule="auto"/>
              <w:jc w:val="center"/>
              <w:rPr>
                <w:rFonts w:ascii="Calibri" w:eastAsia="Calibri" w:hAnsi="Calibri"/>
                <w:b/>
                <w:sz w:val="20"/>
                <w:szCs w:val="20"/>
              </w:rPr>
            </w:pPr>
          </w:p>
        </w:tc>
      </w:tr>
      <w:tr w:rsidR="00FC5A3A" w:rsidRPr="00106FC1" w:rsidTr="007F55D1">
        <w:tc>
          <w:tcPr>
            <w:tcW w:w="1197" w:type="dxa"/>
          </w:tcPr>
          <w:p w:rsidR="00FC5A3A" w:rsidRPr="00106FC1" w:rsidRDefault="00FC5A3A" w:rsidP="00DD068B">
            <w:pPr>
              <w:spacing w:after="0" w:line="240" w:lineRule="auto"/>
              <w:rPr>
                <w:rFonts w:ascii="Calibri" w:eastAsia="Calibri" w:hAnsi="Calibri"/>
                <w:sz w:val="20"/>
                <w:szCs w:val="20"/>
              </w:rPr>
            </w:pPr>
            <w:r>
              <w:rPr>
                <w:rFonts w:ascii="Calibri" w:eastAsia="Calibri" w:hAnsi="Calibri"/>
                <w:sz w:val="20"/>
                <w:szCs w:val="20"/>
              </w:rPr>
              <w:t>7/2</w:t>
            </w:r>
          </w:p>
        </w:tc>
        <w:tc>
          <w:tcPr>
            <w:tcW w:w="1431" w:type="dxa"/>
          </w:tcPr>
          <w:p w:rsidR="00FC5A3A" w:rsidRPr="00106FC1" w:rsidRDefault="00FC5A3A" w:rsidP="009266FD">
            <w:pPr>
              <w:spacing w:after="0" w:line="240" w:lineRule="auto"/>
              <w:rPr>
                <w:rFonts w:ascii="Calibri" w:eastAsia="Calibri" w:hAnsi="Calibri"/>
                <w:sz w:val="20"/>
                <w:szCs w:val="20"/>
              </w:rPr>
            </w:pPr>
            <w:r w:rsidRPr="00106FC1">
              <w:rPr>
                <w:rFonts w:ascii="Calibri" w:eastAsia="Calibri" w:hAnsi="Calibri"/>
                <w:sz w:val="20"/>
                <w:szCs w:val="20"/>
              </w:rPr>
              <w:t>Chapter 12</w:t>
            </w:r>
          </w:p>
        </w:tc>
        <w:tc>
          <w:tcPr>
            <w:tcW w:w="6750" w:type="dxa"/>
          </w:tcPr>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Level of Prices and the Value of Money</w:t>
            </w:r>
          </w:p>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Classical Dichotomy and Monetary Neutrality</w:t>
            </w:r>
          </w:p>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Quantity Theory of Money</w:t>
            </w:r>
          </w:p>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Inflation Tax</w:t>
            </w:r>
          </w:p>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The Fisher Effect:  Real versus Nominal Interest Rates</w:t>
            </w:r>
          </w:p>
          <w:p w:rsidR="00FC5A3A" w:rsidRPr="00106FC1" w:rsidRDefault="00FC5A3A" w:rsidP="00E51678">
            <w:pPr>
              <w:spacing w:after="0" w:line="240" w:lineRule="auto"/>
              <w:rPr>
                <w:rFonts w:ascii="Calibri" w:eastAsia="Calibri" w:hAnsi="Calibri"/>
                <w:sz w:val="20"/>
                <w:szCs w:val="20"/>
              </w:rPr>
            </w:pPr>
            <w:r w:rsidRPr="00106FC1">
              <w:rPr>
                <w:rFonts w:ascii="Calibri" w:eastAsia="Calibri" w:hAnsi="Calibri"/>
                <w:sz w:val="20"/>
                <w:szCs w:val="20"/>
              </w:rPr>
              <w:t>Costs of Inflation (Anticipated versus Unanticipated)</w:t>
            </w:r>
          </w:p>
        </w:tc>
      </w:tr>
      <w:tr w:rsidR="00FC5A3A" w:rsidRPr="00106FC1" w:rsidTr="00197D8B">
        <w:tc>
          <w:tcPr>
            <w:tcW w:w="1197" w:type="dxa"/>
          </w:tcPr>
          <w:p w:rsidR="00FC5A3A" w:rsidRDefault="00FC5A3A" w:rsidP="00F02900">
            <w:pPr>
              <w:spacing w:after="0" w:line="240" w:lineRule="auto"/>
              <w:rPr>
                <w:rFonts w:ascii="Calibri" w:eastAsia="Calibri" w:hAnsi="Calibri"/>
                <w:sz w:val="20"/>
                <w:szCs w:val="20"/>
              </w:rPr>
            </w:pPr>
          </w:p>
          <w:p w:rsidR="00FC5A3A" w:rsidRDefault="00FC5A3A" w:rsidP="00F02900">
            <w:pPr>
              <w:spacing w:after="0" w:line="240" w:lineRule="auto"/>
              <w:rPr>
                <w:rFonts w:ascii="Calibri" w:eastAsia="Calibri" w:hAnsi="Calibri"/>
                <w:sz w:val="20"/>
                <w:szCs w:val="20"/>
              </w:rPr>
            </w:pPr>
          </w:p>
          <w:p w:rsidR="00FC5A3A" w:rsidRPr="00106FC1" w:rsidRDefault="00FC5A3A" w:rsidP="009266FD">
            <w:pPr>
              <w:spacing w:after="0" w:line="240" w:lineRule="auto"/>
              <w:rPr>
                <w:rFonts w:ascii="Calibri" w:eastAsia="Calibri" w:hAnsi="Calibri"/>
                <w:sz w:val="20"/>
                <w:szCs w:val="20"/>
              </w:rPr>
            </w:pPr>
            <w:r>
              <w:rPr>
                <w:rFonts w:ascii="Calibri" w:eastAsia="Calibri" w:hAnsi="Calibri"/>
                <w:sz w:val="20"/>
                <w:szCs w:val="20"/>
              </w:rPr>
              <w:t>7/3</w:t>
            </w:r>
          </w:p>
        </w:tc>
        <w:tc>
          <w:tcPr>
            <w:tcW w:w="1431" w:type="dxa"/>
          </w:tcPr>
          <w:p w:rsidR="00FC5A3A" w:rsidRPr="00106FC1" w:rsidRDefault="00FC5A3A" w:rsidP="009542B6">
            <w:pPr>
              <w:spacing w:after="0" w:line="240" w:lineRule="auto"/>
              <w:rPr>
                <w:rFonts w:ascii="Calibri" w:eastAsia="Calibri" w:hAnsi="Calibri"/>
                <w:sz w:val="20"/>
                <w:szCs w:val="20"/>
              </w:rPr>
            </w:pPr>
          </w:p>
        </w:tc>
        <w:tc>
          <w:tcPr>
            <w:tcW w:w="6750" w:type="dxa"/>
          </w:tcPr>
          <w:p w:rsidR="00FC5A3A" w:rsidRDefault="00FC5A3A" w:rsidP="00F02900">
            <w:pPr>
              <w:spacing w:after="0" w:line="240" w:lineRule="auto"/>
              <w:rPr>
                <w:rFonts w:ascii="Calibri" w:eastAsia="Calibri" w:hAnsi="Calibri"/>
                <w:b/>
                <w:sz w:val="20"/>
                <w:szCs w:val="20"/>
              </w:rPr>
            </w:pPr>
          </w:p>
          <w:p w:rsidR="00FC5A3A" w:rsidRDefault="00FC5A3A" w:rsidP="00F02900">
            <w:pPr>
              <w:spacing w:after="0" w:line="240" w:lineRule="auto"/>
              <w:rPr>
                <w:rFonts w:ascii="Calibri" w:eastAsia="Calibri" w:hAnsi="Calibri"/>
                <w:b/>
                <w:sz w:val="20"/>
                <w:szCs w:val="20"/>
              </w:rPr>
            </w:pPr>
          </w:p>
          <w:p w:rsidR="00FC5A3A" w:rsidRPr="00106FC1" w:rsidRDefault="00FC5A3A" w:rsidP="0073181C">
            <w:pPr>
              <w:spacing w:after="0" w:line="240" w:lineRule="auto"/>
              <w:rPr>
                <w:rFonts w:ascii="Calibri" w:eastAsia="Calibri" w:hAnsi="Calibri"/>
                <w:b/>
                <w:sz w:val="20"/>
                <w:szCs w:val="20"/>
              </w:rPr>
            </w:pPr>
            <w:r>
              <w:rPr>
                <w:rFonts w:ascii="Calibri" w:eastAsia="Calibri" w:hAnsi="Calibri"/>
                <w:b/>
                <w:sz w:val="20"/>
                <w:szCs w:val="20"/>
              </w:rPr>
              <w:t>EXAM III</w:t>
            </w:r>
            <w:bookmarkStart w:id="0" w:name="_GoBack"/>
            <w:bookmarkEnd w:id="0"/>
          </w:p>
        </w:tc>
      </w:tr>
      <w:tr w:rsidR="00FC5A3A" w:rsidRPr="00106FC1" w:rsidTr="00F20106">
        <w:tc>
          <w:tcPr>
            <w:tcW w:w="1197" w:type="dxa"/>
          </w:tcPr>
          <w:p w:rsidR="00FC5A3A" w:rsidRPr="00106FC1" w:rsidRDefault="00FC5A3A" w:rsidP="009266FD">
            <w:pPr>
              <w:spacing w:after="0" w:line="240" w:lineRule="auto"/>
              <w:rPr>
                <w:rFonts w:ascii="Calibri" w:eastAsia="Calibri" w:hAnsi="Calibri"/>
                <w:sz w:val="20"/>
                <w:szCs w:val="20"/>
              </w:rPr>
            </w:pPr>
            <w:r>
              <w:rPr>
                <w:rFonts w:ascii="Calibri" w:eastAsia="Calibri" w:hAnsi="Calibri"/>
                <w:sz w:val="20"/>
                <w:szCs w:val="20"/>
              </w:rPr>
              <w:lastRenderedPageBreak/>
              <w:t>7/4</w:t>
            </w:r>
          </w:p>
        </w:tc>
        <w:tc>
          <w:tcPr>
            <w:tcW w:w="1431" w:type="dxa"/>
          </w:tcPr>
          <w:p w:rsidR="00FC5A3A" w:rsidRPr="00106FC1" w:rsidRDefault="00FC5A3A" w:rsidP="00DC63DE">
            <w:pPr>
              <w:spacing w:after="0" w:line="240" w:lineRule="auto"/>
              <w:rPr>
                <w:rFonts w:ascii="Calibri" w:eastAsia="Calibri" w:hAnsi="Calibri"/>
                <w:sz w:val="20"/>
                <w:szCs w:val="20"/>
              </w:rPr>
            </w:pPr>
          </w:p>
        </w:tc>
        <w:tc>
          <w:tcPr>
            <w:tcW w:w="6750" w:type="dxa"/>
          </w:tcPr>
          <w:p w:rsidR="00FC5A3A" w:rsidRPr="00106FC1" w:rsidRDefault="0073181C" w:rsidP="00FC5A3A">
            <w:pPr>
              <w:spacing w:after="0" w:line="240" w:lineRule="auto"/>
              <w:rPr>
                <w:rFonts w:ascii="Calibri" w:eastAsia="Calibri" w:hAnsi="Calibri"/>
                <w:b/>
                <w:sz w:val="20"/>
                <w:szCs w:val="20"/>
              </w:rPr>
            </w:pPr>
            <w:r>
              <w:rPr>
                <w:rFonts w:ascii="Calibri" w:eastAsia="Calibri" w:hAnsi="Calibri"/>
                <w:b/>
                <w:sz w:val="20"/>
                <w:szCs w:val="20"/>
              </w:rPr>
              <w:t>NO CLASS</w:t>
            </w:r>
          </w:p>
        </w:tc>
      </w:tr>
      <w:tr w:rsidR="00FC5A3A" w:rsidRPr="00106FC1" w:rsidTr="00F20106">
        <w:tc>
          <w:tcPr>
            <w:tcW w:w="1197" w:type="dxa"/>
          </w:tcPr>
          <w:p w:rsidR="00FC5A3A" w:rsidRDefault="00FC5A3A" w:rsidP="00F02900">
            <w:pPr>
              <w:spacing w:after="0" w:line="240" w:lineRule="auto"/>
              <w:rPr>
                <w:rFonts w:ascii="Calibri" w:eastAsia="Calibri" w:hAnsi="Calibri"/>
                <w:sz w:val="20"/>
                <w:szCs w:val="20"/>
              </w:rPr>
            </w:pPr>
            <w:r>
              <w:rPr>
                <w:rFonts w:ascii="Calibri" w:eastAsia="Calibri" w:hAnsi="Calibri"/>
                <w:sz w:val="20"/>
                <w:szCs w:val="20"/>
              </w:rPr>
              <w:t>7/7</w:t>
            </w:r>
          </w:p>
        </w:tc>
        <w:tc>
          <w:tcPr>
            <w:tcW w:w="1431" w:type="dxa"/>
          </w:tcPr>
          <w:p w:rsidR="00FC5A3A" w:rsidRPr="00106FC1" w:rsidRDefault="00FC5A3A" w:rsidP="00274847">
            <w:pPr>
              <w:spacing w:after="0" w:line="240" w:lineRule="auto"/>
              <w:rPr>
                <w:rFonts w:ascii="Calibri" w:eastAsia="Calibri" w:hAnsi="Calibri"/>
                <w:sz w:val="20"/>
                <w:szCs w:val="20"/>
              </w:rPr>
            </w:pPr>
            <w:r w:rsidRPr="00106FC1">
              <w:rPr>
                <w:rFonts w:ascii="Calibri" w:eastAsia="Calibri" w:hAnsi="Calibri"/>
                <w:sz w:val="20"/>
                <w:szCs w:val="20"/>
              </w:rPr>
              <w:t>Chapter 13</w:t>
            </w:r>
          </w:p>
        </w:tc>
        <w:tc>
          <w:tcPr>
            <w:tcW w:w="6750" w:type="dxa"/>
          </w:tcPr>
          <w:p w:rsidR="00FC5A3A" w:rsidRPr="00106FC1" w:rsidRDefault="00FC5A3A" w:rsidP="007C308D">
            <w:pPr>
              <w:spacing w:after="0" w:line="240" w:lineRule="auto"/>
              <w:rPr>
                <w:rFonts w:ascii="Calibri" w:eastAsia="Calibri" w:hAnsi="Calibri"/>
                <w:sz w:val="20"/>
                <w:szCs w:val="20"/>
              </w:rPr>
            </w:pPr>
            <w:r w:rsidRPr="00106FC1">
              <w:rPr>
                <w:rFonts w:ascii="Calibri" w:eastAsia="Calibri" w:hAnsi="Calibri"/>
                <w:sz w:val="20"/>
                <w:szCs w:val="20"/>
              </w:rPr>
              <w:t>Open versus Closed Economy</w:t>
            </w:r>
          </w:p>
          <w:p w:rsidR="00FC5A3A" w:rsidRPr="00106FC1" w:rsidRDefault="00FC5A3A" w:rsidP="007C308D">
            <w:pPr>
              <w:spacing w:after="0" w:line="240" w:lineRule="auto"/>
              <w:rPr>
                <w:rFonts w:ascii="Calibri" w:eastAsia="Calibri" w:hAnsi="Calibri"/>
                <w:sz w:val="20"/>
                <w:szCs w:val="20"/>
              </w:rPr>
            </w:pPr>
            <w:r w:rsidRPr="00106FC1">
              <w:rPr>
                <w:rFonts w:ascii="Calibri" w:eastAsia="Calibri" w:hAnsi="Calibri"/>
                <w:sz w:val="20"/>
                <w:szCs w:val="20"/>
              </w:rPr>
              <w:t>International Flows of Goods and Capital</w:t>
            </w:r>
          </w:p>
          <w:p w:rsidR="00FC5A3A" w:rsidRPr="00106FC1" w:rsidRDefault="00FC5A3A" w:rsidP="007C308D">
            <w:pPr>
              <w:spacing w:after="0" w:line="240" w:lineRule="auto"/>
              <w:rPr>
                <w:rFonts w:ascii="Calibri" w:eastAsia="Calibri" w:hAnsi="Calibri"/>
                <w:sz w:val="20"/>
                <w:szCs w:val="20"/>
              </w:rPr>
            </w:pPr>
            <w:r w:rsidRPr="00106FC1">
              <w:rPr>
                <w:rFonts w:ascii="Calibri" w:eastAsia="Calibri" w:hAnsi="Calibri"/>
                <w:sz w:val="20"/>
                <w:szCs w:val="20"/>
              </w:rPr>
              <w:t>Balance of Payments; Trade Balance; Capital Account Balance</w:t>
            </w:r>
          </w:p>
          <w:p w:rsidR="00FC5A3A" w:rsidRPr="00106FC1" w:rsidRDefault="00FC5A3A" w:rsidP="007C308D">
            <w:pPr>
              <w:spacing w:after="0" w:line="240" w:lineRule="auto"/>
              <w:rPr>
                <w:rFonts w:ascii="Calibri" w:eastAsia="Calibri" w:hAnsi="Calibri"/>
                <w:sz w:val="20"/>
                <w:szCs w:val="20"/>
              </w:rPr>
            </w:pPr>
            <w:r w:rsidRPr="00106FC1">
              <w:rPr>
                <w:rFonts w:ascii="Calibri" w:eastAsia="Calibri" w:hAnsi="Calibri"/>
                <w:sz w:val="20"/>
                <w:szCs w:val="20"/>
              </w:rPr>
              <w:t>Equality of Net Capital Outflows and Net Exports</w:t>
            </w:r>
          </w:p>
          <w:p w:rsidR="00FC5A3A" w:rsidRPr="00106FC1" w:rsidRDefault="00FC5A3A" w:rsidP="007C308D">
            <w:pPr>
              <w:spacing w:after="0" w:line="240" w:lineRule="auto"/>
              <w:rPr>
                <w:rFonts w:ascii="Calibri" w:eastAsia="Calibri" w:hAnsi="Calibri"/>
                <w:sz w:val="20"/>
                <w:szCs w:val="20"/>
              </w:rPr>
            </w:pPr>
            <w:r w:rsidRPr="00106FC1">
              <w:rPr>
                <w:rFonts w:ascii="Calibri" w:eastAsia="Calibri" w:hAnsi="Calibri"/>
                <w:sz w:val="20"/>
                <w:szCs w:val="20"/>
              </w:rPr>
              <w:t>Loanable Funds Market for an Open Economy</w:t>
            </w:r>
          </w:p>
          <w:p w:rsidR="00FC5A3A" w:rsidRPr="00106FC1" w:rsidRDefault="00FC5A3A" w:rsidP="007C308D">
            <w:pPr>
              <w:spacing w:after="0" w:line="240" w:lineRule="auto"/>
              <w:rPr>
                <w:rFonts w:ascii="Calibri" w:eastAsia="Calibri" w:hAnsi="Calibri"/>
                <w:sz w:val="20"/>
                <w:szCs w:val="20"/>
              </w:rPr>
            </w:pPr>
            <w:r w:rsidRPr="00106FC1">
              <w:rPr>
                <w:rFonts w:ascii="Calibri" w:eastAsia="Calibri" w:hAnsi="Calibri"/>
                <w:sz w:val="20"/>
                <w:szCs w:val="20"/>
              </w:rPr>
              <w:t>U.S. Trade Deficits and Borrowing from the R.O.W.</w:t>
            </w:r>
          </w:p>
          <w:p w:rsidR="00FC5A3A" w:rsidRPr="00106FC1" w:rsidRDefault="00FC5A3A" w:rsidP="007C308D">
            <w:pPr>
              <w:spacing w:after="0" w:line="240" w:lineRule="auto"/>
              <w:rPr>
                <w:rFonts w:ascii="Calibri" w:eastAsia="Calibri" w:hAnsi="Calibri"/>
                <w:sz w:val="20"/>
                <w:szCs w:val="20"/>
              </w:rPr>
            </w:pPr>
            <w:r w:rsidRPr="00106FC1">
              <w:rPr>
                <w:rFonts w:ascii="Calibri" w:eastAsia="Calibri" w:hAnsi="Calibri"/>
                <w:sz w:val="20"/>
                <w:szCs w:val="20"/>
              </w:rPr>
              <w:t>Nominal versus Real Exchange Rates</w:t>
            </w:r>
          </w:p>
          <w:p w:rsidR="00FC5A3A" w:rsidRDefault="00FC5A3A" w:rsidP="00F02900">
            <w:pPr>
              <w:spacing w:after="0" w:line="240" w:lineRule="auto"/>
              <w:rPr>
                <w:rFonts w:ascii="Calibri" w:eastAsia="Calibri" w:hAnsi="Calibri"/>
                <w:b/>
                <w:sz w:val="20"/>
                <w:szCs w:val="20"/>
              </w:rPr>
            </w:pPr>
            <w:r w:rsidRPr="00106FC1">
              <w:rPr>
                <w:rFonts w:ascii="Calibri" w:eastAsia="Calibri" w:hAnsi="Calibri"/>
                <w:sz w:val="20"/>
                <w:szCs w:val="20"/>
              </w:rPr>
              <w:t>Purchasing Power Parity</w:t>
            </w:r>
          </w:p>
        </w:tc>
      </w:tr>
      <w:tr w:rsidR="00FC5A3A" w:rsidRPr="00106FC1" w:rsidTr="004A2283">
        <w:tc>
          <w:tcPr>
            <w:tcW w:w="1197" w:type="dxa"/>
          </w:tcPr>
          <w:p w:rsidR="00FC5A3A" w:rsidRPr="00106FC1" w:rsidRDefault="00FC5A3A" w:rsidP="00DD068B">
            <w:pPr>
              <w:spacing w:after="100" w:afterAutospacing="1" w:line="240" w:lineRule="auto"/>
              <w:rPr>
                <w:rFonts w:ascii="Calibri" w:eastAsia="Calibri" w:hAnsi="Calibri"/>
                <w:sz w:val="20"/>
                <w:szCs w:val="20"/>
              </w:rPr>
            </w:pPr>
            <w:r>
              <w:rPr>
                <w:rFonts w:ascii="Calibri" w:eastAsia="Calibri" w:hAnsi="Calibri"/>
                <w:sz w:val="20"/>
                <w:szCs w:val="20"/>
              </w:rPr>
              <w:t>7/8</w:t>
            </w:r>
          </w:p>
        </w:tc>
        <w:tc>
          <w:tcPr>
            <w:tcW w:w="1431" w:type="dxa"/>
          </w:tcPr>
          <w:p w:rsidR="00FC5A3A" w:rsidRDefault="00FC5A3A" w:rsidP="009266FD">
            <w:pPr>
              <w:spacing w:after="0" w:line="240" w:lineRule="auto"/>
              <w:rPr>
                <w:rFonts w:ascii="Calibri" w:eastAsia="Calibri" w:hAnsi="Calibri"/>
                <w:sz w:val="20"/>
                <w:szCs w:val="20"/>
              </w:rPr>
            </w:pPr>
            <w:r w:rsidRPr="00106FC1">
              <w:rPr>
                <w:rFonts w:ascii="Calibri" w:eastAsia="Calibri" w:hAnsi="Calibri"/>
                <w:sz w:val="20"/>
                <w:szCs w:val="20"/>
              </w:rPr>
              <w:t>Chapter 15</w:t>
            </w:r>
          </w:p>
          <w:p w:rsidR="00FC5A3A" w:rsidRPr="00106FC1" w:rsidRDefault="00FC5A3A" w:rsidP="00F54659">
            <w:pPr>
              <w:spacing w:after="100" w:afterAutospacing="1" w:line="240" w:lineRule="auto"/>
              <w:rPr>
                <w:rFonts w:ascii="Calibri" w:eastAsia="Calibri" w:hAnsi="Calibri"/>
                <w:sz w:val="20"/>
                <w:szCs w:val="20"/>
              </w:rPr>
            </w:pPr>
            <w:r>
              <w:rPr>
                <w:rFonts w:ascii="Calibri" w:eastAsia="Calibri" w:hAnsi="Calibri"/>
                <w:sz w:val="20"/>
                <w:szCs w:val="20"/>
              </w:rPr>
              <w:t>(skip 14)</w:t>
            </w:r>
          </w:p>
        </w:tc>
        <w:tc>
          <w:tcPr>
            <w:tcW w:w="6750" w:type="dxa"/>
          </w:tcPr>
          <w:p w:rsidR="00FC5A3A" w:rsidRPr="00106FC1" w:rsidRDefault="00FC5A3A" w:rsidP="003772A5">
            <w:pPr>
              <w:spacing w:after="0" w:line="240" w:lineRule="auto"/>
              <w:rPr>
                <w:rFonts w:ascii="Calibri" w:eastAsia="Calibri" w:hAnsi="Calibri"/>
                <w:sz w:val="20"/>
                <w:szCs w:val="20"/>
              </w:rPr>
            </w:pPr>
            <w:r w:rsidRPr="00106FC1">
              <w:rPr>
                <w:rFonts w:ascii="Calibri" w:eastAsia="Calibri" w:hAnsi="Calibri"/>
                <w:sz w:val="20"/>
                <w:szCs w:val="20"/>
              </w:rPr>
              <w:t>Short Run Fluctuations – The Business Cycle</w:t>
            </w:r>
          </w:p>
          <w:p w:rsidR="00FC5A3A" w:rsidRPr="00106FC1" w:rsidRDefault="00FC5A3A" w:rsidP="003772A5">
            <w:pPr>
              <w:spacing w:after="0" w:line="240" w:lineRule="auto"/>
              <w:rPr>
                <w:rFonts w:ascii="Calibri" w:eastAsia="Calibri" w:hAnsi="Calibri"/>
                <w:sz w:val="20"/>
                <w:szCs w:val="20"/>
              </w:rPr>
            </w:pPr>
            <w:r w:rsidRPr="00106FC1">
              <w:rPr>
                <w:rFonts w:ascii="Calibri" w:eastAsia="Calibri" w:hAnsi="Calibri"/>
                <w:sz w:val="20"/>
                <w:szCs w:val="20"/>
              </w:rPr>
              <w:t>Aggregate Demand Curve – Moving Along</w:t>
            </w:r>
          </w:p>
          <w:p w:rsidR="00FC5A3A" w:rsidRPr="00106FC1" w:rsidRDefault="00FC5A3A" w:rsidP="003772A5">
            <w:pPr>
              <w:spacing w:after="0" w:line="240" w:lineRule="auto"/>
              <w:rPr>
                <w:rFonts w:ascii="Calibri" w:eastAsia="Calibri" w:hAnsi="Calibri"/>
                <w:sz w:val="20"/>
                <w:szCs w:val="20"/>
              </w:rPr>
            </w:pPr>
            <w:r w:rsidRPr="00106FC1">
              <w:rPr>
                <w:rFonts w:ascii="Calibri" w:eastAsia="Calibri" w:hAnsi="Calibri"/>
                <w:sz w:val="20"/>
                <w:szCs w:val="20"/>
              </w:rPr>
              <w:t>Aggregate Demand Curve – Shifts In</w:t>
            </w:r>
          </w:p>
          <w:p w:rsidR="00FC5A3A" w:rsidRPr="00106FC1" w:rsidRDefault="00FC5A3A" w:rsidP="003772A5">
            <w:pPr>
              <w:spacing w:after="0" w:line="240" w:lineRule="auto"/>
              <w:rPr>
                <w:rFonts w:ascii="Calibri" w:eastAsia="Calibri" w:hAnsi="Calibri"/>
                <w:sz w:val="20"/>
                <w:szCs w:val="20"/>
              </w:rPr>
            </w:pPr>
            <w:r w:rsidRPr="00106FC1">
              <w:rPr>
                <w:rFonts w:ascii="Calibri" w:eastAsia="Calibri" w:hAnsi="Calibri"/>
                <w:sz w:val="20"/>
                <w:szCs w:val="20"/>
              </w:rPr>
              <w:t>Aggregate Supply Curve – Long Run – With Comparative Statics</w:t>
            </w:r>
          </w:p>
          <w:p w:rsidR="00FC5A3A" w:rsidRPr="00106FC1" w:rsidRDefault="00FC5A3A" w:rsidP="003772A5">
            <w:pPr>
              <w:spacing w:after="0" w:line="240" w:lineRule="auto"/>
              <w:rPr>
                <w:rFonts w:ascii="Calibri" w:eastAsia="Calibri" w:hAnsi="Calibri"/>
                <w:sz w:val="20"/>
                <w:szCs w:val="20"/>
              </w:rPr>
            </w:pPr>
            <w:r w:rsidRPr="00106FC1">
              <w:rPr>
                <w:rFonts w:ascii="Calibri" w:eastAsia="Calibri" w:hAnsi="Calibri"/>
                <w:sz w:val="20"/>
                <w:szCs w:val="20"/>
              </w:rPr>
              <w:t>Aggregate Supply Curve – Short Run – With Comparative Statics</w:t>
            </w:r>
          </w:p>
          <w:p w:rsidR="00FC5A3A" w:rsidRPr="00106FC1" w:rsidRDefault="00FC5A3A" w:rsidP="00E51678">
            <w:pPr>
              <w:spacing w:after="0" w:line="240" w:lineRule="auto"/>
              <w:rPr>
                <w:rFonts w:ascii="Calibri" w:eastAsia="Calibri" w:hAnsi="Calibri"/>
                <w:sz w:val="20"/>
                <w:szCs w:val="20"/>
              </w:rPr>
            </w:pPr>
          </w:p>
        </w:tc>
      </w:tr>
      <w:tr w:rsidR="00FC5A3A" w:rsidRPr="00106FC1" w:rsidTr="00AE248F">
        <w:tc>
          <w:tcPr>
            <w:tcW w:w="1197" w:type="dxa"/>
          </w:tcPr>
          <w:p w:rsidR="00FC5A3A" w:rsidRDefault="00FC5A3A" w:rsidP="00F02900">
            <w:pPr>
              <w:spacing w:after="0" w:line="240" w:lineRule="auto"/>
              <w:rPr>
                <w:rFonts w:ascii="Calibri" w:eastAsia="Calibri" w:hAnsi="Calibri"/>
                <w:sz w:val="20"/>
                <w:szCs w:val="20"/>
              </w:rPr>
            </w:pPr>
            <w:r>
              <w:rPr>
                <w:rFonts w:ascii="Calibri" w:eastAsia="Calibri" w:hAnsi="Calibri"/>
                <w:sz w:val="20"/>
                <w:szCs w:val="20"/>
              </w:rPr>
              <w:t>7/9</w:t>
            </w:r>
          </w:p>
        </w:tc>
        <w:tc>
          <w:tcPr>
            <w:tcW w:w="1431" w:type="dxa"/>
          </w:tcPr>
          <w:p w:rsidR="00FC5A3A" w:rsidRPr="00106FC1" w:rsidRDefault="00FC5A3A" w:rsidP="00F02900">
            <w:pPr>
              <w:spacing w:after="0" w:line="240" w:lineRule="auto"/>
              <w:rPr>
                <w:rFonts w:ascii="Calibri" w:eastAsia="Calibri" w:hAnsi="Calibri"/>
                <w:sz w:val="20"/>
                <w:szCs w:val="20"/>
              </w:rPr>
            </w:pPr>
            <w:r w:rsidRPr="00106FC1">
              <w:rPr>
                <w:rFonts w:ascii="Calibri" w:eastAsia="Calibri" w:hAnsi="Calibri"/>
                <w:sz w:val="20"/>
                <w:szCs w:val="20"/>
              </w:rPr>
              <w:t>Chapter 16</w:t>
            </w:r>
          </w:p>
        </w:tc>
        <w:tc>
          <w:tcPr>
            <w:tcW w:w="6750" w:type="dxa"/>
          </w:tcPr>
          <w:p w:rsidR="00FC5A3A" w:rsidRPr="00106FC1" w:rsidRDefault="00FC5A3A" w:rsidP="00393488">
            <w:pPr>
              <w:spacing w:after="0" w:line="240" w:lineRule="auto"/>
              <w:rPr>
                <w:rFonts w:ascii="Calibri" w:eastAsia="Calibri" w:hAnsi="Calibri"/>
                <w:sz w:val="20"/>
                <w:szCs w:val="20"/>
              </w:rPr>
            </w:pPr>
            <w:r w:rsidRPr="00106FC1">
              <w:rPr>
                <w:rFonts w:ascii="Calibri" w:eastAsia="Calibri" w:hAnsi="Calibri"/>
                <w:sz w:val="20"/>
                <w:szCs w:val="20"/>
              </w:rPr>
              <w:t>Liquidity Preference and Interest Rates in the Short Run</w:t>
            </w:r>
          </w:p>
          <w:p w:rsidR="00FC5A3A" w:rsidRPr="00106FC1" w:rsidRDefault="00FC5A3A" w:rsidP="00393488">
            <w:pPr>
              <w:spacing w:after="0" w:line="240" w:lineRule="auto"/>
              <w:rPr>
                <w:rFonts w:ascii="Calibri" w:eastAsia="Calibri" w:hAnsi="Calibri"/>
                <w:sz w:val="20"/>
                <w:szCs w:val="20"/>
              </w:rPr>
            </w:pPr>
            <w:r w:rsidRPr="00106FC1">
              <w:rPr>
                <w:rFonts w:ascii="Calibri" w:eastAsia="Calibri" w:hAnsi="Calibri"/>
                <w:sz w:val="20"/>
                <w:szCs w:val="20"/>
              </w:rPr>
              <w:t>Monetary Policy:  Transmission Mechanism</w:t>
            </w:r>
          </w:p>
          <w:p w:rsidR="00FC5A3A" w:rsidRPr="00106FC1" w:rsidRDefault="00FC5A3A" w:rsidP="00393488">
            <w:pPr>
              <w:spacing w:after="0" w:line="240" w:lineRule="auto"/>
              <w:rPr>
                <w:rFonts w:ascii="Calibri" w:eastAsia="Calibri" w:hAnsi="Calibri"/>
                <w:sz w:val="20"/>
                <w:szCs w:val="20"/>
              </w:rPr>
            </w:pPr>
            <w:r w:rsidRPr="00106FC1">
              <w:rPr>
                <w:rFonts w:ascii="Calibri" w:eastAsia="Calibri" w:hAnsi="Calibri"/>
                <w:sz w:val="20"/>
                <w:szCs w:val="20"/>
              </w:rPr>
              <w:t>Money Supply versus Interest Rate Targets</w:t>
            </w:r>
          </w:p>
          <w:p w:rsidR="00FC5A3A" w:rsidRPr="00106FC1" w:rsidRDefault="00FC5A3A" w:rsidP="00393488">
            <w:pPr>
              <w:spacing w:after="0" w:line="240" w:lineRule="auto"/>
              <w:rPr>
                <w:rFonts w:ascii="Calibri" w:eastAsia="Calibri" w:hAnsi="Calibri"/>
                <w:sz w:val="20"/>
                <w:szCs w:val="20"/>
              </w:rPr>
            </w:pPr>
            <w:r w:rsidRPr="00106FC1">
              <w:rPr>
                <w:rFonts w:ascii="Calibri" w:eastAsia="Calibri" w:hAnsi="Calibri"/>
                <w:sz w:val="20"/>
                <w:szCs w:val="20"/>
              </w:rPr>
              <w:t>Short Run versus Long Run (neutral) effects of Monetary Policy</w:t>
            </w:r>
          </w:p>
          <w:p w:rsidR="00FC5A3A" w:rsidRPr="00106FC1" w:rsidRDefault="00FC5A3A" w:rsidP="00393488">
            <w:pPr>
              <w:spacing w:after="0" w:line="240" w:lineRule="auto"/>
              <w:rPr>
                <w:rFonts w:ascii="Calibri" w:eastAsia="Calibri" w:hAnsi="Calibri"/>
                <w:sz w:val="20"/>
                <w:szCs w:val="20"/>
              </w:rPr>
            </w:pPr>
            <w:r w:rsidRPr="00106FC1">
              <w:rPr>
                <w:rFonts w:ascii="Calibri" w:eastAsia="Calibri" w:hAnsi="Calibri"/>
                <w:sz w:val="20"/>
                <w:szCs w:val="20"/>
              </w:rPr>
              <w:t>Fiscal Policy – Multiplier and Crowding Out</w:t>
            </w:r>
          </w:p>
          <w:p w:rsidR="00FC5A3A" w:rsidRPr="00106FC1" w:rsidRDefault="00FC5A3A" w:rsidP="00393488">
            <w:pPr>
              <w:spacing w:after="0" w:line="240" w:lineRule="auto"/>
              <w:rPr>
                <w:rFonts w:ascii="Calibri" w:eastAsia="Calibri" w:hAnsi="Calibri"/>
                <w:sz w:val="20"/>
                <w:szCs w:val="20"/>
              </w:rPr>
            </w:pPr>
            <w:r w:rsidRPr="00106FC1">
              <w:rPr>
                <w:rFonts w:ascii="Calibri" w:eastAsia="Calibri" w:hAnsi="Calibri"/>
                <w:sz w:val="20"/>
                <w:szCs w:val="20"/>
              </w:rPr>
              <w:t>Automatic Stabilizers</w:t>
            </w:r>
          </w:p>
          <w:p w:rsidR="00FC5A3A" w:rsidRPr="00526A09" w:rsidRDefault="00FC5A3A" w:rsidP="00F02900">
            <w:pPr>
              <w:spacing w:after="0" w:line="240" w:lineRule="auto"/>
              <w:rPr>
                <w:rFonts w:ascii="Calibri" w:eastAsia="Calibri" w:hAnsi="Calibri"/>
                <w:b/>
                <w:sz w:val="20"/>
                <w:szCs w:val="20"/>
              </w:rPr>
            </w:pPr>
          </w:p>
        </w:tc>
      </w:tr>
      <w:tr w:rsidR="00FC5A3A" w:rsidRPr="00106FC1" w:rsidTr="00AE248F">
        <w:tc>
          <w:tcPr>
            <w:tcW w:w="1197" w:type="dxa"/>
          </w:tcPr>
          <w:p w:rsidR="00FC5A3A" w:rsidRPr="00106FC1" w:rsidRDefault="00FC5A3A" w:rsidP="007C308D">
            <w:pPr>
              <w:spacing w:after="100" w:afterAutospacing="1" w:line="240" w:lineRule="auto"/>
              <w:rPr>
                <w:rFonts w:ascii="Calibri" w:eastAsia="Calibri" w:hAnsi="Calibri"/>
                <w:sz w:val="20"/>
                <w:szCs w:val="20"/>
              </w:rPr>
            </w:pPr>
            <w:r>
              <w:rPr>
                <w:rFonts w:ascii="Calibri" w:eastAsia="Calibri" w:hAnsi="Calibri"/>
                <w:sz w:val="20"/>
                <w:szCs w:val="20"/>
              </w:rPr>
              <w:t>7/10</w:t>
            </w:r>
          </w:p>
        </w:tc>
        <w:tc>
          <w:tcPr>
            <w:tcW w:w="1431" w:type="dxa"/>
          </w:tcPr>
          <w:p w:rsidR="00FC5A3A" w:rsidRPr="00106FC1" w:rsidRDefault="00FC5A3A" w:rsidP="00370E32">
            <w:pPr>
              <w:spacing w:after="0" w:line="240" w:lineRule="auto"/>
              <w:rPr>
                <w:rFonts w:ascii="Calibri" w:eastAsia="Calibri" w:hAnsi="Calibri"/>
                <w:sz w:val="20"/>
                <w:szCs w:val="20"/>
              </w:rPr>
            </w:pPr>
            <w:r w:rsidRPr="00106FC1">
              <w:rPr>
                <w:rFonts w:ascii="Calibri" w:eastAsia="Calibri" w:hAnsi="Calibri"/>
                <w:sz w:val="20"/>
                <w:szCs w:val="20"/>
              </w:rPr>
              <w:t>Chapter 17</w:t>
            </w:r>
          </w:p>
          <w:p w:rsidR="00FC5A3A" w:rsidRPr="00106FC1" w:rsidRDefault="00FC5A3A" w:rsidP="007C308D">
            <w:pPr>
              <w:spacing w:after="100" w:afterAutospacing="1" w:line="240" w:lineRule="auto"/>
              <w:rPr>
                <w:rFonts w:ascii="Calibri" w:eastAsia="Calibri" w:hAnsi="Calibri"/>
                <w:sz w:val="20"/>
                <w:szCs w:val="20"/>
              </w:rPr>
            </w:pPr>
          </w:p>
        </w:tc>
        <w:tc>
          <w:tcPr>
            <w:tcW w:w="6750" w:type="dxa"/>
          </w:tcPr>
          <w:p w:rsidR="00FC5A3A" w:rsidRPr="00106FC1" w:rsidRDefault="00FC5A3A" w:rsidP="00370E32">
            <w:pPr>
              <w:spacing w:after="0" w:line="240" w:lineRule="auto"/>
              <w:rPr>
                <w:rFonts w:ascii="Calibri" w:eastAsia="Calibri" w:hAnsi="Calibri"/>
                <w:sz w:val="20"/>
                <w:szCs w:val="20"/>
              </w:rPr>
            </w:pPr>
            <w:r w:rsidRPr="00106FC1">
              <w:rPr>
                <w:rFonts w:ascii="Calibri" w:eastAsia="Calibri" w:hAnsi="Calibri"/>
                <w:sz w:val="20"/>
                <w:szCs w:val="20"/>
              </w:rPr>
              <w:t xml:space="preserve">Phillips Curve </w:t>
            </w:r>
          </w:p>
          <w:p w:rsidR="00FC5A3A" w:rsidRPr="00106FC1" w:rsidRDefault="00FC5A3A" w:rsidP="00370E32">
            <w:pPr>
              <w:spacing w:after="0" w:line="240" w:lineRule="auto"/>
              <w:rPr>
                <w:rFonts w:ascii="Calibri" w:eastAsia="Calibri" w:hAnsi="Calibri"/>
                <w:sz w:val="20"/>
                <w:szCs w:val="20"/>
              </w:rPr>
            </w:pPr>
            <w:r w:rsidRPr="00106FC1">
              <w:rPr>
                <w:rFonts w:ascii="Calibri" w:eastAsia="Calibri" w:hAnsi="Calibri"/>
                <w:sz w:val="20"/>
                <w:szCs w:val="20"/>
              </w:rPr>
              <w:t>Phillips Curve and the AS Curve</w:t>
            </w:r>
          </w:p>
          <w:p w:rsidR="00FC5A3A" w:rsidRPr="00106FC1" w:rsidRDefault="00FC5A3A" w:rsidP="00370E32">
            <w:pPr>
              <w:spacing w:after="0" w:line="240" w:lineRule="auto"/>
              <w:rPr>
                <w:rFonts w:ascii="Calibri" w:eastAsia="Calibri" w:hAnsi="Calibri"/>
                <w:sz w:val="20"/>
                <w:szCs w:val="20"/>
              </w:rPr>
            </w:pPr>
            <w:r w:rsidRPr="00106FC1">
              <w:rPr>
                <w:rFonts w:ascii="Calibri" w:eastAsia="Calibri" w:hAnsi="Calibri"/>
                <w:sz w:val="20"/>
                <w:szCs w:val="20"/>
              </w:rPr>
              <w:t>Short Run versus Long Run Phillips Curve</w:t>
            </w:r>
          </w:p>
          <w:p w:rsidR="00FC5A3A" w:rsidRPr="00106FC1" w:rsidRDefault="00FC5A3A" w:rsidP="00370E32">
            <w:pPr>
              <w:spacing w:after="0" w:line="240" w:lineRule="auto"/>
              <w:rPr>
                <w:rFonts w:ascii="Calibri" w:eastAsia="Calibri" w:hAnsi="Calibri"/>
                <w:sz w:val="20"/>
                <w:szCs w:val="20"/>
              </w:rPr>
            </w:pPr>
            <w:r w:rsidRPr="00106FC1">
              <w:rPr>
                <w:rFonts w:ascii="Calibri" w:eastAsia="Calibri" w:hAnsi="Calibri"/>
                <w:sz w:val="20"/>
                <w:szCs w:val="20"/>
              </w:rPr>
              <w:t>Recent American History: 1960’s FED accommodation of Fiscal Expansion</w:t>
            </w:r>
          </w:p>
          <w:p w:rsidR="00FC5A3A" w:rsidRPr="00106FC1" w:rsidRDefault="00FC5A3A" w:rsidP="00370E32">
            <w:pPr>
              <w:spacing w:after="0" w:line="240" w:lineRule="auto"/>
              <w:rPr>
                <w:rFonts w:ascii="Calibri" w:eastAsia="Calibri" w:hAnsi="Calibri"/>
                <w:sz w:val="20"/>
                <w:szCs w:val="20"/>
              </w:rPr>
            </w:pPr>
            <w:r w:rsidRPr="00106FC1">
              <w:rPr>
                <w:rFonts w:ascii="Calibri" w:eastAsia="Calibri" w:hAnsi="Calibri"/>
                <w:sz w:val="20"/>
                <w:szCs w:val="20"/>
              </w:rPr>
              <w:t>Recent American History: 1970’s Price Controls and Supply Shocks</w:t>
            </w:r>
          </w:p>
          <w:p w:rsidR="00FC5A3A" w:rsidRPr="00106FC1" w:rsidRDefault="00FC5A3A" w:rsidP="00370E32">
            <w:pPr>
              <w:spacing w:after="0" w:line="240" w:lineRule="auto"/>
              <w:rPr>
                <w:rFonts w:ascii="Calibri" w:eastAsia="Calibri" w:hAnsi="Calibri"/>
                <w:sz w:val="20"/>
                <w:szCs w:val="20"/>
              </w:rPr>
            </w:pPr>
            <w:r w:rsidRPr="00106FC1">
              <w:rPr>
                <w:rFonts w:ascii="Calibri" w:eastAsia="Calibri" w:hAnsi="Calibri"/>
                <w:sz w:val="20"/>
                <w:szCs w:val="20"/>
              </w:rPr>
              <w:t>Recent American History:  Volcker Disinflation/Recession</w:t>
            </w:r>
          </w:p>
          <w:p w:rsidR="00FC5A3A" w:rsidRPr="00106FC1" w:rsidRDefault="00FC5A3A" w:rsidP="00370E32">
            <w:pPr>
              <w:spacing w:after="0" w:line="240" w:lineRule="auto"/>
              <w:rPr>
                <w:rFonts w:ascii="Calibri" w:eastAsia="Calibri" w:hAnsi="Calibri"/>
                <w:sz w:val="20"/>
                <w:szCs w:val="20"/>
              </w:rPr>
            </w:pPr>
            <w:r w:rsidRPr="00106FC1">
              <w:rPr>
                <w:rFonts w:ascii="Calibri" w:eastAsia="Calibri" w:hAnsi="Calibri"/>
                <w:sz w:val="20"/>
                <w:szCs w:val="20"/>
              </w:rPr>
              <w:t>Greenspan Era:  Is inflation correctly measured?</w:t>
            </w:r>
          </w:p>
          <w:p w:rsidR="00FC5A3A" w:rsidRPr="00106FC1" w:rsidRDefault="00FC5A3A" w:rsidP="00370E32">
            <w:pPr>
              <w:spacing w:after="0" w:line="240" w:lineRule="auto"/>
              <w:rPr>
                <w:rFonts w:ascii="Calibri" w:eastAsia="Calibri" w:hAnsi="Calibri"/>
                <w:sz w:val="20"/>
                <w:szCs w:val="20"/>
              </w:rPr>
            </w:pPr>
            <w:r w:rsidRPr="00106FC1">
              <w:rPr>
                <w:rFonts w:ascii="Calibri" w:eastAsia="Calibri" w:hAnsi="Calibri"/>
                <w:sz w:val="20"/>
                <w:szCs w:val="20"/>
              </w:rPr>
              <w:t>Bernanke’s Challenges: Has natural rate of unemployment risen?</w:t>
            </w:r>
          </w:p>
          <w:p w:rsidR="00FC5A3A" w:rsidRPr="00106FC1" w:rsidRDefault="00FC5A3A" w:rsidP="007C308D">
            <w:pPr>
              <w:spacing w:after="0" w:line="240" w:lineRule="auto"/>
              <w:rPr>
                <w:rFonts w:ascii="Calibri" w:eastAsia="Calibri" w:hAnsi="Calibri"/>
                <w:sz w:val="20"/>
                <w:szCs w:val="20"/>
              </w:rPr>
            </w:pPr>
          </w:p>
        </w:tc>
      </w:tr>
      <w:tr w:rsidR="00FC5A3A" w:rsidRPr="00106FC1" w:rsidTr="007F55D1">
        <w:tc>
          <w:tcPr>
            <w:tcW w:w="1197" w:type="dxa"/>
            <w:tcBorders>
              <w:bottom w:val="single" w:sz="4" w:space="0" w:color="000000"/>
            </w:tcBorders>
          </w:tcPr>
          <w:p w:rsidR="00FC5A3A" w:rsidRPr="00106FC1" w:rsidRDefault="00FC5A3A" w:rsidP="009266FD">
            <w:pPr>
              <w:spacing w:after="0" w:line="240" w:lineRule="auto"/>
              <w:rPr>
                <w:rFonts w:ascii="Calibri" w:eastAsia="Calibri" w:hAnsi="Calibri"/>
                <w:sz w:val="20"/>
                <w:szCs w:val="20"/>
              </w:rPr>
            </w:pPr>
            <w:r>
              <w:rPr>
                <w:rFonts w:ascii="Calibri" w:eastAsia="Calibri" w:hAnsi="Calibri"/>
                <w:sz w:val="20"/>
                <w:szCs w:val="20"/>
              </w:rPr>
              <w:t>7/11</w:t>
            </w:r>
          </w:p>
        </w:tc>
        <w:tc>
          <w:tcPr>
            <w:tcW w:w="1431" w:type="dxa"/>
            <w:tcBorders>
              <w:bottom w:val="single" w:sz="4" w:space="0" w:color="000000"/>
            </w:tcBorders>
          </w:tcPr>
          <w:p w:rsidR="00FC5A3A" w:rsidRPr="00106FC1" w:rsidRDefault="00FC5A3A" w:rsidP="009266FD">
            <w:pPr>
              <w:spacing w:after="0" w:line="240" w:lineRule="auto"/>
              <w:rPr>
                <w:rFonts w:ascii="Calibri" w:eastAsia="Calibri" w:hAnsi="Calibri"/>
                <w:sz w:val="20"/>
                <w:szCs w:val="20"/>
              </w:rPr>
            </w:pPr>
          </w:p>
        </w:tc>
        <w:tc>
          <w:tcPr>
            <w:tcW w:w="6750" w:type="dxa"/>
            <w:tcBorders>
              <w:bottom w:val="single" w:sz="4" w:space="0" w:color="000000"/>
            </w:tcBorders>
          </w:tcPr>
          <w:p w:rsidR="00FC5A3A" w:rsidRPr="00106FC1" w:rsidRDefault="0073181C" w:rsidP="0073181C">
            <w:pPr>
              <w:spacing w:after="0" w:line="240" w:lineRule="auto"/>
              <w:rPr>
                <w:rFonts w:ascii="Calibri" w:eastAsia="Calibri" w:hAnsi="Calibri"/>
                <w:b/>
                <w:sz w:val="20"/>
                <w:szCs w:val="20"/>
              </w:rPr>
            </w:pPr>
            <w:r>
              <w:rPr>
                <w:rFonts w:ascii="Calibri" w:eastAsia="Calibri" w:hAnsi="Calibri"/>
                <w:b/>
                <w:sz w:val="20"/>
                <w:szCs w:val="20"/>
              </w:rPr>
              <w:t>FINAL EXAM</w:t>
            </w:r>
            <w:r w:rsidR="00FC5A3A">
              <w:rPr>
                <w:rFonts w:ascii="Calibri" w:eastAsia="Calibri" w:hAnsi="Calibri"/>
                <w:b/>
                <w:sz w:val="20"/>
                <w:szCs w:val="20"/>
              </w:rPr>
              <w:br/>
            </w:r>
          </w:p>
        </w:tc>
      </w:tr>
    </w:tbl>
    <w:p w:rsidR="00E14C08" w:rsidRPr="00106FC1" w:rsidRDefault="00E14C08" w:rsidP="00106FC1">
      <w:pPr>
        <w:rPr>
          <w:sz w:val="20"/>
          <w:szCs w:val="20"/>
        </w:rPr>
      </w:pPr>
    </w:p>
    <w:sectPr w:rsidR="00E14C08" w:rsidRPr="00106FC1" w:rsidSect="00E85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3F"/>
    <w:rsid w:val="00012359"/>
    <w:rsid w:val="0001533F"/>
    <w:rsid w:val="00030971"/>
    <w:rsid w:val="000467FB"/>
    <w:rsid w:val="00063EDD"/>
    <w:rsid w:val="000D4730"/>
    <w:rsid w:val="001010B8"/>
    <w:rsid w:val="00106FC1"/>
    <w:rsid w:val="00122CDB"/>
    <w:rsid w:val="001A19E6"/>
    <w:rsid w:val="001C733B"/>
    <w:rsid w:val="001E5ED9"/>
    <w:rsid w:val="001F3755"/>
    <w:rsid w:val="002078BC"/>
    <w:rsid w:val="00213F52"/>
    <w:rsid w:val="00231FF0"/>
    <w:rsid w:val="00250D75"/>
    <w:rsid w:val="002607B4"/>
    <w:rsid w:val="00276C2D"/>
    <w:rsid w:val="00282227"/>
    <w:rsid w:val="002E1701"/>
    <w:rsid w:val="002E5C63"/>
    <w:rsid w:val="00322A1E"/>
    <w:rsid w:val="003247E1"/>
    <w:rsid w:val="0034120E"/>
    <w:rsid w:val="00370E32"/>
    <w:rsid w:val="0037615F"/>
    <w:rsid w:val="003772A5"/>
    <w:rsid w:val="00386B4F"/>
    <w:rsid w:val="00397842"/>
    <w:rsid w:val="003A3397"/>
    <w:rsid w:val="003C1B4B"/>
    <w:rsid w:val="003C4E02"/>
    <w:rsid w:val="0043504E"/>
    <w:rsid w:val="004E2383"/>
    <w:rsid w:val="004E3B08"/>
    <w:rsid w:val="00500E8F"/>
    <w:rsid w:val="00502C50"/>
    <w:rsid w:val="00505C2D"/>
    <w:rsid w:val="00526A09"/>
    <w:rsid w:val="0054610E"/>
    <w:rsid w:val="0055021E"/>
    <w:rsid w:val="00550596"/>
    <w:rsid w:val="00594E44"/>
    <w:rsid w:val="005B489E"/>
    <w:rsid w:val="005C1360"/>
    <w:rsid w:val="005D2EF7"/>
    <w:rsid w:val="005E7F73"/>
    <w:rsid w:val="00603A09"/>
    <w:rsid w:val="006121E5"/>
    <w:rsid w:val="006B0FF6"/>
    <w:rsid w:val="006C4FF4"/>
    <w:rsid w:val="00723CF1"/>
    <w:rsid w:val="0073181C"/>
    <w:rsid w:val="0079390B"/>
    <w:rsid w:val="007B0DE7"/>
    <w:rsid w:val="007C1012"/>
    <w:rsid w:val="007F3EF2"/>
    <w:rsid w:val="008222C0"/>
    <w:rsid w:val="00862FFD"/>
    <w:rsid w:val="008671DE"/>
    <w:rsid w:val="00881BAD"/>
    <w:rsid w:val="008B5C00"/>
    <w:rsid w:val="009266FD"/>
    <w:rsid w:val="00972AAA"/>
    <w:rsid w:val="009F60D0"/>
    <w:rsid w:val="00A12B9D"/>
    <w:rsid w:val="00A1783B"/>
    <w:rsid w:val="00A52AF6"/>
    <w:rsid w:val="00AC06E4"/>
    <w:rsid w:val="00AE248F"/>
    <w:rsid w:val="00B1355D"/>
    <w:rsid w:val="00B36F37"/>
    <w:rsid w:val="00B44DB3"/>
    <w:rsid w:val="00B52F5C"/>
    <w:rsid w:val="00B57E4A"/>
    <w:rsid w:val="00B73AE4"/>
    <w:rsid w:val="00B85642"/>
    <w:rsid w:val="00B90049"/>
    <w:rsid w:val="00B94350"/>
    <w:rsid w:val="00C04FE1"/>
    <w:rsid w:val="00C0699F"/>
    <w:rsid w:val="00C40458"/>
    <w:rsid w:val="00C66E08"/>
    <w:rsid w:val="00C73C0F"/>
    <w:rsid w:val="00CD73A6"/>
    <w:rsid w:val="00CF6FE9"/>
    <w:rsid w:val="00D27DD9"/>
    <w:rsid w:val="00D32006"/>
    <w:rsid w:val="00D32544"/>
    <w:rsid w:val="00D3666A"/>
    <w:rsid w:val="00D535B5"/>
    <w:rsid w:val="00D549D3"/>
    <w:rsid w:val="00D55B30"/>
    <w:rsid w:val="00D55E4E"/>
    <w:rsid w:val="00D67B98"/>
    <w:rsid w:val="00D76BEC"/>
    <w:rsid w:val="00DC32CB"/>
    <w:rsid w:val="00DC63DE"/>
    <w:rsid w:val="00DD068B"/>
    <w:rsid w:val="00E14C08"/>
    <w:rsid w:val="00E5151E"/>
    <w:rsid w:val="00E51678"/>
    <w:rsid w:val="00E85856"/>
    <w:rsid w:val="00EA013F"/>
    <w:rsid w:val="00EC7A59"/>
    <w:rsid w:val="00F24776"/>
    <w:rsid w:val="00F54659"/>
    <w:rsid w:val="00F72E59"/>
    <w:rsid w:val="00FA7EFB"/>
    <w:rsid w:val="00FB2944"/>
    <w:rsid w:val="00FC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A7EE3C-F063-43A7-AD51-7E6C5326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C08"/>
    <w:rPr>
      <w:color w:val="0000FF" w:themeColor="hyperlink"/>
      <w:u w:val="single"/>
    </w:rPr>
  </w:style>
  <w:style w:type="character" w:customStyle="1" w:styleId="txt-body">
    <w:name w:val="txt-body"/>
    <w:basedOn w:val="DefaultParagraphFont"/>
    <w:rsid w:val="00D27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dc:creator>
  <cp:lastModifiedBy>BrianPC</cp:lastModifiedBy>
  <cp:revision>3</cp:revision>
  <dcterms:created xsi:type="dcterms:W3CDTF">2014-06-15T01:53:00Z</dcterms:created>
  <dcterms:modified xsi:type="dcterms:W3CDTF">2014-06-15T01:54:00Z</dcterms:modified>
</cp:coreProperties>
</file>