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59" w:rsidRPr="00DA3359" w:rsidRDefault="00DA3359" w:rsidP="00DA335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A335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MyBatis主流程分析之(三)-准备SQL语句和参数替换、执行</w:t>
      </w:r>
    </w:p>
    <w:p w:rsidR="00DA3359" w:rsidRPr="00DA3359" w:rsidRDefault="00DA3359" w:rsidP="00DA3359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DA3359">
        <w:rPr>
          <w:rFonts w:ascii="宋体" w:eastAsia="宋体" w:hAnsi="宋体" w:cs="宋体"/>
          <w:color w:val="78909C"/>
          <w:kern w:val="0"/>
        </w:rPr>
        <w:t>原创 </w:t>
      </w:r>
      <w:r w:rsidRPr="00DA3359">
        <w:rPr>
          <w:rFonts w:ascii="宋体" w:eastAsia="宋体" w:hAnsi="宋体" w:cs="宋体"/>
          <w:color w:val="BBBBBB"/>
          <w:kern w:val="0"/>
        </w:rPr>
        <w:t>2016年05月16日 13:00:34</w:t>
      </w:r>
    </w:p>
    <w:p w:rsidR="00DA3359" w:rsidRPr="00DA3359" w:rsidRDefault="00DA3359" w:rsidP="00DA335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DA3359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DA3359" w:rsidRPr="00DA3359" w:rsidRDefault="00DA3359" w:rsidP="00DA335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DA3359">
          <w:rPr>
            <w:rFonts w:ascii="宋体" w:eastAsia="宋体" w:hAnsi="宋体" w:cs="宋体"/>
            <w:color w:val="4093C6"/>
            <w:kern w:val="0"/>
            <w:u w:val="single"/>
          </w:rPr>
          <w:t>数据库</w:t>
        </w:r>
      </w:hyperlink>
      <w:r w:rsidRPr="00DA3359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DA3359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DA3359" w:rsidRPr="00DA3359" w:rsidRDefault="00DA3359" w:rsidP="00DA335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8" w:tgtFrame="_blank" w:history="1">
        <w:r w:rsidRPr="00DA3359">
          <w:rPr>
            <w:rFonts w:ascii="宋体" w:eastAsia="宋体" w:hAnsi="宋体" w:cs="宋体"/>
            <w:color w:val="4093C6"/>
            <w:kern w:val="0"/>
            <w:u w:val="single"/>
          </w:rPr>
          <w:t>mybatis</w:t>
        </w:r>
      </w:hyperlink>
      <w:r w:rsidRPr="00DA3359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DA3359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DA3359" w:rsidRPr="00DA3359" w:rsidRDefault="00DA3359" w:rsidP="00DA335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9" w:tgtFrame="_blank" w:history="1">
        <w:r w:rsidRPr="00DA3359">
          <w:rPr>
            <w:rFonts w:ascii="宋体" w:eastAsia="宋体" w:hAnsi="宋体" w:cs="宋体"/>
            <w:color w:val="4093C6"/>
            <w:kern w:val="0"/>
            <w:u w:val="single"/>
          </w:rPr>
          <w:t>数据</w:t>
        </w:r>
      </w:hyperlink>
      <w:r w:rsidRPr="00DA3359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DA3359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DA3359" w:rsidRPr="00DA3359" w:rsidRDefault="00DA3359" w:rsidP="00DA335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10" w:tgtFrame="_blank" w:history="1">
        <w:r w:rsidRPr="00DA3359">
          <w:rPr>
            <w:rFonts w:ascii="宋体" w:eastAsia="宋体" w:hAnsi="宋体" w:cs="宋体"/>
            <w:color w:val="4093C6"/>
            <w:kern w:val="0"/>
            <w:u w:val="single"/>
          </w:rPr>
          <w:t>jdbc</w:t>
        </w:r>
      </w:hyperlink>
    </w:p>
    <w:p w:rsidR="00DA3359" w:rsidRPr="00DA3359" w:rsidRDefault="00DA3359" w:rsidP="00DA335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DA3359">
        <w:rPr>
          <w:rFonts w:ascii="宋体" w:eastAsia="宋体" w:hAnsi="宋体" w:cs="宋体"/>
          <w:color w:val="BBBBBB"/>
          <w:kern w:val="0"/>
        </w:rPr>
        <w:t>3594</w:t>
      </w:r>
    </w:p>
    <w:p w:rsidR="00DA3359" w:rsidRPr="00DA3359" w:rsidRDefault="00DA3359" w:rsidP="00DA3359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hyperlink r:id="rId11" w:tgtFrame="_blank" w:history="1"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MyBatis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主流程分析之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(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二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)-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打开会话和数据库操作</w:t>
        </w:r>
      </w:hyperlink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中我们只讲了一个主流程，没有深入了解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是如何准备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语句，如何替换参数，最后查询，新增和删除数据的。这里再补充一下，深入了解。</w:t>
      </w:r>
    </w:p>
    <w:p w:rsidR="00DA3359" w:rsidRPr="00DA3359" w:rsidRDefault="00DA3359" w:rsidP="00DA3359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一、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JDBC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方式新增数据</w:t>
      </w:r>
    </w:p>
    <w:p w:rsidR="00DA3359" w:rsidRPr="00DA3359" w:rsidRDefault="00DA3359" w:rsidP="00DA3359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首先，我们看看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JDBC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是如何实现的，无论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内部怎么实现，肯定还是调用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JDBC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的。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这里可以参考</w:t>
      </w:r>
      <w:hyperlink r:id="rId12" w:tgtFrame="_blank" w:history="1"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JDBC-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基础</w:t>
        </w:r>
      </w:hyperlink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880000"/>
          <w:kern w:val="0"/>
          <w:sz w:val="19"/>
        </w:rPr>
        <w:t>//sql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语句？的地方就是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PreparedStatement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后面要替换的地方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String sql = 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"insert into user values(?,?)"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;      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PreparedStatement  pst = conn.prepareStatement(sql);            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for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(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i = 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101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;i&lt;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200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;i++){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根据位置设置值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pst.setString(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1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,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"Tom"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+ i); 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pst.setString(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2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,(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100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+i)*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10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);                                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pst.executeUpdate();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}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7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在这里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PreparedStatement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准备了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语句，根据位置设置了参数，最后调用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executeUpdate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。那么我们看看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是如何做到的。</w:t>
      </w:r>
    </w:p>
    <w:p w:rsidR="00DA3359" w:rsidRPr="00DA3359" w:rsidRDefault="00DA3359" w:rsidP="00DA3359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1" w:name="t1"/>
      <w:bookmarkEnd w:id="1"/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二、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mybatis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的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PreparedStatement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的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SQL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语句准备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这个章节主要解释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如何实现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JDBC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PreparedStatement pst = conn.prepareStatement(sql);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在我们创建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StatementHandler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的实现类时候，它的基类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BaseStatementHandler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实现了上面的功能，见源代码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BaseStatementHandler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代码有删减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Statement prepare(Connection connection)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Statement statement 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statement = instantiateStatement(connection);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实现的主要地方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statement;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(SQLException e)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closeStatement(statement);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e;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(Exception e)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closeStatement(statement);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protected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Statement instantiateStatement(Connection connection)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这个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boundSql,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在我们创建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StatementHandler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的实现类的时候就已经创建。这是一个比较主要的类，我们在最后将化点时间讲解这个类。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String sql = boundSql.getSql();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(mappedStatement.getKeyGenerator()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instanceof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Jdbc3KeyGenerator)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.....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(mappedStatement.getResultSetType() !=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connection.prepareStatement(sql, mappedStatement.getResultSetType().getValue(), ResultSet.CONCUR_READ_ONLY);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这里就是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JDBC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的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conn.prepareStatement(sql);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connection.prepareStatement(sql);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DA3359" w:rsidRPr="00DA3359" w:rsidRDefault="00DA3359" w:rsidP="00DA335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DA3359" w:rsidRPr="00DA3359" w:rsidRDefault="00DA3359" w:rsidP="00DA3359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2" w:name="t2"/>
      <w:bookmarkEnd w:id="2"/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lastRenderedPageBreak/>
        <w:t>三、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mybatis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的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PreparedStatement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的参数设置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这个章节主要解释了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JDBC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pst.setString(1,”Tom” + i);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DefaultParameterHandler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类中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(handler.parameterize(stmt)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方法中调用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setParameters(PreparedStatement ps) throws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ErrorContext.instance().activity(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"setting parameters"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).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(mappedStatement.getParameterMap().getId());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获取所有参数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List&lt;ParameterMapping&gt; parameterMappings = boundSql.getParameterMappings();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(parameterMappings !=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for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i = 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0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; i &lt; parameterMappings.size(); i++)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获取某个参数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ParameterMapping parameterMapping = parameterMappings.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get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(i);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(parameterMapping.getMode() != ParameterMode.OUT)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Object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参数的名字，属性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String propertyName = parameterMapping.getProperty();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先从附加的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(boundSql.hasAdditionalParameter(propertyName)) {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 issue #448 ask first for additional params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= boundSql.getAdditionalParameter(propertyName);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(parameterObject ==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(typeHandlerRegistry.hasTypeHandler(parameterObject.getClass()))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//typeHandlerRegistry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注册了某个类的处理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= parameterObject;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默认的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 xml:space="preserve">MetaObject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的处理，根据参数获取值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,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这个将和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boundSql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一起解释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MetaObject metaObject = configuration.newMetaObject(parameterObject);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= metaObject.getValue(propertyName);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参数列的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 xml:space="preserve">TypeHandler 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TypeHandler typeHandler = parameterMapping.getTypeHandler();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//jdbcType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的处理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JdbcType jdbcType = parameterMapping.getJdbcType();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==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&amp;&amp; jdbcType ==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 jdbcType = configuration.getJdbcTypeForNull();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见下面的分析，这里实现了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 xml:space="preserve"> JDBC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的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 xml:space="preserve"> pst.setString(1,"Tom" + i); 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typeHandler.setParameter(ps, i + </w:t>
      </w:r>
      <w:r w:rsidRPr="00DA3359">
        <w:rPr>
          <w:rFonts w:ascii="Courier New" w:eastAsia="宋体" w:hAnsi="Courier New" w:cs="宋体"/>
          <w:color w:val="006666"/>
          <w:kern w:val="0"/>
          <w:sz w:val="19"/>
        </w:rPr>
        <w:t>1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,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, jdbcType);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27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DA3359" w:rsidRPr="00DA3359" w:rsidRDefault="00DA3359" w:rsidP="00DA335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DA3359" w:rsidRPr="00DA3359" w:rsidRDefault="00DA3359" w:rsidP="00DA3359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类型处理器的作用就是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- 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查询时把数据库存储的值转换成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- 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修改是把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类型转换成数据库类型存储，处理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- 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下面这个表格描述了默认的类型处理器。</w:t>
      </w:r>
    </w:p>
    <w:tbl>
      <w:tblPr>
        <w:tblW w:w="117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0"/>
        <w:gridCol w:w="2981"/>
        <w:gridCol w:w="5719"/>
      </w:tblGrid>
      <w:tr w:rsidR="00DA3359" w:rsidRPr="00DA3359" w:rsidTr="00DA335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类型处理器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 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JDBC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BooleanTypeHandler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java.lang.Boolean, 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任何兼容的布尔值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ByteTypeHandler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java.lang.Byte, byte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任何兼容的数字或字节类型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ShortTypeHandler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java.lang.Short, short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任何兼容的数字或短整型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IntegerTypeHandler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java.lang.Integer, int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任何兼容的数字和整型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LongTypeHandler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java.lang.Long, long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任何兼容的数字或长整型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FloatTypeHandler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java.lang.Float, float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任何兼容的数字或单精度浮点型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DoubleTypeHandler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java.lang.Double, double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任何兼容的数字或双精度浮点型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BigDecimalTypeHandler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java.math.BigDecimal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任何兼容的数字或十进制小数类型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StringTypeHandler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CHAR 和 VARCHAR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ClobTypeHandler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CLOB 和 LONGVARCHAR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NStringTypeHandler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NVARCHAR 和 NCHAR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NClobTypeHandler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NCLOB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ByteArrayTypeHandler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任何兼容的字节流类型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BlobTypeHandler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BLOB 和 LONGVARBINARY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DateTypeHandler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java.util.Date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DateOnlyTypeHandler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java.util.Date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DATE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TimeOnlyTypeHandler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java.util.Date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TIME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SqlTimestampTypeHandler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SqlDateTypeHandler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java.sql.Date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DATE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SqlTimeTypeHandler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TIME 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ObjectTypeHandler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其他或未指定类型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EnumTypeHandler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Enumeration 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VARCHAR-任何兼容的字符串类型, 作为代码存储(而不是索引)</w:t>
            </w:r>
          </w:p>
        </w:tc>
      </w:tr>
      <w:tr w:rsidR="00DA3359" w:rsidRPr="00DA3359" w:rsidTr="00DA335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EnumOrdinalTypeHandler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Enumeration 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59" w:rsidRPr="00DA3359" w:rsidRDefault="00DA3359" w:rsidP="00DA3359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3359">
              <w:rPr>
                <w:rFonts w:ascii="宋体" w:eastAsia="宋体" w:hAnsi="宋体" w:cs="宋体"/>
                <w:kern w:val="0"/>
                <w:sz w:val="24"/>
                <w:szCs w:val="24"/>
              </w:rPr>
              <w:t>Any compatible NUMERIC or DOUBLE, as the position is stored (not the code itself).</w:t>
            </w:r>
          </w:p>
        </w:tc>
      </w:tr>
    </w:tbl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TypeHandle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的接口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800600" cy="1095375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widowControl/>
        <w:numPr>
          <w:ilvl w:val="0"/>
          <w:numId w:val="6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BaseTypeHandler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setParameter(PreparedStatement ps,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i, T parameter, JdbcType jdbcType)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(parameter ==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(jdbcType ==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TypeException(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"JDBC requires that the JdbcType must be specified for all nullable parameters."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ps.setNull(i, jdbcType.TYPE_CODE);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(SQLException e)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TypeException(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"Error setting null for parameter #"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+ i + 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 with JdbcType 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+ jdbcType + 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 . 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+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"Try setting a different JdbcType for this parameter or a different jdbcTypeForNull configuration property. 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+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A3359">
        <w:rPr>
          <w:rFonts w:ascii="Courier New" w:eastAsia="宋体" w:hAnsi="Courier New" w:cs="宋体"/>
          <w:color w:val="008800"/>
          <w:kern w:val="0"/>
          <w:sz w:val="19"/>
        </w:rPr>
        <w:t>"Cause: "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+ e, 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调用实现类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setNonNullParameter(ps, i, parameter, jdbcType);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DA3359" w:rsidRPr="00DA3359" w:rsidRDefault="00DA3359" w:rsidP="00DA335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DA3359" w:rsidRPr="00DA3359" w:rsidRDefault="00DA3359" w:rsidP="00DA3359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其中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StringTypeHandler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的实现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设置第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i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的值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9B859D"/>
          <w:kern w:val="0"/>
          <w:sz w:val="19"/>
        </w:rPr>
        <w:t>@Override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setNonNullParameter(PreparedStatement ps,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i, String parameter, JdbcType jdbcType)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ps.setString(i, parameter);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根据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columnName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获取值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9B859D"/>
          <w:kern w:val="0"/>
          <w:sz w:val="19"/>
        </w:rPr>
        <w:t>@Override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String getNullableResult(ResultSet rs, String columnName)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rs.getString(columnName);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根据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columnIndex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获取值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9B859D"/>
          <w:kern w:val="0"/>
          <w:sz w:val="19"/>
        </w:rPr>
        <w:t>@Override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String getNullableResult(ResultSet rs,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columnIndex)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rs.getString(columnIndex);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返回的是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 xml:space="preserve">CallableStatement </w:t>
      </w:r>
      <w:r w:rsidRPr="00DA3359">
        <w:rPr>
          <w:rFonts w:ascii="Courier New" w:eastAsia="宋体" w:hAnsi="Courier New" w:cs="宋体"/>
          <w:color w:val="880000"/>
          <w:kern w:val="0"/>
          <w:sz w:val="19"/>
        </w:rPr>
        <w:t>获取值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9B859D"/>
          <w:kern w:val="0"/>
          <w:sz w:val="19"/>
        </w:rPr>
        <w:t>@Override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String getNullableResult(CallableStatement cs,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columnIndex)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cs.getString(columnIndex);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A335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21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DA3359" w:rsidRPr="00DA3359" w:rsidRDefault="00DA3359" w:rsidP="00DA335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DA3359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DA3359" w:rsidRPr="00DA3359" w:rsidRDefault="00DA3359" w:rsidP="00DA3359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3" w:name="t3"/>
      <w:bookmarkEnd w:id="3"/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四、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mybatis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的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PreparedStatement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的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executeUpdate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这里解释了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如何实现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JDBC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pst.executeUpdate();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PreparedStatementHandler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的实现类中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update(Statement statement)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throws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SQLException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PreparedStatement ps = (PreparedStatement) statement;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执行语句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ps.execute();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获取影响的函数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int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rows = ps.getUpdateCount();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Object parameterObject = boundSql.getParameterObject();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KeyGenerator keyGenerator = mappedStatement.getKeyGenerator();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keyGenerator.processAfter(executor, mappedStatement, ps, parameterObject);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rows;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10</w:t>
      </w:r>
    </w:p>
    <w:p w:rsidR="00DA3359" w:rsidRPr="00DA3359" w:rsidRDefault="00DA3359" w:rsidP="00DA335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11</w:t>
      </w:r>
    </w:p>
    <w:p w:rsidR="00DA3359" w:rsidRPr="00DA3359" w:rsidRDefault="00DA3359" w:rsidP="00DA3359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4" w:name="t4"/>
      <w:bookmarkEnd w:id="4"/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五、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BoundSql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类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BoundSql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的作用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存储我们的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存储传入参数对象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利用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MetaObjec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对象获取或设置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（存储传入参数对象）中的值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790950" cy="2409825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public BoundSql(Configuration configuration, </w:t>
      </w:r>
      <w:r w:rsidRPr="00DA3359">
        <w:rPr>
          <w:rFonts w:ascii="Courier New" w:eastAsia="宋体" w:hAnsi="Courier New" w:cs="Courier New"/>
          <w:color w:val="660066"/>
          <w:kern w:val="0"/>
          <w:sz w:val="19"/>
        </w:rPr>
        <w:t>String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sql, List&lt;ParameterMapping&gt; parameterMappings, </w:t>
      </w:r>
      <w:r w:rsidRPr="00DA3359">
        <w:rPr>
          <w:rFonts w:ascii="Courier New" w:eastAsia="宋体" w:hAnsi="Courier New" w:cs="Courier New"/>
          <w:color w:val="660066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parameterObject)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.sql = sql;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.parameterMappings = parameterMappings;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.parameterObject = parameterObject;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.additionalParameters =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HashMap&lt;</w:t>
      </w:r>
      <w:r w:rsidRPr="00DA3359">
        <w:rPr>
          <w:rFonts w:ascii="Courier New" w:eastAsia="宋体" w:hAnsi="Courier New" w:cs="Courier New"/>
          <w:color w:val="660066"/>
          <w:kern w:val="0"/>
          <w:sz w:val="19"/>
        </w:rPr>
        <w:t>String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DA3359">
        <w:rPr>
          <w:rFonts w:ascii="Courier New" w:eastAsia="宋体" w:hAnsi="Courier New" w:cs="Courier New"/>
          <w:color w:val="660066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&gt;();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.metaParameters = configuration.newMetaObject(additionalParameters);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主要属性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- sql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update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mybatis.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user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set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UserName=?,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                    UserEmail=?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where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userId= ?</w:t>
      </w:r>
    </w:p>
    <w:p w:rsidR="00DA3359" w:rsidRPr="00DA3359" w:rsidRDefault="00DA3359" w:rsidP="00DA335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13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parameterMappings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parameterMappings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内的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parameterMapping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分别为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UserName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UserEmail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userId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对象。和参数顺序一直。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210175" cy="2543175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widowControl/>
        <w:numPr>
          <w:ilvl w:val="0"/>
          <w:numId w:val="14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parameterObject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例如一个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pojo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对象，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对象类。</w:t>
      </w:r>
    </w:p>
    <w:p w:rsidR="00DA3359" w:rsidRPr="00DA3359" w:rsidRDefault="00DA3359" w:rsidP="00DA3359">
      <w:pPr>
        <w:widowControl/>
        <w:numPr>
          <w:ilvl w:val="0"/>
          <w:numId w:val="14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additionalParameters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空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new HashMap</w:t>
      </w:r>
    </w:p>
    <w:p w:rsidR="00DA3359" w:rsidRPr="00DA3359" w:rsidRDefault="00DA3359" w:rsidP="00DA3359">
      <w:pPr>
        <w:widowControl/>
        <w:numPr>
          <w:ilvl w:val="0"/>
          <w:numId w:val="14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metaParameters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MetaObjec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的一个变量，见下文。</w:t>
      </w:r>
    </w:p>
    <w:p w:rsidR="00DA3359" w:rsidRPr="00DA3359" w:rsidRDefault="00DA3359" w:rsidP="00DA3359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5" w:name="t5"/>
      <w:bookmarkEnd w:id="5"/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六、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MetaObject</w:t>
      </w:r>
      <w:r w:rsidRPr="00DA3359">
        <w:rPr>
          <w:rFonts w:ascii="inherit" w:eastAsia="宋体" w:hAnsi="inherit" w:cs="宋体"/>
          <w:color w:val="3F3F3F"/>
          <w:kern w:val="0"/>
          <w:sz w:val="52"/>
          <w:szCs w:val="52"/>
        </w:rPr>
        <w:t>类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先看看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MetaObject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ObjectWrapper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ObjectFactory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ObjectWrapperFactory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的关系。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3896975" cy="8505825"/>
            <wp:effectExtent l="1905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975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MetaObject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的属性及其方法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Object originalObject;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例如一个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pojo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对象，例如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User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对象类。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ObjectWrapper objectWrapper;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根据参数对象的不同，在构造函数中配置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ObjectFactory objectFactory;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//Configuration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中配置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ObjectWrapperFactory objectWrapperFactory;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//Configuration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中配置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构造函数，私有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MetaObject(Object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, ObjectFactory objectFactory, ObjectWrapperFactory objectWrapperFactory)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.originalObject =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.objectFactory = objectFactory;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.objectWrapperFactory = objectWrapperFactory;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instanceof ObjectWrapper)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如果参数对象实现了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ObjectWrapper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.objectWrapper = (ObjectWrapper)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(objectWrapperFactory.hasWrapperFor(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))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如果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objectWrapperFactory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已经包装了对象，对用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objectWrapperFactory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的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getWrapperFor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.objectWrapper = objectWrapperFactory.getWrapperFor(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instanceof Map)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是一个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Map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对象，使用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mybatis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的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MapWrapper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.objectWrapper =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MapWrapper(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, (Map)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instanceof Collection)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是一个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CollectionWrapper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对象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.objectWrapper =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CollectionWrapper(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, (Collection)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其他默认使用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BeanWrapper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.objectWrapper =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BeanWrapper(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//</w:t>
      </w:r>
      <w:r w:rsidRPr="00DA3359">
        <w:rPr>
          <w:rFonts w:ascii="Courier New" w:eastAsia="宋体" w:hAnsi="Courier New" w:cs="Courier New"/>
          <w:color w:val="880000"/>
          <w:kern w:val="0"/>
          <w:sz w:val="19"/>
        </w:rPr>
        <w:t>对外公开的静态方法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static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MetaObject forObject(Object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, ObjectFactory objectFactory, ObjectWrapperFactory objectWrapperFactory)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if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==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null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)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SystemMetaObject.NULL_META_OBJECT;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else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{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 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return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MetaObject(</w:t>
      </w:r>
      <w:r w:rsidRPr="00DA3359">
        <w:rPr>
          <w:rFonts w:ascii="Courier New" w:eastAsia="宋体" w:hAnsi="Courier New" w:cs="Courier New"/>
          <w:color w:val="000088"/>
          <w:kern w:val="0"/>
          <w:sz w:val="19"/>
        </w:rPr>
        <w:t>object</w:t>
      </w: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>, objectFactory, objectWrapperFactory);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DA3359" w:rsidRPr="00DA3359" w:rsidRDefault="00DA3359" w:rsidP="00DA3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A3359">
        <w:rPr>
          <w:rFonts w:ascii="Courier New" w:eastAsia="宋体" w:hAnsi="Courier New" w:cs="Courier New"/>
          <w:color w:val="333333"/>
          <w:kern w:val="0"/>
          <w:sz w:val="19"/>
        </w:rPr>
        <w:t xml:space="preserve">  }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8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10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11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12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13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14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15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16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17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18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19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20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21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22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23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24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25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26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27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28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29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30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31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32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33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34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35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36</w:t>
      </w:r>
    </w:p>
    <w:p w:rsidR="00DA3359" w:rsidRPr="00DA3359" w:rsidRDefault="00DA3359" w:rsidP="00DA3359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A3359">
        <w:rPr>
          <w:rFonts w:ascii="Courier New" w:eastAsia="宋体" w:hAnsi="Courier New" w:cs="Courier New"/>
          <w:color w:val="999999"/>
          <w:kern w:val="0"/>
          <w:szCs w:val="21"/>
        </w:rPr>
        <w:t>37</w:t>
      </w:r>
    </w:p>
    <w:p w:rsidR="00DA3359" w:rsidRPr="00DA3359" w:rsidRDefault="00DA3359" w:rsidP="00DA335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主要的方法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133975" cy="4219575"/>
            <wp:effectExtent l="1905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通过这个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MetaObject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对象可以很方便获取或设置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originalObject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对象（传入对象参数）的值。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很有趣的是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获取数据配合也调用了这个类，包装的对象是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PooledDataSource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DA3359" w:rsidRPr="00DA3359" w:rsidRDefault="00DA3359" w:rsidP="00DA3359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这里解释了</w:t>
      </w:r>
      <w:hyperlink r:id="rId18" w:tgtFrame="_blank" w:history="1"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MyBatis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主流程分析之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(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一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)-</w:t>
        </w:r>
        <w:r w:rsidRPr="00DA335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环境准备</w:t>
        </w:r>
      </w:hyperlink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ObjectFactory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ObjectWrapperFactory</w:t>
      </w:r>
      <w:r w:rsidRPr="00DA335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的用法和作用。</w:t>
      </w:r>
    </w:p>
    <w:p w:rsidR="00DA3359" w:rsidRPr="00DA3359" w:rsidRDefault="00DA3359" w:rsidP="00DA335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DA3359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版权声明：FREE</w:t>
      </w:r>
    </w:p>
    <w:p w:rsidR="007A1A58" w:rsidRDefault="007A1A58"/>
    <w:sectPr w:rsidR="007A1A58" w:rsidSect="007A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829" w:rsidRDefault="006B3829" w:rsidP="00DA3359">
      <w:r>
        <w:separator/>
      </w:r>
    </w:p>
  </w:endnote>
  <w:endnote w:type="continuationSeparator" w:id="0">
    <w:p w:rsidR="006B3829" w:rsidRDefault="006B3829" w:rsidP="00DA3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829" w:rsidRDefault="006B3829" w:rsidP="00DA3359">
      <w:r>
        <w:separator/>
      </w:r>
    </w:p>
  </w:footnote>
  <w:footnote w:type="continuationSeparator" w:id="0">
    <w:p w:rsidR="006B3829" w:rsidRDefault="006B3829" w:rsidP="00DA3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09EF"/>
    <w:multiLevelType w:val="multilevel"/>
    <w:tmpl w:val="A2A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72233"/>
    <w:multiLevelType w:val="multilevel"/>
    <w:tmpl w:val="5D4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2658E"/>
    <w:multiLevelType w:val="multilevel"/>
    <w:tmpl w:val="054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267B5"/>
    <w:multiLevelType w:val="multilevel"/>
    <w:tmpl w:val="AFF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23AED"/>
    <w:multiLevelType w:val="multilevel"/>
    <w:tmpl w:val="BC7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977BA"/>
    <w:multiLevelType w:val="multilevel"/>
    <w:tmpl w:val="D4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B4357"/>
    <w:multiLevelType w:val="multilevel"/>
    <w:tmpl w:val="3DE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561EB0"/>
    <w:multiLevelType w:val="multilevel"/>
    <w:tmpl w:val="DC56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B3B28"/>
    <w:multiLevelType w:val="multilevel"/>
    <w:tmpl w:val="76F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7D78E1"/>
    <w:multiLevelType w:val="multilevel"/>
    <w:tmpl w:val="4D7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17473"/>
    <w:multiLevelType w:val="multilevel"/>
    <w:tmpl w:val="82B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8F67B2"/>
    <w:multiLevelType w:val="multilevel"/>
    <w:tmpl w:val="A9C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A530B4"/>
    <w:multiLevelType w:val="multilevel"/>
    <w:tmpl w:val="36B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4E82A79"/>
    <w:multiLevelType w:val="multilevel"/>
    <w:tmpl w:val="2FF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050AA8"/>
    <w:multiLevelType w:val="multilevel"/>
    <w:tmpl w:val="DC1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359"/>
    <w:rsid w:val="006B3829"/>
    <w:rsid w:val="007A1A58"/>
    <w:rsid w:val="00DA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A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3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A33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3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33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33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DA3359"/>
  </w:style>
  <w:style w:type="character" w:customStyle="1" w:styleId="time">
    <w:name w:val="time"/>
    <w:basedOn w:val="a0"/>
    <w:rsid w:val="00DA3359"/>
  </w:style>
  <w:style w:type="character" w:styleId="a5">
    <w:name w:val="Hyperlink"/>
    <w:basedOn w:val="a0"/>
    <w:uiPriority w:val="99"/>
    <w:semiHidden/>
    <w:unhideWhenUsed/>
    <w:rsid w:val="00DA335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3359"/>
    <w:rPr>
      <w:color w:val="800080"/>
      <w:u w:val="single"/>
    </w:rPr>
  </w:style>
  <w:style w:type="character" w:customStyle="1" w:styleId="txt">
    <w:name w:val="txt"/>
    <w:basedOn w:val="a0"/>
    <w:rsid w:val="00DA3359"/>
  </w:style>
  <w:style w:type="paragraph" w:styleId="a7">
    <w:name w:val="Normal (Web)"/>
    <w:basedOn w:val="a"/>
    <w:uiPriority w:val="99"/>
    <w:semiHidden/>
    <w:unhideWhenUsed/>
    <w:rsid w:val="00DA3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3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33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335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A3359"/>
  </w:style>
  <w:style w:type="character" w:customStyle="1" w:styleId="hljs-string">
    <w:name w:val="hljs-string"/>
    <w:basedOn w:val="a0"/>
    <w:rsid w:val="00DA3359"/>
  </w:style>
  <w:style w:type="character" w:customStyle="1" w:styleId="hljs-keyword">
    <w:name w:val="hljs-keyword"/>
    <w:basedOn w:val="a0"/>
    <w:rsid w:val="00DA3359"/>
  </w:style>
  <w:style w:type="character" w:customStyle="1" w:styleId="hljs-number">
    <w:name w:val="hljs-number"/>
    <w:basedOn w:val="a0"/>
    <w:rsid w:val="00DA3359"/>
  </w:style>
  <w:style w:type="character" w:customStyle="1" w:styleId="hljs-title">
    <w:name w:val="hljs-title"/>
    <w:basedOn w:val="a0"/>
    <w:rsid w:val="00DA3359"/>
  </w:style>
  <w:style w:type="character" w:customStyle="1" w:styleId="hljs-annotation">
    <w:name w:val="hljs-annotation"/>
    <w:basedOn w:val="a0"/>
    <w:rsid w:val="00DA3359"/>
  </w:style>
  <w:style w:type="character" w:customStyle="1" w:styleId="hljs-builtin">
    <w:name w:val="hljs-built_in"/>
    <w:basedOn w:val="a0"/>
    <w:rsid w:val="00DA3359"/>
  </w:style>
  <w:style w:type="character" w:customStyle="1" w:styleId="hljs-operator">
    <w:name w:val="hljs-operator"/>
    <w:basedOn w:val="a0"/>
    <w:rsid w:val="00DA3359"/>
  </w:style>
  <w:style w:type="paragraph" w:styleId="a8">
    <w:name w:val="Balloon Text"/>
    <w:basedOn w:val="a"/>
    <w:link w:val="Char1"/>
    <w:uiPriority w:val="99"/>
    <w:semiHidden/>
    <w:unhideWhenUsed/>
    <w:rsid w:val="00DA33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33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2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ybatis&amp;t=blog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log.csdn.net/likewindy/article/details/513997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6%95%B0%E6%8D%AE%E5%BA%93&amp;t=blog" TargetMode="External"/><Relationship Id="rId12" Type="http://schemas.openxmlformats.org/officeDocument/2006/relationships/hyperlink" Target="http://blog.csdn.net/likewindy/article/details/51282892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kewindy/article/details/5139983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so.csdn.net/so/search/s.do?q=jdbc&amp;t=blo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6%95%B0%E6%8D%AE&amp;t=blo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1609</Words>
  <Characters>9177</Characters>
  <Application>Microsoft Office Word</Application>
  <DocSecurity>0</DocSecurity>
  <Lines>76</Lines>
  <Paragraphs>21</Paragraphs>
  <ScaleCrop>false</ScaleCrop>
  <Company>Microsoft</Company>
  <LinksUpToDate>false</LinksUpToDate>
  <CharactersWithSpaces>10765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2017-12-10T03:07:00Z</dcterms:created>
  <dcterms:modified xsi:type="dcterms:W3CDTF">2017-12-10T03:08:00Z</dcterms:modified>
</cp:coreProperties>
</file>