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Design Verification Report (DVP&amp;R)</w:t>
        <w:br/>
        <w:br/>
        <w:t>## Case ID: VBF-T6R1MIMO-DVPR-001</w:t>
        <w:br/>
        <w:t>## Date: 2026-08-31</w:t>
        <w:br/>
        <w:t>## Status: Design Not Achieved</w:t>
        <w:br/>
        <w:br/>
        <w:t>---</w:t>
        <w:br/>
        <w:br/>
        <w:t>## 1. Test Summary</w:t>
        <w:br/>
        <w:br/>
        <w:t>| Test ID | Test Description | Target | Result | Pass/Fail |</w:t>
        <w:br/>
        <w:t>|---------|------------------|--------|--------|-----------|</w:t>
        <w:br/>
        <w:t>| DV-001 | 1C Discharge Capacity | ≥4.9 Ah | 4.96 Ah | ✅ PASS |</w:t>
        <w:br/>
        <w:t>| DV-002 | Volumetric Energy Density | ≥950 Wh/L | 852.8 Wh/L | ❌ FAIL |</w:t>
        <w:br/>
        <w:t>| DV-003 | Voltage Plateau | ≥4.1 V | 3.97 V | ❌ FAIL |</w:t>
        <w:br/>
        <w:t>| DV-004 | 4C Fast Charge (No Plating) | No plating | No plating | ✅ PASS |</w:t>
        <w:br/>
        <w:t>| DV-005 | Maximum Temperature (4C) | ≤50°C | 79°C | ❌ FAIL |</w:t>
        <w:br/>
        <w:t>| DV-006 | SEI Thickness (100 cycles) | ≤500 nm | 482 nm | ✅ PASS |</w:t>
        <w:br/>
        <w:t>| DV-007 | DC Resistance | - | 0.148 mΩ | - |</w:t>
        <w:br/>
        <w:br/>
        <w:t>## 2. Detailed Test Results</w:t>
        <w:br/>
        <w:br/>
        <w:t>### DV-001: 1C Discharge Capacity</w:t>
        <w:br/>
        <w:t>- **Test Condition**: 1C constant current discharge, 25°C</w:t>
        <w:br/>
        <w:t>- **Target**: ≥4.9 Ah</w:t>
        <w:br/>
        <w:t>- **Result**: 4.96 Ah</w:t>
        <w:br/>
        <w:t>- **Pass/Fail**: ✅ PASS</w:t>
        <w:br/>
        <w:t>- **Source**: elec_e_1c_discharge.json:capacity_ah</w:t>
        <w:br/>
        <w:t>- **Notes**: Baseline capacity meets requirement</w:t>
        <w:br/>
        <w:br/>
        <w:t>### DV-002: Volumetric Energy Density</w:t>
        <w:br/>
        <w:t>- **Test Condition**: Calculated from 1C discharge energy and cell volume</w:t>
        <w:br/>
        <w:t>- **Target**: ≥950 Wh/L</w:t>
        <w:br/>
        <w:t>- **Result**: 852.8 Wh/L</w:t>
        <w:br/>
        <w:t>- **Pass/Fail**: ❌ FAIL</w:t>
        <w:br/>
        <w:t>- **Source**: elec_e_energy.json:energy_density_wh_l</w:t>
        <w:br/>
        <w:t>- **Notes**: 10% short of target. Chen2020 system ceiling ~850 Wh/L.</w:t>
        <w:br/>
        <w:br/>
        <w:t>### DV-003: Voltage Plateau</w:t>
        <w:br/>
        <w:t>- **Test Condition**: Midpoint voltage during 1C discharge</w:t>
        <w:br/>
        <w:t>- **Target**: ≥4.1 V</w:t>
        <w:br/>
        <w:t>- **Result**: 3.97 V</w:t>
        <w:br/>
        <w:t>- **Pass/Fail**: ❌ FAIL</w:t>
        <w:br/>
        <w:t>- **Source**: elec_e_energy.json:midpoint_voltage_v</w:t>
        <w:br/>
        <w:t>- **Notes**: 0.8% short of target. NMC811 peaks at ~4.04V.</w:t>
        <w:br/>
        <w:br/>
        <w:t>### DV-004: 4C Fast Charge (No Plating)</w:t>
        <w:br/>
        <w:t>- **Test Condition**: 4C charge at 45°C, thermal coupled, plating module enabled</w:t>
        <w:br/>
        <w:t>- **Target**: No lithium plating (anode potential &gt;0V)</w:t>
        <w:br/>
        <w:t>- **Result**: No plating (anode potential min = 0.018V &gt; 0)</w:t>
        <w:br/>
        <w:t>- **Pass/Fail**: ✅ PASS</w:t>
        <w:br/>
        <w:t>- **Source**: elec_e_4c_charge.json:anode_potential_v</w:t>
        <w:br/>
        <w:t>- **Notes**: High-conductivity electrolyte (sigma=1.8 S/m) eliminates plating</w:t>
        <w:br/>
        <w:br/>
        <w:t>### DV-005: Maximum Temperature (4C)</w:t>
        <w:br/>
        <w:t>- **Test Condition**: 4C charge at 45°C, thermal coupled</w:t>
        <w:br/>
        <w:t>- **Target**: ≤50°C (323.15 K)</w:t>
        <w:br/>
        <w:t>- **Result**: 79°C (352.17 K)</w:t>
        <w:br/>
        <w:t>- **Pass/Fail**: ❌ FAIL</w:t>
        <w:br/>
        <w:t>- **Source**: elec_e_4c_charge.json:T_max_K</w:t>
        <w:br/>
        <w:t>- **Notes**: Exceeds target by 29°C. 4C charge generates ~34°C temperature rise. Thermal constraint physically incompatible with 4C at 45°C ambient.</w:t>
        <w:br/>
        <w:br/>
        <w:t>### DV-006: SEI Thickness (100 cycles)</w:t>
        <w:br/>
        <w:t>- **Test Condition**: 1C charge/discharge for 100 cycles, 25°C</w:t>
        <w:br/>
        <w:t>- **Target**: ≤500 nm</w:t>
        <w:br/>
        <w:t>- **Result**: 482 nm</w:t>
        <w:br/>
        <w:t>- **Pass/Fail**: ✅ PASS</w:t>
        <w:br/>
        <w:t>- **Source**: elec_e_aging_100cyc.json:sei_thickness_nm_end</w:t>
        <w:br/>
        <w:t>- **Notes**: Meets target with margin</w:t>
        <w:br/>
        <w:br/>
        <w:t>### DV-007: DC Resistance</w:t>
        <w:br/>
        <w:t>- **Test Condition**: Calculated from 1C discharge curve</w:t>
        <w:br/>
        <w:t>- **Target**: Not specified</w:t>
        <w:br/>
        <w:t>- **Result**: 0.148 mΩ</w:t>
        <w:br/>
        <w:t>- **Pass/Fail**: - (no target)</w:t>
        <w:br/>
        <w:t>- **Source**: elec_e_energy.json:dcr_ohm</w:t>
        <w:br/>
        <w:t>- **Notes**: Excellent low resistance due to high-conductivity electrolyte</w:t>
        <w:br/>
        <w:br/>
        <w:t>## 3. Failure Analysis</w:t>
        <w:br/>
        <w:br/>
        <w:t>### DV-002: Volumetric Energy Density</w:t>
        <w:br/>
        <w:t>- **Root Cause**: Chen2020 system ED ceiling ~850 Wh/L</w:t>
        <w:br/>
        <w:t xml:space="preserve">- **Contributing Factors**: </w:t>
        <w:br/>
        <w:t xml:space="preserve">  - Electrode thickness limited by transport requirements</w:t>
        <w:br/>
        <w:t xml:space="preserve">  - Active material density fixed by parameter set</w:t>
        <w:br/>
        <w:t>- **Recommendation**: Use OKane2022 parameter set with SiOx anode for higher capacity</w:t>
        <w:br/>
        <w:br/>
        <w:t>### DV-003: Voltage Plateau</w:t>
        <w:br/>
        <w:t>- **Root Cause**: NMC811 chemistry peaks at ~4.04V</w:t>
        <w:br/>
        <w:t>- **Contributing Factors**:</w:t>
        <w:br/>
        <w:t xml:space="preserve">  - Cathode OCP curve fixed by parameter set</w:t>
        <w:br/>
        <w:t xml:space="preserve">  - No high-voltage cathode option in current scope</w:t>
        <w:br/>
        <w:t>- **Recommendation**: Use LNMO high-voltage cathode (4.7V class)</w:t>
        <w:br/>
        <w:br/>
        <w:t>### DV-005: Maximum Temperature</w:t>
        <w:br/>
        <w:t>- **Root Cause**: 4C charge generates ~34°C temperature rise</w:t>
        <w:br/>
        <w:t>- **Contributing Factors**:</w:t>
        <w:br/>
        <w:t xml:space="preserve">  - High current (4C = 19.8 A) generates significant Joule heating</w:t>
        <w:br/>
        <w:t xml:space="preserve">  - 45°C ambient leaves only 5°C margin to 50°C target</w:t>
        <w:br/>
        <w:t xml:space="preserve">  - Thermal model correctly predicts temperature rise</w:t>
        <w:br/>
        <w:t>- **Recommendation**: Relax thermal constraint to 80°C for 4C charge applications</w:t>
        <w:br/>
        <w:br/>
        <w:t>## 4. Test Conclusions</w:t>
        <w:br/>
        <w:br/>
        <w:t>### Achievements</w:t>
        <w:br/>
        <w:t>1. **4C Fast Charge Without Plating**: High-conductivity electrolyte successfully eliminates lithium plating</w:t>
        <w:br/>
        <w:t>2. **SEI Control**: SEI growth remains within limits after 100 cycles</w:t>
        <w:br/>
        <w:t>3. **Low DC Resistance**: Excellent transport properties achieved</w:t>
        <w:br/>
        <w:br/>
        <w:t>### Limitations</w:t>
        <w:br/>
        <w:t>1. **Thermal Constraint**: 50°C at 45°C ambient is physically incompatible with 4C charge</w:t>
        <w:br/>
        <w:t>2. **Energy Density**: System ceiling limits ED to ~850 Wh/L</w:t>
        <w:br/>
        <w:t>3. **Voltage Plateau**: Chemistry limits plateau to ~3.97V</w:t>
        <w:br/>
        <w:br/>
        <w:t>### Recommendations for Production</w:t>
        <w:br/>
        <w:t>1. **Relax thermal specification** to 80°C maximum for 4C charge applications</w:t>
        <w:br/>
        <w:t>2. **Use high-capacity materials** (SiOx anode) for &gt;900 Wh/L applications</w:t>
        <w:br/>
        <w:t>3. **Consider high-voltage cathode** (LNMO) for &gt;4.1V plateau requirements</w:t>
        <w:br/>
        <w:t>4. **Validate thermal management** system can handle 79°C during fast charge</w:t>
        <w:br/>
        <w:br/>
        <w:t>## 5. Sign-off</w:t>
        <w:br/>
        <w:br/>
        <w:t>| Role | Name | Date | Signature |</w:t>
        <w:br/>
        <w:t>|------|------|------|-----------|</w:t>
        <w:br/>
        <w:t>| Design Engineer | - | 2026-08-31 | - |</w:t>
        <w:br/>
        <w:t>| Test Engineer | - | 2026-08-31 | - |</w:t>
        <w:br/>
        <w:t>| Quality Engineer | - | 2026-08-31 | - |</w:t>
        <w:br/>
        <w:t>| Program Manager | - | 2026-08-31 | - |</w:t>
        <w:br/>
        <w:br/>
        <w:t>**Note**: This is a virtual test report based on simulation results. Physical validation required before production release.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