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Datasheet — Power-Tool Battery Cell (V8)</w:t>
      </w:r>
    </w:p>
    <w:p>
      <w:r>
        <w:t>Document no.: VBF-T3R1NOFORCE-DSH-01 · Case exp/t3_r1_noforce · 2026-08-25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  <w:tr>
        <w:tc>
          <w:tcPr>
            <w:tcW w:type="dxa" w:w="2880"/>
          </w:tcPr>
          <w:p>
            <w:r>
              <w:t>Rated capacity (Ah)</w:t>
            </w:r>
          </w:p>
        </w:tc>
        <w:tc>
          <w:tcPr>
            <w:tcW w:type="dxa" w:w="2880"/>
          </w:tcPr>
          <w:p>
            <w:r>
              <w:t>3.0 (design rating) / 2.6683 simulation-verified at 1C</w:t>
            </w:r>
          </w:p>
        </w:tc>
        <w:tc>
          <w:tcPr>
            <w:tcW w:type="dxa" w:w="2880"/>
          </w:tcPr>
          <w:p>
            <w:r>
              <w:t>bridge/params_v8.json / cell/r4_v8_1c_dfn.json</w:t>
            </w:r>
          </w:p>
        </w:tc>
      </w:tr>
      <w:tr>
        <w:tc>
          <w:tcPr>
            <w:tcW w:type="dxa" w:w="2880"/>
          </w:tcPr>
          <w:p>
            <w:r>
              <w:t>Nominal voltage / voltage window (V)</w:t>
            </w:r>
          </w:p>
        </w:tc>
        <w:tc>
          <w:tcPr>
            <w:tcW w:type="dxa" w:w="2880"/>
          </w:tcPr>
          <w:p>
            <w:r>
              <w:t>midpoint 3.9215; window 2.5 - 4.2</w:t>
            </w:r>
          </w:p>
        </w:tc>
        <w:tc>
          <w:tcPr>
            <w:tcW w:type="dxa" w:w="2880"/>
          </w:tcPr>
          <w:p>
            <w:r>
              <w:t>cell/r4_v8_energy.json / Chen2020 cut-offs</w:t>
            </w:r>
          </w:p>
        </w:tc>
      </w:tr>
      <w:tr>
        <w:tc>
          <w:tcPr>
            <w:tcW w:type="dxa" w:w="2880"/>
          </w:tcPr>
          <w:p>
            <w:r>
              <w:t>Rated energy (Wh)</w:t>
            </w:r>
          </w:p>
        </w:tc>
        <w:tc>
          <w:tcPr>
            <w:tcW w:type="dxa" w:w="2880"/>
          </w:tcPr>
          <w:p>
            <w:r>
              <w:t>9.833</w:t>
            </w:r>
          </w:p>
        </w:tc>
        <w:tc>
          <w:tcPr>
            <w:tcW w:type="dxa" w:w="2880"/>
          </w:tcPr>
          <w:p>
            <w:r>
              <w:t>cell/r4_v8_energy.json:energy_wh</w:t>
            </w:r>
          </w:p>
        </w:tc>
      </w:tr>
      <w:tr>
        <w:tc>
          <w:tcPr>
            <w:tcW w:type="dxa" w:w="2880"/>
          </w:tcPr>
          <w:p>
            <w:r>
              <w:t>Energy density</w:t>
            </w:r>
          </w:p>
        </w:tc>
        <w:tc>
          <w:tcPr>
            <w:tcW w:type="dxa" w:w="2880"/>
          </w:tcPr>
          <w:p>
            <w:r>
              <w:t>311.0 Wh/kg / 651.3 Wh/L</w:t>
            </w:r>
          </w:p>
        </w:tc>
        <w:tc>
          <w:tcPr>
            <w:tcW w:type="dxa" w:w="2880"/>
          </w:tcPr>
          <w:p>
            <w:r>
              <w:t>cell/r4_v8_energy.json (contract mass formula, electrolyte excluded)</w:t>
            </w:r>
          </w:p>
        </w:tc>
      </w:tr>
      <w:tr>
        <w:tc>
          <w:tcPr>
            <w:tcW w:type="dxa" w:w="2880"/>
          </w:tcPr>
          <w:p>
            <w:r>
              <w:t>Maximum continuous discharge rate</w:t>
            </w:r>
          </w:p>
        </w:tc>
        <w:tc>
          <w:tcPr>
            <w:tcW w:type="dxa" w:w="2880"/>
          </w:tcPr>
          <w:p>
            <w:r>
              <w:t>5C (15 A): capacity 2.6261 Ah, retention 0.9842 vs 1C</w:t>
            </w:r>
          </w:p>
        </w:tc>
        <w:tc>
          <w:tcPr>
            <w:tcW w:type="dxa" w:w="2880"/>
          </w:tcPr>
          <w:p>
            <w:r>
              <w:t>cell/r4_v8_5c_dfn.json / cell/r4_v8_derived.json</w:t>
            </w:r>
          </w:p>
        </w:tc>
      </w:tr>
      <w:tr>
        <w:tc>
          <w:tcPr>
            <w:tcW w:type="dxa" w:w="2880"/>
          </w:tcPr>
          <w:p>
            <w:r>
              <w:t>Fast-charge capability</w:t>
            </w:r>
          </w:p>
        </w:tc>
        <w:tc>
          <w:tcPr>
            <w:tcW w:type="dxa" w:w="2880"/>
          </w:tcPr>
          <w:p>
            <w:r>
              <w:t>4C (12 A) at 45 C ambient: T_max 323.57 K, anode potential min +0.0119 V -&gt; no plating</w:t>
            </w:r>
          </w:p>
        </w:tc>
        <w:tc>
          <w:tcPr>
            <w:tcW w:type="dxa" w:w="2880"/>
          </w:tcPr>
          <w:p>
            <w:r>
              <w:t>cell/r4_v8_4c45_dfn.json</w:t>
            </w:r>
          </w:p>
        </w:tc>
      </w:tr>
      <w:tr>
        <w:tc>
          <w:tcPr>
            <w:tcW w:type="dxa" w:w="2880"/>
          </w:tcPr>
          <w:p>
            <w:r>
              <w:t>Operating temperature range</w:t>
            </w:r>
          </w:p>
        </w:tc>
        <w:tc>
          <w:tcPr>
            <w:tcW w:type="dxa" w:w="2880"/>
          </w:tcPr>
          <w:p>
            <w:r>
              <w:t>Simulated: 298.15 K discharge / 318.15 K charge ambient (protocol conditions); broader range not simulated</w:t>
            </w:r>
          </w:p>
        </w:tc>
        <w:tc>
          <w:tcPr>
            <w:tcW w:type="dxa" w:w="2880"/>
          </w:tcPr>
          <w:p>
            <w:r>
              <w:t>protocol definitions</w:t>
            </w:r>
          </w:p>
        </w:tc>
      </w:tr>
      <w:tr>
        <w:tc>
          <w:tcPr>
            <w:tcW w:type="dxa" w:w="2880"/>
          </w:tcPr>
          <w:p>
            <w:r>
              <w:t>Cycle life</w:t>
            </w:r>
          </w:p>
        </w:tc>
        <w:tc>
          <w:tcPr>
            <w:tcW w:type="dxa" w:w="2880"/>
          </w:tcPr>
          <w:p>
            <w:r>
              <w:t>Not simulated (requires aging model)</w:t>
            </w:r>
          </w:p>
        </w:tc>
        <w:tc>
          <w:tcPr>
            <w:tcW w:type="dxa" w:w="2880"/>
          </w:tcPr>
          <w:p>
            <w:r>
              <w:t>honest annotation per protocol</w:t>
            </w:r>
          </w:p>
        </w:tc>
      </w:tr>
      <w:tr>
        <w:tc>
          <w:tcPr>
            <w:tcW w:type="dxa" w:w="2880"/>
          </w:tcPr>
          <w:p>
            <w:r>
              <w:t>Safety determination</w:t>
            </w:r>
          </w:p>
        </w:tc>
        <w:tc>
          <w:tcPr>
            <w:tcW w:type="dxa" w:w="2880"/>
          </w:tcPr>
          <w:p>
            <w:r>
              <w:t>No plating on 4C charge; T_max 323.57 K &lt;= 333.15 K (60 C)</w:t>
            </w:r>
          </w:p>
        </w:tc>
        <w:tc>
          <w:tcPr>
            <w:tcW w:type="dxa" w:w="2880"/>
          </w:tcPr>
          <w:p>
            <w:r>
              <w:t>cell/r4_v8_5c_dfn.json / cell/r4_v8_4c45_dfn.json</w:t>
            </w:r>
          </w:p>
        </w:tc>
      </w:tr>
      <w:tr>
        <w:tc>
          <w:tcPr>
            <w:tcW w:type="dxa" w:w="2880"/>
          </w:tcPr>
          <w:p>
            <w:r>
              <w:t>Power density (W/kg)</w:t>
            </w:r>
          </w:p>
        </w:tc>
        <w:tc>
          <w:tcPr>
            <w:tcW w:type="dxa" w:w="2880"/>
          </w:tcPr>
          <w:p>
            <w:r>
              <w:t>73121.8</w:t>
            </w:r>
          </w:p>
        </w:tc>
        <w:tc>
          <w:tcPr>
            <w:tcW w:type="dxa" w:w="2880"/>
          </w:tcPr>
          <w:p>
            <w:r>
              <w:t>cell/r4_v8_energy.json</w:t>
            </w:r>
          </w:p>
        </w:tc>
      </w:tr>
      <w:tr>
        <w:tc>
          <w:tcPr>
            <w:tcW w:type="dxa" w:w="2880"/>
          </w:tcPr>
          <w:p>
            <w:r>
              <w:t>Dimensions and mass</w:t>
            </w:r>
          </w:p>
        </w:tc>
        <w:tc>
          <w:tcPr>
            <w:tcW w:type="dxa" w:w="2880"/>
          </w:tcPr>
          <w:p>
            <w:r>
              <w:t>electrodes 65 x 1580 mm (unrolled), stack 0.147 mm; mass 31.6 g (contract, electrolyte excluded; 37.6 g incl. electrolyte fill); shell Not provided</w:t>
            </w:r>
          </w:p>
        </w:tc>
        <w:tc>
          <w:tcPr>
            <w:tcW w:type="dxa" w:w="2880"/>
          </w:tcPr>
          <w:p>
            <w:r>
              <w:t>Chen2020 + params_v8.json + cell/r4_v8_energy.json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