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Datasheet - VBF-T8R2-DSH-01</w:t>
      </w:r>
    </w:p>
    <w:p>
      <w:r>
        <w:t>Case t8_r2, final design V_G (Chen2020 NMC811/graphite). All values from parameter set / tool outputs; source per line. Not simulated or not provided items are stated honestly.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Rated capacity (Ah)</w:t>
            </w:r>
          </w:p>
        </w:tc>
        <w:tc>
          <w:tcPr>
            <w:tcW w:type="dxa" w:w="4320"/>
          </w:tcPr>
          <w:p>
            <w:r>
              <w:t>Nominal 5.000 (parameter set); simulated 1C DFN 5.0351 (cell/r3_VG_1c_dfn.json:capacity_ah)</w:t>
            </w:r>
          </w:p>
        </w:tc>
      </w:tr>
      <w:tr>
        <w:tc>
          <w:tcPr>
            <w:tcW w:type="dxa" w:w="4320"/>
          </w:tcPr>
          <w:p>
            <w:r>
              <w:t>Nominal voltage / window (V)</w:t>
            </w:r>
          </w:p>
        </w:tc>
        <w:tc>
          <w:tcPr>
            <w:tcW w:type="dxa" w:w="4320"/>
          </w:tcPr>
          <w:p>
            <w:r>
              <w:t>2.5 - 4.2 (parameter set Lower/Upper voltage cut-off); midpoint voltage 3.9029 (cell/r3_VG_energy.json:midpoint_voltage_v)</w:t>
            </w:r>
          </w:p>
        </w:tc>
      </w:tr>
      <w:tr>
        <w:tc>
          <w:tcPr>
            <w:tcW w:type="dxa" w:w="4320"/>
          </w:tcPr>
          <w:p>
            <w:r>
              <w:t>Rated energy (Wh)</w:t>
            </w:r>
          </w:p>
        </w:tc>
        <w:tc>
          <w:tcPr>
            <w:tcW w:type="dxa" w:w="4320"/>
          </w:tcPr>
          <w:p>
            <w:r>
              <w:t>18.229 (discharge energy, time integral of V*I_1C; cell/r3_VG_energy.json:energy_wh)</w:t>
            </w:r>
          </w:p>
        </w:tc>
      </w:tr>
      <w:tr>
        <w:tc>
          <w:tcPr>
            <w:tcW w:type="dxa" w:w="4320"/>
          </w:tcPr>
          <w:p>
            <w:r>
              <w:t>Energy density (Wh/kg)</w:t>
            </w:r>
          </w:p>
        </w:tc>
        <w:tc>
          <w:tcPr>
            <w:tcW w:type="dxa" w:w="4320"/>
          </w:tcPr>
          <w:p>
            <w:r>
              <w:t>483.4 (cell/r3_VG_energy.json:energy_density_wh_kg, contract formula: energy_wh / mass_kg; mass = sum layer thickness x (1-porosity) x density x area)</w:t>
            </w:r>
          </w:p>
        </w:tc>
      </w:tr>
      <w:tr>
        <w:tc>
          <w:tcPr>
            <w:tcW w:type="dxa" w:w="4320"/>
          </w:tcPr>
          <w:p>
            <w:r>
              <w:t>Energy density (Wh/L)</w:t>
            </w:r>
          </w:p>
        </w:tc>
        <w:tc>
          <w:tcPr>
            <w:tcW w:type="dxa" w:w="4320"/>
          </w:tcPr>
          <w:p>
            <w:r>
              <w:t>935.3 (cell/r3_VG_energy.json:energy_density_wh_l; volume = stack thickness x area)</w:t>
            </w:r>
          </w:p>
        </w:tc>
      </w:tr>
      <w:tr>
        <w:tc>
          <w:tcPr>
            <w:tcW w:type="dxa" w:w="4320"/>
          </w:tcPr>
          <w:p>
            <w:r>
              <w:t>Maximum continuous discharge rate</w:t>
            </w:r>
          </w:p>
        </w:tc>
        <w:tc>
          <w:tcPr>
            <w:tcW w:type="dxa" w:w="4320"/>
          </w:tcPr>
          <w:p>
            <w:r>
              <w:t>5C verified: capacity 4.8492 Ah, retention 0.9631 vs 1C (contract target &gt;= 0.90 at 5C; DFN, cell/r3_VG_5c_dfn.json / cell/r3_VG_1c_dfn.json)</w:t>
            </w:r>
          </w:p>
        </w:tc>
      </w:tr>
      <w:tr>
        <w:tc>
          <w:tcPr>
            <w:tcW w:type="dxa" w:w="4320"/>
          </w:tcPr>
          <w:p>
            <w:r>
              <w:t>Fast-charge capability</w:t>
            </w:r>
          </w:p>
        </w:tc>
        <w:tc>
          <w:tcPr>
            <w:tcW w:type="dxa" w:w="4320"/>
          </w:tcPr>
          <w:p>
            <w:r>
              <w:t>4C charge at 45 C: T_max 351.93 K (78.8 C, +33.78 K over ambient); no plating (anode potential min 0.0215 V &gt; 0; cell/r3_VG_safety.json, protocol 4C_charge_45C, thermal lumped + plating)</w:t>
            </w:r>
          </w:p>
        </w:tc>
      </w:tr>
      <w:tr>
        <w:tc>
          <w:tcPr>
            <w:tcW w:type="dxa" w:w="4320"/>
          </w:tcPr>
          <w:p>
            <w:r>
              <w:t>Operating temperature range</w:t>
            </w:r>
          </w:p>
        </w:tc>
        <w:tc>
          <w:tcPr>
            <w:tcW w:type="dxa" w:w="4320"/>
          </w:tcPr>
          <w:p>
            <w:r>
              <w:t>Simulated conditions only: discharge at default ambient (reference temp 298.15 K, T_max 306.15 K at 1C); 4C fast charge at 45 C ambient (protocol). Full envelope not characterized - honest scope note.</w:t>
            </w:r>
          </w:p>
        </w:tc>
      </w:tr>
      <w:tr>
        <w:tc>
          <w:tcPr>
            <w:tcW w:type="dxa" w:w="4320"/>
          </w:tcPr>
          <w:p>
            <w:r>
              <w:t>Cycle life</w:t>
            </w:r>
          </w:p>
        </w:tc>
        <w:tc>
          <w:tcPr>
            <w:tcW w:type="dxa" w:w="4320"/>
          </w:tcPr>
          <w:p>
            <w:r>
              <w:t>Not simulated (aging model not exercised; task contract has no cycle-life criterion) - not fabricated</w:t>
            </w:r>
          </w:p>
        </w:tc>
      </w:tr>
      <w:tr>
        <w:tc>
          <w:tcPr>
            <w:tcW w:type="dxa" w:w="4320"/>
          </w:tcPr>
          <w:p>
            <w:r>
              <w:t>DCR (informational)</w:t>
            </w:r>
          </w:p>
        </w:tc>
        <w:tc>
          <w:tcPr>
            <w:tcW w:type="dxa" w:w="4320"/>
          </w:tcPr>
          <w:p>
            <w:r>
              <w:t>2.7305 mOhm, derived by calc-energy as (V(t=0) - V(t=10%))/I_1C from the 1C curve (cell/r3_VG_energy.json:dcr_ohm). Pulse-based DCR: N/A (requires physical experiment).</w:t>
            </w:r>
          </w:p>
        </w:tc>
      </w:tr>
      <w:tr>
        <w:tc>
          <w:tcPr>
            <w:tcW w:type="dxa" w:w="4320"/>
          </w:tcPr>
          <w:p>
            <w:r>
              <w:t>Safety determination</w:t>
            </w:r>
          </w:p>
        </w:tc>
        <w:tc>
          <w:tcPr>
            <w:tcW w:type="dxa" w:w="4320"/>
          </w:tcPr>
          <w:p>
            <w:r>
              <w:t>4C/45C charge: no plating (PASS vs contract plated=false); T_max record 351.93 K (no contract threshold)</w:t>
            </w:r>
          </w:p>
        </w:tc>
      </w:tr>
      <w:tr>
        <w:tc>
          <w:tcPr>
            <w:tcW w:type="dxa" w:w="4320"/>
          </w:tcPr>
          <w:p>
            <w:r>
              <w:t>Dimensions and mass</w:t>
            </w:r>
          </w:p>
        </w:tc>
        <w:tc>
          <w:tcPr>
            <w:tcW w:type="dxa" w:w="4320"/>
          </w:tcPr>
          <w:p>
            <w:r>
              <w:t>stack thickness 150.6 um; electrode height 65.0 mm x width 1990.8 mm; mass 37.71 g (contract caliber, electrolyte excluded), annotated electrolyte 6.40 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