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银发知识付费平台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AAACC"/>
                <w:sz w:val="24"/>
                <w:szCs w:val="24"/>
              </w:rPr>
              <w:t xml:space="preserve">Silver Wisdom — 产品需求文档（PRD）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 1.0   |   2026-04-15   |   机密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一、文档概述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文档标题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银发知识付费平台 PRD v1.0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1.0（初稿）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日期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评审中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受众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产品、研发、设计、运营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二、产品背景与目标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背景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银发群体（50岁以上）在互联网使用率持续提升，但现有知识付费产品普遍针对年轻用户设计，在内容选题、交互设计和付费路径上均未充分考虑银发用户的习惯与需求。"银发知识付费"平台旨在填补这一空白，以 AI 技术为核心驱动，打造一款真正适合中老年人使用的智慧内容消费平台。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为银发用户提供门槛低、内容丰富的知识消费体验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通过 AI 问答和个性化推荐降低信息获取成本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建立可持续的付费商业模式，以 AI 生成内容和专业知识解锁为核心变现手段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运营侧通过管理端灵活配置热点话题与知识分类，快速响应市场热点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银发学习者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50-70 岁，有时间、有意愿学习新知识，对时事、兴趣爱好感兴趣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内容易懂、字大、操作简单；能与子女共同话题互动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银发探索者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对二次元、小说、宠物等垂类有浓厚兴趣，寻找同好社区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垂类内容深度；AI 回答专业可靠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运营人员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内部运营及内容编辑，负责平台内容与分类维护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高效的内容管理工具；清晰的数据反馈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三、产品结构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本平台分为两端：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管理端（Web）：运营人员使用，负责热点配置、知识分类管理、预置内容发布与审核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小程序端（微信小程序）：银发用户使用，提供 AI 问答、热门分类浏览、智能推荐、付费内容消费与学习功能</w:t>
      </w:r>
    </w:p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四、管理端需求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1500"/>
        <w:gridCol w:w="1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当前热点展示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运营人员可录入/编辑当前社会热点话题（如伊朗局势），系统在小程序端热门分类首位展示，带动用户探索相关内容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热点可多条并存，按权重排序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热点有效期设置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每条热点可设置上线/下线时间，过期自动隐藏，不影响已绑定内容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知识分类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支持创建/编辑/删除知识分类，预置分类包括：二次元、宠物、小说；支持自定义分类扩展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分类可绑定图标与封面图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知识分类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分类排序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可拖拽调整分类展示顺序，实时同步至小程序端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预置内容发布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运营人员可在对应分类下预置图文/视频内容，配置摘要、标签、付费标志及定价；内容经审核后在小程序展示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支持富文本和视频两种形式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内容审核流程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预置内容提交后进入审核队列，审核人员可通过/驳回/标注修改意见，驳回后退回编辑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运营数据统计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展示内容阅读量、付费转化率、热点点击率、分类浏览分布等核心指标，支持按日/周/月维度筛选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后迭代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核心流程：热点发布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运营登录管理端 → 点击「当前热点」→ 新增热点（标题 / 摘要 / 封面图 / 上下线时间）→ 提交 → 系统校验 → 热点上线并同步至小程序端热门分类首位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核心流程：预置内容发布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编辑创建内容（富文本/视频）→ 绑定分类和标签 → 设置是否付费及价格 → 提交审核 → 审核通过后自动发布 → 可在内容列表查看状态和数据</w:t>
      </w:r>
    </w:p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五、小程序端需求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1500"/>
        <w:gridCol w:w="1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功能名称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智能问答入口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用户在小程序首页可直接发起 AI 问答，输入问题后由后端大模型（如 DeepSeek / GPT）实时回答，支持追问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回答带参考内容引用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历史对话记录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保存用户与 AI 的历史对话，可回顾；对话记录可转化为内容收藏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热门分类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分类浏览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展示管理端配置的知识分类及当前热点，用户点击分类进入内容列表页，支持按热度/最新排序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兴趣标签采集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新用户注册后通过引导问卷（5 步以内）选择感兴趣的分类和话题，生成初始兴趣标签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老用户可在个人中心修改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行为标签更新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根据用户浏览、收藏、付费行为实时更新兴趣权重，形成动态画像，供推荐算法使用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智能推荐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首页个性化推荐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基于用户画像和协同过滤算法，在首页信息流推送相关内容；冷启动期以热门内容兜底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以规则推荐为主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智能推荐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"猜你喜欢"模块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内容详情页底部展示同类推荐内容，促进留存与消费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生成内容（付费）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生成内容购买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用户可向 AI 提交个性化内容生成请求（如生成专属学习计划/宠物知识手册），按次收费，支持微信支付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核心变现点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生成内容（付费）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付费内容解锁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预置付费内容展示摘要和封面，用户支付后解锁完整内容；已购内容可随时复看，无需重复付费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学习进度记录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记录用户阅读/观看进度，支持断点续读；个人中心展示学习时长、已完成内容数量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学习模块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学习打卡 &amp; 成就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用户每日完成指定学习任务可打卡，积累连续天数获得勋章；激励机制提升日活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后期迭代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页面结构（信息架构）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页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主要模块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首页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 / 热门分类 / 智能推荐信息流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用户进入后优先感知 AI 能力和热点内容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分类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全部知识分类入口 / 热点专区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按分类图谱浏览，支持搜索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学习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学习进度 / 打卡记录 / 已购内容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用户的学习中心，增强粘性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我的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 / 收藏 / 订单 / 设置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账户管理与个性化设置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付费内容购买流程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用户浏览内容列表 → 点击付费内容卡片 → 查看摘要和价格 → 点击「立即解锁」→ 微信支付确认 → 支付成功 → 内容完整呈现 → 可在「学习 &gt; 已购」中复看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AI 生成内容购买流程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用户在首页 AI 问答区 → 选择「定制生成」入口 → 输入需求（如：帮我生成一份 7 天宠物护理计划）→ 系统预估费用并展示 → 用户确认支付 → AI 生成内容 → 生成结果展示并可保存至「学习」</w:t>
      </w:r>
    </w:p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六、非功能性需求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小程序页面首屏渲染 &lt; 2s；AI 问答首 Token 响应 &lt; 3s；接口 TP99 &lt; 500ms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核心服务 SLA ≥ 99.9%；付费链路故障自动熔断，避免扣款不到账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用户隐私数据加密存储；支付接口使用微信官方 SDK，禁止明文传输金额参数；内容生成结果须过滤敏感词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兼容性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小程序支持 iOS 15+ / Android 10+，基础库版本 ≥ 2.28.0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无障碍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面向银发用户，默认字号 ≥ 16px，支持字号调节；关键按钮触控区域 ≥ 44×44px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七、迭代里程碑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360"/>
        <w:gridCol w:w="2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目标日期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交付内容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负责团队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T+6 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管理端基础功能（热点/分类/预置内容）+ 小程序端 AI 问答 + 热门分类 + 付费内容购买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全端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T+10 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用户画像采集 + 规则推荐 + 学习进度记录 + 管理端审核流程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全端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T+16 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行为驱动动态画像 + 协同过滤推荐 + 打卡成就系统 + 数据看板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全端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八、技术架构说明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后端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框架：Spring Boot 3.x（JDK 17）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服务注册与配置：Nacos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认证鉴权：Sa-Token（管理端 Session Token，小程序端 JWT）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缓存：Redis（用户画像缓存、热点数据缓存，TTL 按业务分层设计）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存储：MySQL（业务数据）+ 对象存储 COS（图片/视频资源）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服务：后端统一调用大模型 API，前端不直连模型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前端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小程序：微信原生小程序 / Taro（待定）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管理端：Vue 3 + Element Plus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模块归属（对应 silver-wisdom 工程）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工程模块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silver-common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公共工具、统一响应、基础常量与异常定义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silver-gateway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网关路由、统一鉴权、限流、跨域处理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silver-user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用户账号、登录态、用户画像、权限管理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silver-content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内容发布/管理/查询、付费内容解锁、AI 生成内容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silver-course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学习进度、打卡记录、分类管理（兼做课程结构）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九、待确认问题（Open Issues）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问答接入哪个大模型供应商？成本如何控制？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 &amp; 研发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生成内容的定价策略（固定价 / 按 Token 定价）？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 &amp; 运营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银发用户适合微信小程序还是 H5？是否需要 APP？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内容版权归属：预置内容为自制还是 PGC 合作？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运营 &amp; 法务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用户画像数据是否需要单独获取用户授权（合规）？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产品 &amp; 法务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待定</w:t>
            </w:r>
          </w:p>
        </w:tc>
      </w:tr>
    </w:tbl>
    <w:p>
      <w:r>
        <w:t xml:space="preserve"/>
      </w:r>
    </w:p>
    <w:p>
      <w:pPr>
        <w:pBdr>
          <w:bottom w:val="single" w:color="DDDDDD" w:sz="1"/>
        </w:pBdr>
        <w:spacing w:after="120" w:before="12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银发知识付费平台 PRD v1.0   |  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2026-04-15T09:06:29.405Z</dcterms:created>
  <dcterms:modified xsi:type="dcterms:W3CDTF">2026-04-15T09:06:29.406Z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