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41" w:rsidRDefault="00697941" w:rsidP="00E02F7E">
      <w:pPr>
        <w:jc w:val="center"/>
        <w:rPr>
          <w:rFonts w:eastAsia="仿宋_GB2312"/>
          <w:color w:val="000000"/>
          <w:sz w:val="28"/>
          <w:szCs w:val="28"/>
        </w:rPr>
      </w:pPr>
      <w:bookmarkStart w:id="0" w:name="_Toc18569092"/>
    </w:p>
    <w:p w:rsidR="00E02F7E" w:rsidRDefault="00E02F7E" w:rsidP="00E02F7E">
      <w:pPr>
        <w:jc w:val="center"/>
        <w:rPr>
          <w:rFonts w:eastAsia="仿宋_GB2312"/>
          <w:color w:val="000000"/>
          <w:sz w:val="28"/>
          <w:szCs w:val="28"/>
        </w:rPr>
      </w:pPr>
      <w:r>
        <w:rPr>
          <w:rFonts w:ascii="Times New Roman" w:eastAsia="宋体" w:hAnsi="Times New Roman" w:cs="Times New Roman"/>
          <w:noProof/>
          <w:szCs w:val="24"/>
        </w:rPr>
        <w:drawing>
          <wp:inline distT="0" distB="0" distL="114300" distR="114300">
            <wp:extent cx="3590925" cy="1209675"/>
            <wp:effectExtent l="0" t="0" r="9525" b="952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7"/>
                    <a:stretch>
                      <a:fillRect/>
                    </a:stretch>
                  </pic:blipFill>
                  <pic:spPr>
                    <a:xfrm>
                      <a:off x="0" y="0"/>
                      <a:ext cx="3590925" cy="1209675"/>
                    </a:xfrm>
                    <a:prstGeom prst="rect">
                      <a:avLst/>
                    </a:prstGeom>
                    <a:noFill/>
                    <a:ln>
                      <a:noFill/>
                    </a:ln>
                  </pic:spPr>
                </pic:pic>
              </a:graphicData>
            </a:graphic>
          </wp:inline>
        </w:drawing>
      </w:r>
    </w:p>
    <w:p w:rsidR="00E02F7E" w:rsidRPr="00D31C51" w:rsidRDefault="00E02F7E" w:rsidP="00E02F7E">
      <w:pPr>
        <w:pStyle w:val="a3"/>
        <w:rPr>
          <w:rFonts w:ascii="黑体" w:eastAsia="黑体" w:hAnsi="黑体" w:cs="黑体"/>
          <w:sz w:val="44"/>
          <w:szCs w:val="44"/>
        </w:rPr>
      </w:pPr>
      <w:bookmarkStart w:id="1" w:name="_Toc18596336"/>
      <w:r w:rsidRPr="00D31C51">
        <w:rPr>
          <w:rFonts w:ascii="黑体" w:eastAsia="黑体" w:hAnsi="黑体" w:cs="黑体" w:hint="eastAsia"/>
          <w:sz w:val="44"/>
          <w:szCs w:val="44"/>
        </w:rPr>
        <w:t>湖南省各城市农业基本情况、农业生产条件和农业生产总值 多元统计分析</w:t>
      </w:r>
      <w:bookmarkEnd w:id="1"/>
    </w:p>
    <w:p w:rsidR="00E02F7E" w:rsidRPr="00E02F7E" w:rsidRDefault="00E02F7E" w:rsidP="00E02F7E">
      <w:pPr>
        <w:rPr>
          <w:rFonts w:eastAsia="仿宋_GB2312"/>
          <w:color w:val="000000"/>
          <w:sz w:val="28"/>
          <w:szCs w:val="28"/>
        </w:rPr>
      </w:pPr>
    </w:p>
    <w:p w:rsidR="00E02F7E" w:rsidRDefault="00E02F7E" w:rsidP="00E02F7E">
      <w:pPr>
        <w:jc w:val="center"/>
        <w:rPr>
          <w:rFonts w:eastAsia="仿宋_GB2312"/>
          <w:color w:val="000000"/>
          <w:sz w:val="28"/>
          <w:szCs w:val="28"/>
        </w:rPr>
      </w:pPr>
      <w:r>
        <w:rPr>
          <w:rFonts w:ascii="Times New Roman" w:eastAsia="仿宋_GB2312" w:hAnsi="Times New Roman" w:cs="Times New Roman"/>
          <w:noProof/>
          <w:color w:val="000000"/>
          <w:sz w:val="28"/>
          <w:szCs w:val="28"/>
        </w:rPr>
        <w:drawing>
          <wp:inline distT="0" distB="0" distL="114300" distR="114300">
            <wp:extent cx="2533650" cy="2533650"/>
            <wp:effectExtent l="0" t="0" r="0" b="0"/>
            <wp:docPr id="5" name="图片 63" descr="中南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3" descr="中南大学校徽"/>
                    <pic:cNvPicPr>
                      <a:picLocks noChangeAspect="1"/>
                    </pic:cNvPicPr>
                  </pic:nvPicPr>
                  <pic:blipFill>
                    <a:blip r:embed="rId8"/>
                    <a:stretch>
                      <a:fillRect/>
                    </a:stretch>
                  </pic:blipFill>
                  <pic:spPr>
                    <a:xfrm>
                      <a:off x="0" y="0"/>
                      <a:ext cx="2533650" cy="2533650"/>
                    </a:xfrm>
                    <a:prstGeom prst="rect">
                      <a:avLst/>
                    </a:prstGeom>
                    <a:noFill/>
                    <a:ln>
                      <a:noFill/>
                    </a:ln>
                  </pic:spPr>
                </pic:pic>
              </a:graphicData>
            </a:graphic>
          </wp:inline>
        </w:drawing>
      </w:r>
    </w:p>
    <w:p w:rsidR="00E02F7E" w:rsidRDefault="00E02F7E" w:rsidP="00E02F7E">
      <w:pPr>
        <w:jc w:val="center"/>
        <w:rPr>
          <w:rFonts w:eastAsia="仿宋_GB2312"/>
          <w:color w:val="000000"/>
          <w:sz w:val="28"/>
          <w:szCs w:val="28"/>
        </w:rPr>
      </w:pPr>
    </w:p>
    <w:tbl>
      <w:tblPr>
        <w:tblpPr w:leftFromText="180" w:rightFromText="180" w:vertAnchor="text" w:horzAnchor="page" w:tblpXSpec="center" w:tblpY="476"/>
        <w:tblOverlap w:val="neve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5"/>
      </w:tblGrid>
      <w:tr w:rsidR="00E02F7E" w:rsidTr="00E02F7E">
        <w:trPr>
          <w:trHeight w:hRule="exact" w:val="680"/>
        </w:trPr>
        <w:tc>
          <w:tcPr>
            <w:tcW w:w="7935" w:type="dxa"/>
            <w:tcBorders>
              <w:top w:val="nil"/>
              <w:left w:val="nil"/>
              <w:bottom w:val="single" w:sz="4" w:space="0" w:color="auto"/>
              <w:right w:val="nil"/>
            </w:tcBorders>
            <w:shd w:val="clear" w:color="auto" w:fill="auto"/>
          </w:tcPr>
          <w:p w:rsidR="00E02F7E" w:rsidRDefault="00E02F7E" w:rsidP="00E02F7E">
            <w:pPr>
              <w:ind w:firstLineChars="800" w:firstLine="2570"/>
              <w:rPr>
                <w:rFonts w:ascii="仿宋" w:eastAsia="仿宋" w:hAnsi="仿宋" w:cs="仿宋"/>
                <w:b/>
                <w:sz w:val="32"/>
                <w:szCs w:val="32"/>
              </w:rPr>
            </w:pPr>
            <w:r>
              <w:rPr>
                <w:rFonts w:ascii="仿宋" w:eastAsia="仿宋" w:hAnsi="仿宋" w:cs="仿宋" w:hint="eastAsia"/>
                <w:b/>
                <w:sz w:val="32"/>
                <w:szCs w:val="32"/>
              </w:rPr>
              <w:t>指导老师：汪炎汝</w:t>
            </w:r>
          </w:p>
        </w:tc>
      </w:tr>
      <w:tr w:rsidR="00E02F7E" w:rsidTr="00E02F7E">
        <w:trPr>
          <w:trHeight w:hRule="exact" w:val="680"/>
        </w:trPr>
        <w:tc>
          <w:tcPr>
            <w:tcW w:w="7935" w:type="dxa"/>
            <w:tcBorders>
              <w:top w:val="single" w:sz="4" w:space="0" w:color="auto"/>
              <w:left w:val="nil"/>
              <w:bottom w:val="single" w:sz="4" w:space="0" w:color="auto"/>
              <w:right w:val="nil"/>
            </w:tcBorders>
            <w:shd w:val="clear" w:color="auto" w:fill="auto"/>
          </w:tcPr>
          <w:p w:rsidR="00E02F7E" w:rsidRDefault="00E02F7E" w:rsidP="00E02F7E">
            <w:pPr>
              <w:ind w:firstLineChars="800" w:firstLine="2570"/>
              <w:rPr>
                <w:rFonts w:ascii="仿宋" w:eastAsia="仿宋" w:hAnsi="仿宋" w:cs="仿宋"/>
                <w:b/>
                <w:sz w:val="32"/>
                <w:szCs w:val="32"/>
              </w:rPr>
            </w:pPr>
            <w:r>
              <w:rPr>
                <w:rFonts w:ascii="仿宋" w:eastAsia="仿宋" w:hAnsi="仿宋" w:cs="仿宋" w:hint="eastAsia"/>
                <w:b/>
                <w:sz w:val="32"/>
                <w:szCs w:val="32"/>
              </w:rPr>
              <w:t xml:space="preserve">姓    </w:t>
            </w:r>
            <w:r w:rsidR="00DB250B">
              <w:rPr>
                <w:rFonts w:ascii="仿宋" w:eastAsia="仿宋" w:hAnsi="仿宋" w:cs="仿宋" w:hint="eastAsia"/>
                <w:b/>
                <w:sz w:val="32"/>
                <w:szCs w:val="32"/>
              </w:rPr>
              <w:t>名：汪俣充</w:t>
            </w:r>
          </w:p>
          <w:p w:rsidR="00E02F7E" w:rsidRDefault="00E02F7E" w:rsidP="00E02F7E">
            <w:pPr>
              <w:rPr>
                <w:rFonts w:ascii="仿宋" w:eastAsia="仿宋" w:hAnsi="仿宋" w:cs="仿宋"/>
                <w:b/>
                <w:sz w:val="32"/>
                <w:szCs w:val="32"/>
              </w:rPr>
            </w:pPr>
          </w:p>
        </w:tc>
      </w:tr>
      <w:tr w:rsidR="00E02F7E" w:rsidTr="00E02F7E">
        <w:trPr>
          <w:trHeight w:hRule="exact" w:val="680"/>
        </w:trPr>
        <w:tc>
          <w:tcPr>
            <w:tcW w:w="7935" w:type="dxa"/>
            <w:tcBorders>
              <w:top w:val="single" w:sz="4" w:space="0" w:color="auto"/>
              <w:left w:val="nil"/>
              <w:bottom w:val="single" w:sz="4" w:space="0" w:color="auto"/>
              <w:right w:val="nil"/>
            </w:tcBorders>
            <w:shd w:val="clear" w:color="auto" w:fill="auto"/>
          </w:tcPr>
          <w:p w:rsidR="00E02F7E" w:rsidRDefault="00E02F7E" w:rsidP="00E02F7E">
            <w:pPr>
              <w:ind w:firstLineChars="800" w:firstLine="2570"/>
              <w:rPr>
                <w:rFonts w:ascii="仿宋" w:eastAsia="仿宋" w:hAnsi="仿宋" w:cs="仿宋"/>
                <w:b/>
                <w:sz w:val="32"/>
                <w:szCs w:val="32"/>
              </w:rPr>
            </w:pPr>
            <w:r>
              <w:rPr>
                <w:rFonts w:ascii="仿宋" w:eastAsia="仿宋" w:hAnsi="仿宋" w:cs="仿宋" w:hint="eastAsia"/>
                <w:b/>
                <w:sz w:val="32"/>
                <w:szCs w:val="32"/>
              </w:rPr>
              <w:t>班    级：统计</w:t>
            </w:r>
            <w:r w:rsidR="00DB250B">
              <w:rPr>
                <w:rFonts w:ascii="仿宋" w:eastAsia="仿宋" w:hAnsi="仿宋" w:cs="仿宋" w:hint="eastAsia"/>
                <w:b/>
                <w:sz w:val="32"/>
                <w:szCs w:val="32"/>
              </w:rPr>
              <w:t>1</w:t>
            </w:r>
            <w:r w:rsidR="00DB250B">
              <w:rPr>
                <w:rFonts w:ascii="仿宋" w:eastAsia="仿宋" w:hAnsi="仿宋" w:cs="仿宋"/>
                <w:b/>
                <w:sz w:val="32"/>
                <w:szCs w:val="32"/>
              </w:rPr>
              <w:t>701</w:t>
            </w:r>
          </w:p>
          <w:p w:rsidR="00E02F7E" w:rsidRDefault="00E02F7E" w:rsidP="00E02F7E">
            <w:pPr>
              <w:rPr>
                <w:rFonts w:ascii="仿宋" w:eastAsia="仿宋" w:hAnsi="仿宋" w:cs="仿宋"/>
                <w:b/>
                <w:sz w:val="32"/>
                <w:szCs w:val="32"/>
              </w:rPr>
            </w:pPr>
          </w:p>
        </w:tc>
      </w:tr>
      <w:tr w:rsidR="00E02F7E" w:rsidTr="00E02F7E">
        <w:trPr>
          <w:trHeight w:hRule="exact" w:val="680"/>
        </w:trPr>
        <w:tc>
          <w:tcPr>
            <w:tcW w:w="7935" w:type="dxa"/>
            <w:tcBorders>
              <w:top w:val="single" w:sz="4" w:space="0" w:color="auto"/>
              <w:left w:val="nil"/>
              <w:bottom w:val="single" w:sz="4" w:space="0" w:color="auto"/>
              <w:right w:val="nil"/>
            </w:tcBorders>
            <w:shd w:val="clear" w:color="auto" w:fill="auto"/>
          </w:tcPr>
          <w:p w:rsidR="00E02F7E" w:rsidRDefault="00E02F7E" w:rsidP="00E02F7E">
            <w:pPr>
              <w:ind w:firstLineChars="800" w:firstLine="2570"/>
              <w:rPr>
                <w:rFonts w:ascii="仿宋" w:eastAsia="仿宋" w:hAnsi="仿宋" w:cs="仿宋"/>
                <w:b/>
                <w:sz w:val="32"/>
                <w:szCs w:val="32"/>
              </w:rPr>
            </w:pPr>
            <w:r>
              <w:rPr>
                <w:rFonts w:ascii="仿宋" w:eastAsia="仿宋" w:hAnsi="仿宋" w:cs="仿宋" w:hint="eastAsia"/>
                <w:b/>
                <w:sz w:val="32"/>
                <w:szCs w:val="32"/>
              </w:rPr>
              <w:t>学    号：13031</w:t>
            </w:r>
            <w:r w:rsidR="00DB250B">
              <w:rPr>
                <w:rFonts w:ascii="仿宋" w:eastAsia="仿宋" w:hAnsi="仿宋" w:cs="仿宋"/>
                <w:b/>
                <w:sz w:val="32"/>
                <w:szCs w:val="32"/>
              </w:rPr>
              <w:t>7</w:t>
            </w:r>
            <w:r>
              <w:rPr>
                <w:rFonts w:ascii="仿宋" w:eastAsia="仿宋" w:hAnsi="仿宋" w:cs="仿宋" w:hint="eastAsia"/>
                <w:b/>
                <w:sz w:val="32"/>
                <w:szCs w:val="32"/>
              </w:rPr>
              <w:t>0</w:t>
            </w:r>
            <w:r w:rsidR="00DB250B">
              <w:rPr>
                <w:rFonts w:ascii="仿宋" w:eastAsia="仿宋" w:hAnsi="仿宋" w:cs="仿宋"/>
                <w:b/>
                <w:sz w:val="32"/>
                <w:szCs w:val="32"/>
              </w:rPr>
              <w:t>104</w:t>
            </w:r>
            <w:bookmarkStart w:id="2" w:name="_GoBack"/>
            <w:bookmarkEnd w:id="2"/>
          </w:p>
          <w:p w:rsidR="00E02F7E" w:rsidRDefault="00E02F7E" w:rsidP="00E02F7E">
            <w:pPr>
              <w:rPr>
                <w:rFonts w:ascii="仿宋" w:eastAsia="仿宋" w:hAnsi="仿宋" w:cs="仿宋"/>
                <w:b/>
                <w:sz w:val="32"/>
                <w:szCs w:val="32"/>
              </w:rPr>
            </w:pPr>
          </w:p>
        </w:tc>
      </w:tr>
    </w:tbl>
    <w:p w:rsidR="00E02F7E" w:rsidRDefault="00E02F7E" w:rsidP="00E02F7E"/>
    <w:p w:rsidR="00E02F7E" w:rsidRDefault="00E02F7E" w:rsidP="00E02F7E"/>
    <w:p w:rsidR="00E02F7E" w:rsidRDefault="00E02F7E" w:rsidP="00E02F7E"/>
    <w:p w:rsidR="00E02F7E" w:rsidRDefault="00E02F7E" w:rsidP="00E02F7E"/>
    <w:bookmarkEnd w:id="0"/>
    <w:p w:rsidR="00E02F7E" w:rsidRDefault="00E02F7E" w:rsidP="00072EB0">
      <w:pPr>
        <w:pStyle w:val="a3"/>
        <w:jc w:val="both"/>
      </w:pPr>
    </w:p>
    <w:p w:rsidR="00697941" w:rsidRPr="00697941" w:rsidRDefault="00697941" w:rsidP="00697941"/>
    <w:p w:rsidR="00CA5F2B" w:rsidRDefault="00697941" w:rsidP="00697941">
      <w:pPr>
        <w:pStyle w:val="a3"/>
        <w:spacing w:line="360" w:lineRule="auto"/>
        <w:rPr>
          <w:sz w:val="24"/>
          <w:szCs w:val="24"/>
        </w:rPr>
      </w:pPr>
      <w:bookmarkStart w:id="3" w:name="_Toc10125980"/>
      <w:bookmarkStart w:id="4" w:name="_Toc10126050"/>
      <w:bookmarkStart w:id="5" w:name="_Toc18596337"/>
      <w:r>
        <w:rPr>
          <w:rFonts w:hint="eastAsia"/>
          <w:sz w:val="24"/>
          <w:szCs w:val="24"/>
        </w:rPr>
        <w:t>摘要</w:t>
      </w:r>
      <w:bookmarkEnd w:id="3"/>
      <w:bookmarkEnd w:id="4"/>
      <w:bookmarkEnd w:id="5"/>
    </w:p>
    <w:p w:rsidR="00697941" w:rsidRPr="00697941" w:rsidRDefault="00697941" w:rsidP="00697941"/>
    <w:p w:rsidR="00CA5F2B" w:rsidRPr="00697941" w:rsidRDefault="00CA5F2B" w:rsidP="00697941">
      <w:pPr>
        <w:spacing w:line="360" w:lineRule="auto"/>
        <w:ind w:firstLineChars="200" w:firstLine="480"/>
        <w:rPr>
          <w:rFonts w:asciiTheme="minorEastAsia" w:hAnsiTheme="minorEastAsia" w:cstheme="minorEastAsia"/>
          <w:sz w:val="24"/>
          <w:szCs w:val="24"/>
        </w:rPr>
      </w:pPr>
      <w:r w:rsidRPr="00697941">
        <w:rPr>
          <w:rFonts w:asciiTheme="minorEastAsia" w:hAnsiTheme="minorEastAsia" w:cstheme="minorEastAsia" w:hint="eastAsia"/>
          <w:sz w:val="24"/>
          <w:szCs w:val="24"/>
        </w:rPr>
        <w:t>“三农”问题是全面建成小康社会、实现“中国梦”所必须克服的关键性问题。农业生产总值和粮食产量关乎农民和农业。而湖南作为农业大省，省内各城市的农业发展相关研究具有较大意义。</w:t>
      </w:r>
    </w:p>
    <w:p w:rsidR="00CA5F2B" w:rsidRPr="00697941" w:rsidRDefault="00CA5F2B" w:rsidP="00697941">
      <w:pPr>
        <w:spacing w:line="360" w:lineRule="auto"/>
        <w:ind w:firstLineChars="200" w:firstLine="480"/>
        <w:rPr>
          <w:rFonts w:asciiTheme="minorEastAsia" w:hAnsiTheme="minorEastAsia" w:cstheme="minorEastAsia"/>
          <w:sz w:val="24"/>
          <w:szCs w:val="24"/>
        </w:rPr>
      </w:pPr>
      <w:r w:rsidRPr="00697941">
        <w:rPr>
          <w:rFonts w:asciiTheme="minorEastAsia" w:hAnsiTheme="minorEastAsia" w:cstheme="minorEastAsia" w:hint="eastAsia"/>
          <w:sz w:val="24"/>
          <w:szCs w:val="24"/>
        </w:rPr>
        <w:t>本文搜集了2018年湖南省统计年鉴中14个城市的数据，从农业基本情况和农业生产条件</w:t>
      </w:r>
      <w:r w:rsidR="00697941">
        <w:rPr>
          <w:rFonts w:asciiTheme="minorEastAsia" w:hAnsiTheme="minorEastAsia" w:cstheme="minorEastAsia" w:hint="eastAsia"/>
          <w:sz w:val="24"/>
          <w:szCs w:val="24"/>
        </w:rPr>
        <w:t>这</w:t>
      </w:r>
      <w:r w:rsidRPr="00697941">
        <w:rPr>
          <w:rFonts w:asciiTheme="minorEastAsia" w:hAnsiTheme="minorEastAsia" w:cstheme="minorEastAsia" w:hint="eastAsia"/>
          <w:sz w:val="24"/>
          <w:szCs w:val="24"/>
        </w:rPr>
        <w:t>两个方面选取了10个指标，进行聚类分析和主成分分析，并通过回归分析研究其与粮食总产量和农业生产总值</w:t>
      </w:r>
      <w:r w:rsidR="00697941">
        <w:rPr>
          <w:rFonts w:asciiTheme="minorEastAsia" w:hAnsiTheme="minorEastAsia" w:cstheme="minorEastAsia" w:hint="eastAsia"/>
          <w:sz w:val="24"/>
          <w:szCs w:val="24"/>
        </w:rPr>
        <w:t>之</w:t>
      </w:r>
      <w:r w:rsidRPr="00697941">
        <w:rPr>
          <w:rFonts w:asciiTheme="minorEastAsia" w:hAnsiTheme="minorEastAsia" w:cstheme="minorEastAsia" w:hint="eastAsia"/>
          <w:sz w:val="24"/>
          <w:szCs w:val="24"/>
        </w:rPr>
        <w:t>间的关系。</w:t>
      </w:r>
    </w:p>
    <w:p w:rsidR="00CA5F2B" w:rsidRPr="00697941" w:rsidRDefault="00CA5F2B" w:rsidP="00125F6F">
      <w:pPr>
        <w:spacing w:line="360" w:lineRule="auto"/>
        <w:ind w:firstLineChars="200" w:firstLine="480"/>
        <w:rPr>
          <w:rFonts w:asciiTheme="minorEastAsia" w:hAnsiTheme="minorEastAsia" w:cstheme="minorEastAsia"/>
          <w:sz w:val="24"/>
          <w:szCs w:val="24"/>
        </w:rPr>
      </w:pPr>
      <w:r w:rsidRPr="00697941">
        <w:rPr>
          <w:rFonts w:asciiTheme="minorEastAsia" w:hAnsiTheme="minorEastAsia" w:cstheme="minorEastAsia" w:hint="eastAsia"/>
          <w:sz w:val="24"/>
          <w:szCs w:val="24"/>
        </w:rPr>
        <w:t>本文首先进行了聚类分析，</w:t>
      </w:r>
      <w:r w:rsidR="00125F6F" w:rsidRPr="00697941">
        <w:rPr>
          <w:rFonts w:asciiTheme="minorEastAsia" w:hAnsiTheme="minorEastAsia" w:cstheme="minorEastAsia" w:hint="eastAsia"/>
          <w:sz w:val="24"/>
          <w:szCs w:val="24"/>
        </w:rPr>
        <w:t>选择的</w:t>
      </w:r>
      <w:r w:rsidRPr="00697941">
        <w:rPr>
          <w:rFonts w:asciiTheme="minorEastAsia" w:hAnsiTheme="minorEastAsia" w:cstheme="minorEastAsia" w:hint="eastAsia"/>
          <w:sz w:val="24"/>
          <w:szCs w:val="24"/>
        </w:rPr>
        <w:t>聚类方法为离差平方和法，距离使用的是欧式距离。并根据聚类结果和实际情况，将14个城市分为了四类：良好类（邵阳、衡阳和常德），一般类（益阳、郴州、永州、怀化和岳阳），省会类（长沙），不佳类（株洲、湘潭、张家界、娄底和湘西）</w:t>
      </w:r>
    </w:p>
    <w:p w:rsidR="00CA5F2B" w:rsidRPr="00697941" w:rsidRDefault="00CA5F2B" w:rsidP="00125F6F">
      <w:pPr>
        <w:spacing w:line="360" w:lineRule="auto"/>
        <w:ind w:firstLineChars="200" w:firstLine="480"/>
        <w:rPr>
          <w:rFonts w:asciiTheme="minorEastAsia" w:hAnsiTheme="minorEastAsia" w:cstheme="minorEastAsia"/>
          <w:sz w:val="24"/>
          <w:szCs w:val="24"/>
        </w:rPr>
      </w:pPr>
      <w:r w:rsidRPr="00697941">
        <w:rPr>
          <w:rFonts w:asciiTheme="minorEastAsia" w:hAnsiTheme="minorEastAsia" w:cstheme="minorEastAsia" w:hint="eastAsia"/>
          <w:sz w:val="24"/>
          <w:szCs w:val="24"/>
        </w:rPr>
        <w:t>然后对这10个指标进行主成分分析，针对中心化标准化后的数据，使用相关系数矩阵求主成分。根据方差贡献率和主成分碎石图，并结合实际情况，选择了3个主成分，累积方差贡献率达到92.11%。第一主成分为农村人员、耕地资源和生产条件的综合指标。第二主成分为土地资源和用电投入的综合指标。第三主成分为土地退化和生产条件的综合指标。</w:t>
      </w:r>
    </w:p>
    <w:p w:rsidR="00CA5F2B" w:rsidRPr="00697941" w:rsidRDefault="00CA5F2B" w:rsidP="00125F6F">
      <w:pPr>
        <w:spacing w:line="360" w:lineRule="auto"/>
        <w:ind w:firstLineChars="200" w:firstLine="480"/>
        <w:rPr>
          <w:rFonts w:asciiTheme="minorEastAsia" w:hAnsiTheme="minorEastAsia" w:cstheme="minorEastAsia"/>
          <w:sz w:val="24"/>
          <w:szCs w:val="24"/>
        </w:rPr>
      </w:pPr>
      <w:r w:rsidRPr="00697941">
        <w:rPr>
          <w:rFonts w:asciiTheme="minorEastAsia" w:hAnsiTheme="minorEastAsia" w:cstheme="minorEastAsia" w:hint="eastAsia"/>
          <w:sz w:val="24"/>
          <w:szCs w:val="24"/>
        </w:rPr>
        <w:t>最后分别以粮食总产量和农业生产总值作为被解释变量，三个主成分作为解释变量，建立多元</w:t>
      </w:r>
      <w:r w:rsidR="00125F6F">
        <w:rPr>
          <w:rFonts w:asciiTheme="minorEastAsia" w:hAnsiTheme="minorEastAsia" w:cstheme="minorEastAsia" w:hint="eastAsia"/>
          <w:sz w:val="24"/>
          <w:szCs w:val="24"/>
        </w:rPr>
        <w:t>线性</w:t>
      </w:r>
      <w:r w:rsidRPr="00697941">
        <w:rPr>
          <w:rFonts w:asciiTheme="minorEastAsia" w:hAnsiTheme="minorEastAsia" w:cstheme="minorEastAsia" w:hint="eastAsia"/>
          <w:sz w:val="24"/>
          <w:szCs w:val="24"/>
        </w:rPr>
        <w:t>回归模型。</w:t>
      </w:r>
      <w:r w:rsidR="00125F6F">
        <w:rPr>
          <w:rFonts w:asciiTheme="minorEastAsia" w:hAnsiTheme="minorEastAsia" w:cstheme="minorEastAsia" w:hint="eastAsia"/>
          <w:sz w:val="24"/>
          <w:szCs w:val="24"/>
        </w:rPr>
        <w:t>并</w:t>
      </w:r>
      <w:r w:rsidRPr="00697941">
        <w:rPr>
          <w:rFonts w:asciiTheme="minorEastAsia" w:hAnsiTheme="minorEastAsia" w:cstheme="minorEastAsia" w:hint="eastAsia"/>
          <w:sz w:val="24"/>
          <w:szCs w:val="24"/>
        </w:rPr>
        <w:t>通过显著性检验和残差分析修正模型，剔除了第二主成分。农业生产总值的回归模型中剔除了长沙、常德和衡阳三个异常值点。根据研究结果</w:t>
      </w:r>
      <w:r w:rsidRPr="00697941">
        <w:rPr>
          <w:rFonts w:asciiTheme="minorEastAsia" w:hAnsiTheme="minorEastAsia" w:cstheme="minorEastAsia"/>
          <w:sz w:val="24"/>
          <w:szCs w:val="24"/>
        </w:rPr>
        <w:t>为政府采取措施</w:t>
      </w:r>
      <w:r w:rsidRPr="00697941">
        <w:rPr>
          <w:rFonts w:asciiTheme="minorEastAsia" w:hAnsiTheme="minorEastAsia" w:cstheme="minorEastAsia" w:hint="eastAsia"/>
          <w:sz w:val="24"/>
          <w:szCs w:val="24"/>
        </w:rPr>
        <w:t>提高农业水平</w:t>
      </w:r>
      <w:r w:rsidRPr="00697941">
        <w:rPr>
          <w:rFonts w:asciiTheme="minorEastAsia" w:hAnsiTheme="minorEastAsia" w:cstheme="minorEastAsia"/>
          <w:sz w:val="24"/>
          <w:szCs w:val="24"/>
        </w:rPr>
        <w:t>提出</w:t>
      </w:r>
      <w:r w:rsidRPr="00697941">
        <w:rPr>
          <w:rFonts w:asciiTheme="minorEastAsia" w:hAnsiTheme="minorEastAsia" w:cstheme="minorEastAsia" w:hint="eastAsia"/>
          <w:sz w:val="24"/>
          <w:szCs w:val="24"/>
        </w:rPr>
        <w:t>了</w:t>
      </w:r>
      <w:r w:rsidRPr="00697941">
        <w:rPr>
          <w:rFonts w:asciiTheme="minorEastAsia" w:hAnsiTheme="minorEastAsia" w:cstheme="minorEastAsia"/>
          <w:sz w:val="24"/>
          <w:szCs w:val="24"/>
        </w:rPr>
        <w:t>相应的政策建议。</w:t>
      </w:r>
    </w:p>
    <w:p w:rsidR="00CA5F2B" w:rsidRDefault="00CA5F2B" w:rsidP="00697941">
      <w:pPr>
        <w:spacing w:line="360" w:lineRule="auto"/>
      </w:pPr>
    </w:p>
    <w:p w:rsidR="00697941" w:rsidRDefault="00CA5F2B" w:rsidP="00697941">
      <w:pPr>
        <w:spacing w:line="360" w:lineRule="auto"/>
        <w:ind w:leftChars="199" w:left="1717" w:hangingChars="539" w:hanging="1299"/>
        <w:rPr>
          <w:rFonts w:asciiTheme="minorEastAsia" w:hAnsiTheme="minorEastAsia" w:cstheme="minorEastAsia"/>
          <w:sz w:val="24"/>
          <w:szCs w:val="24"/>
        </w:rPr>
      </w:pPr>
      <w:r w:rsidRPr="00697941">
        <w:rPr>
          <w:rFonts w:asciiTheme="minorEastAsia" w:hAnsiTheme="minorEastAsia" w:cstheme="minorEastAsia" w:hint="eastAsia"/>
          <w:b/>
          <w:sz w:val="24"/>
          <w:szCs w:val="24"/>
        </w:rPr>
        <w:t xml:space="preserve">关键字 </w:t>
      </w:r>
      <w:r w:rsidR="00E02F7E" w:rsidRPr="00697941">
        <w:rPr>
          <w:rFonts w:asciiTheme="minorEastAsia" w:hAnsiTheme="minorEastAsia" w:cstheme="minorEastAsia" w:hint="eastAsia"/>
          <w:b/>
          <w:sz w:val="24"/>
          <w:szCs w:val="24"/>
        </w:rPr>
        <w:t xml:space="preserve"> </w:t>
      </w:r>
      <w:r w:rsidR="00E02F7E">
        <w:rPr>
          <w:rFonts w:hint="eastAsia"/>
          <w:b/>
        </w:rPr>
        <w:t xml:space="preserve">   </w:t>
      </w:r>
      <w:r w:rsidRPr="006D1748">
        <w:rPr>
          <w:rFonts w:hint="eastAsia"/>
          <w:b/>
        </w:rPr>
        <w:t xml:space="preserve"> </w:t>
      </w:r>
      <w:r w:rsidRPr="00697941">
        <w:rPr>
          <w:rFonts w:asciiTheme="minorEastAsia" w:hAnsiTheme="minorEastAsia" w:cstheme="minorEastAsia" w:hint="eastAsia"/>
          <w:sz w:val="24"/>
          <w:szCs w:val="24"/>
        </w:rPr>
        <w:t xml:space="preserve">农业生产总值 </w:t>
      </w:r>
      <w:r w:rsidR="00E02F7E" w:rsidRPr="00697941">
        <w:rPr>
          <w:rFonts w:asciiTheme="minorEastAsia" w:hAnsiTheme="minorEastAsia" w:cstheme="minorEastAsia" w:hint="eastAsia"/>
          <w:sz w:val="24"/>
          <w:szCs w:val="24"/>
        </w:rPr>
        <w:t xml:space="preserve">   </w:t>
      </w:r>
      <w:r w:rsidRPr="00697941">
        <w:rPr>
          <w:rFonts w:asciiTheme="minorEastAsia" w:hAnsiTheme="minorEastAsia" w:cstheme="minorEastAsia" w:hint="eastAsia"/>
          <w:sz w:val="24"/>
          <w:szCs w:val="24"/>
        </w:rPr>
        <w:t xml:space="preserve"> 农业基本情况 </w:t>
      </w:r>
      <w:r w:rsidR="00E02F7E" w:rsidRPr="00697941">
        <w:rPr>
          <w:rFonts w:asciiTheme="minorEastAsia" w:hAnsiTheme="minorEastAsia" w:cstheme="minorEastAsia" w:hint="eastAsia"/>
          <w:sz w:val="24"/>
          <w:szCs w:val="24"/>
        </w:rPr>
        <w:t xml:space="preserve">   </w:t>
      </w:r>
      <w:r w:rsidRPr="00697941">
        <w:rPr>
          <w:rFonts w:asciiTheme="minorEastAsia" w:hAnsiTheme="minorEastAsia" w:cstheme="minorEastAsia" w:hint="eastAsia"/>
          <w:sz w:val="24"/>
          <w:szCs w:val="24"/>
        </w:rPr>
        <w:t xml:space="preserve"> 农业生产条件 </w:t>
      </w:r>
      <w:r w:rsidR="00E02F7E" w:rsidRPr="00697941">
        <w:rPr>
          <w:rFonts w:asciiTheme="minorEastAsia" w:hAnsiTheme="minorEastAsia" w:cstheme="minorEastAsia" w:hint="eastAsia"/>
          <w:sz w:val="24"/>
          <w:szCs w:val="24"/>
        </w:rPr>
        <w:t xml:space="preserve"> </w:t>
      </w:r>
    </w:p>
    <w:p w:rsidR="00CA5F2B" w:rsidRPr="00697941" w:rsidRDefault="00E02F7E" w:rsidP="00697941">
      <w:pPr>
        <w:spacing w:line="360" w:lineRule="auto"/>
        <w:ind w:leftChars="199" w:left="1712" w:hangingChars="539" w:hanging="1294"/>
        <w:rPr>
          <w:rFonts w:asciiTheme="minorEastAsia" w:hAnsiTheme="minorEastAsia" w:cstheme="minorEastAsia"/>
          <w:sz w:val="24"/>
          <w:szCs w:val="24"/>
        </w:rPr>
      </w:pPr>
      <w:r w:rsidRPr="00697941">
        <w:rPr>
          <w:rFonts w:asciiTheme="minorEastAsia" w:hAnsiTheme="minorEastAsia" w:cstheme="minorEastAsia" w:hint="eastAsia"/>
          <w:sz w:val="24"/>
          <w:szCs w:val="24"/>
        </w:rPr>
        <w:t xml:space="preserve">  </w:t>
      </w:r>
      <w:r w:rsidR="00697941">
        <w:rPr>
          <w:rFonts w:asciiTheme="minorEastAsia" w:hAnsiTheme="minorEastAsia" w:cstheme="minorEastAsia" w:hint="eastAsia"/>
          <w:sz w:val="24"/>
          <w:szCs w:val="24"/>
        </w:rPr>
        <w:t xml:space="preserve">          </w:t>
      </w:r>
      <w:r w:rsidR="00CA5F2B" w:rsidRPr="00697941">
        <w:rPr>
          <w:rFonts w:asciiTheme="minorEastAsia" w:hAnsiTheme="minorEastAsia" w:cstheme="minorEastAsia" w:hint="eastAsia"/>
          <w:sz w:val="24"/>
          <w:szCs w:val="24"/>
        </w:rPr>
        <w:t xml:space="preserve">聚类分析 </w:t>
      </w:r>
      <w:r w:rsidR="00697941">
        <w:rPr>
          <w:rFonts w:asciiTheme="minorEastAsia" w:hAnsiTheme="minorEastAsia" w:cstheme="minorEastAsia" w:hint="eastAsia"/>
          <w:sz w:val="24"/>
          <w:szCs w:val="24"/>
        </w:rPr>
        <w:t xml:space="preserve">        </w:t>
      </w:r>
      <w:r w:rsidR="00CA5F2B" w:rsidRPr="00697941">
        <w:rPr>
          <w:rFonts w:asciiTheme="minorEastAsia" w:hAnsiTheme="minorEastAsia" w:cstheme="minorEastAsia" w:hint="eastAsia"/>
          <w:sz w:val="24"/>
          <w:szCs w:val="24"/>
        </w:rPr>
        <w:t xml:space="preserve">主成分分析 </w:t>
      </w:r>
      <w:r w:rsidRPr="00697941">
        <w:rPr>
          <w:rFonts w:asciiTheme="minorEastAsia" w:hAnsiTheme="minorEastAsia" w:cstheme="minorEastAsia" w:hint="eastAsia"/>
          <w:sz w:val="24"/>
          <w:szCs w:val="24"/>
        </w:rPr>
        <w:t xml:space="preserve">     </w:t>
      </w:r>
      <w:r w:rsidR="00CA5F2B" w:rsidRPr="00697941">
        <w:rPr>
          <w:rFonts w:asciiTheme="minorEastAsia" w:hAnsiTheme="minorEastAsia" w:cstheme="minorEastAsia" w:hint="eastAsia"/>
          <w:sz w:val="24"/>
          <w:szCs w:val="24"/>
        </w:rPr>
        <w:t xml:space="preserve"> 回归分析</w:t>
      </w:r>
    </w:p>
    <w:p w:rsidR="00CA5F2B" w:rsidRPr="00697941" w:rsidRDefault="00CA5F2B" w:rsidP="00697941">
      <w:pPr>
        <w:ind w:firstLine="420"/>
        <w:rPr>
          <w:rFonts w:asciiTheme="minorEastAsia" w:hAnsiTheme="minorEastAsia" w:cstheme="minorEastAsia"/>
          <w:sz w:val="24"/>
          <w:szCs w:val="24"/>
        </w:rPr>
      </w:pPr>
    </w:p>
    <w:p w:rsidR="00CA5F2B" w:rsidRDefault="00CA5F2B" w:rsidP="00CA5F2B"/>
    <w:p w:rsidR="00CA5F2B" w:rsidRPr="00E02F7E" w:rsidRDefault="00CA5F2B" w:rsidP="00CA5F2B"/>
    <w:p w:rsidR="00CA5F2B" w:rsidRDefault="00CA5F2B" w:rsidP="00CA5F2B"/>
    <w:p w:rsidR="00CA5F2B" w:rsidRDefault="00CA5F2B" w:rsidP="00CA5F2B"/>
    <w:p w:rsidR="00CA5F2B" w:rsidRDefault="00CA5F2B" w:rsidP="00CA5F2B"/>
    <w:p w:rsidR="00CA5F2B" w:rsidRDefault="00CA5F2B" w:rsidP="00CA5F2B"/>
    <w:p w:rsidR="00CA5F2B" w:rsidRDefault="00CA5F2B" w:rsidP="00CA5F2B"/>
    <w:p w:rsidR="00CA5F2B" w:rsidRDefault="00CA5F2B" w:rsidP="00CA5F2B"/>
    <w:sdt>
      <w:sdtPr>
        <w:rPr>
          <w:rFonts w:asciiTheme="minorHAnsi" w:eastAsiaTheme="minorEastAsia" w:hAnsiTheme="minorHAnsi" w:cstheme="minorBidi"/>
          <w:b w:val="0"/>
          <w:bCs w:val="0"/>
          <w:color w:val="auto"/>
          <w:kern w:val="2"/>
          <w:sz w:val="21"/>
          <w:szCs w:val="22"/>
          <w:lang w:val="zh-CN"/>
        </w:rPr>
        <w:id w:val="522478237"/>
        <w:docPartObj>
          <w:docPartGallery w:val="Table of Contents"/>
          <w:docPartUnique/>
        </w:docPartObj>
      </w:sdtPr>
      <w:sdtEndPr>
        <w:rPr>
          <w:lang w:val="en-US"/>
        </w:rPr>
      </w:sdtEndPr>
      <w:sdtContent>
        <w:p w:rsidR="00CA5F2B" w:rsidRDefault="00CA5F2B">
          <w:pPr>
            <w:pStyle w:val="TOC"/>
          </w:pPr>
          <w:r>
            <w:rPr>
              <w:lang w:val="zh-CN"/>
            </w:rPr>
            <w:t>目录</w:t>
          </w:r>
        </w:p>
        <w:p w:rsidR="00AD3BAF" w:rsidRDefault="00D02CE3" w:rsidP="00AD3BAF">
          <w:pPr>
            <w:pStyle w:val="11"/>
            <w:tabs>
              <w:tab w:val="right" w:leader="dot" w:pos="8296"/>
            </w:tabs>
            <w:rPr>
              <w:noProof/>
            </w:rPr>
          </w:pPr>
          <w:r>
            <w:fldChar w:fldCharType="begin"/>
          </w:r>
          <w:r w:rsidR="00CA5F2B">
            <w:instrText xml:space="preserve"> TOC \o "1-3" \h \z \u </w:instrText>
          </w:r>
          <w:r>
            <w:fldChar w:fldCharType="separate"/>
          </w:r>
        </w:p>
        <w:p w:rsidR="00AD3BAF" w:rsidRDefault="006F5C78">
          <w:pPr>
            <w:pStyle w:val="11"/>
            <w:tabs>
              <w:tab w:val="right" w:leader="dot" w:pos="8296"/>
            </w:tabs>
            <w:rPr>
              <w:noProof/>
            </w:rPr>
          </w:pPr>
          <w:hyperlink w:anchor="_Toc18596339" w:history="1">
            <w:r w:rsidR="00AD3BAF" w:rsidRPr="00231593">
              <w:rPr>
                <w:rStyle w:val="ac"/>
                <w:rFonts w:asciiTheme="majorEastAsia" w:eastAsiaTheme="majorEastAsia" w:hAnsiTheme="majorEastAsia" w:cstheme="majorEastAsia"/>
                <w:noProof/>
              </w:rPr>
              <w:t>1.</w:t>
            </w:r>
            <w:r w:rsidR="00AD3BAF" w:rsidRPr="00231593">
              <w:rPr>
                <w:rStyle w:val="ac"/>
                <w:rFonts w:asciiTheme="majorEastAsia" w:eastAsiaTheme="majorEastAsia" w:hAnsiTheme="majorEastAsia" w:cstheme="majorEastAsia" w:hint="eastAsia"/>
                <w:noProof/>
              </w:rPr>
              <w:t>绪论</w:t>
            </w:r>
            <w:r w:rsidR="00AD3BAF">
              <w:rPr>
                <w:noProof/>
                <w:webHidden/>
              </w:rPr>
              <w:tab/>
            </w:r>
            <w:r w:rsidR="00D02CE3">
              <w:rPr>
                <w:noProof/>
                <w:webHidden/>
              </w:rPr>
              <w:fldChar w:fldCharType="begin"/>
            </w:r>
            <w:r w:rsidR="00AD3BAF">
              <w:rPr>
                <w:noProof/>
                <w:webHidden/>
              </w:rPr>
              <w:instrText xml:space="preserve"> PAGEREF _Toc18596339 \h </w:instrText>
            </w:r>
            <w:r w:rsidR="00D02CE3">
              <w:rPr>
                <w:noProof/>
                <w:webHidden/>
              </w:rPr>
            </w:r>
            <w:r w:rsidR="00D02CE3">
              <w:rPr>
                <w:noProof/>
                <w:webHidden/>
              </w:rPr>
              <w:fldChar w:fldCharType="separate"/>
            </w:r>
            <w:r w:rsidR="00D26268">
              <w:rPr>
                <w:noProof/>
                <w:webHidden/>
              </w:rPr>
              <w:t>1</w:t>
            </w:r>
            <w:r w:rsidR="00D02CE3">
              <w:rPr>
                <w:noProof/>
                <w:webHidden/>
              </w:rPr>
              <w:fldChar w:fldCharType="end"/>
            </w:r>
          </w:hyperlink>
        </w:p>
        <w:p w:rsidR="00AD3BAF" w:rsidRDefault="006F5C78">
          <w:pPr>
            <w:pStyle w:val="21"/>
            <w:tabs>
              <w:tab w:val="right" w:leader="dot" w:pos="8296"/>
            </w:tabs>
            <w:rPr>
              <w:noProof/>
            </w:rPr>
          </w:pPr>
          <w:hyperlink w:anchor="_Toc18596340" w:history="1">
            <w:r w:rsidR="00AD3BAF" w:rsidRPr="00231593">
              <w:rPr>
                <w:rStyle w:val="ac"/>
                <w:rFonts w:asciiTheme="majorEastAsia" w:hAnsiTheme="majorEastAsia" w:cstheme="majorEastAsia"/>
                <w:noProof/>
              </w:rPr>
              <w:t>1.1</w:t>
            </w:r>
            <w:r w:rsidR="00AD3BAF" w:rsidRPr="00231593">
              <w:rPr>
                <w:rStyle w:val="ac"/>
                <w:rFonts w:asciiTheme="majorEastAsia" w:hAnsiTheme="majorEastAsia" w:cstheme="majorEastAsia" w:hint="eastAsia"/>
                <w:noProof/>
              </w:rPr>
              <w:t>研究背景及意义</w:t>
            </w:r>
            <w:r w:rsidR="00AD3BAF">
              <w:rPr>
                <w:noProof/>
                <w:webHidden/>
              </w:rPr>
              <w:tab/>
            </w:r>
            <w:r w:rsidR="00D02CE3">
              <w:rPr>
                <w:noProof/>
                <w:webHidden/>
              </w:rPr>
              <w:fldChar w:fldCharType="begin"/>
            </w:r>
            <w:r w:rsidR="00AD3BAF">
              <w:rPr>
                <w:noProof/>
                <w:webHidden/>
              </w:rPr>
              <w:instrText xml:space="preserve"> PAGEREF _Toc18596340 \h </w:instrText>
            </w:r>
            <w:r w:rsidR="00D02CE3">
              <w:rPr>
                <w:noProof/>
                <w:webHidden/>
              </w:rPr>
            </w:r>
            <w:r w:rsidR="00D02CE3">
              <w:rPr>
                <w:noProof/>
                <w:webHidden/>
              </w:rPr>
              <w:fldChar w:fldCharType="separate"/>
            </w:r>
            <w:r w:rsidR="00D26268">
              <w:rPr>
                <w:noProof/>
                <w:webHidden/>
              </w:rPr>
              <w:t>1</w:t>
            </w:r>
            <w:r w:rsidR="00D02CE3">
              <w:rPr>
                <w:noProof/>
                <w:webHidden/>
              </w:rPr>
              <w:fldChar w:fldCharType="end"/>
            </w:r>
          </w:hyperlink>
        </w:p>
        <w:p w:rsidR="00AD3BAF" w:rsidRDefault="006F5C78">
          <w:pPr>
            <w:pStyle w:val="21"/>
            <w:tabs>
              <w:tab w:val="right" w:leader="dot" w:pos="8296"/>
            </w:tabs>
            <w:rPr>
              <w:noProof/>
            </w:rPr>
          </w:pPr>
          <w:hyperlink w:anchor="_Toc18596341" w:history="1">
            <w:r w:rsidR="00AD3BAF" w:rsidRPr="00231593">
              <w:rPr>
                <w:rStyle w:val="ac"/>
                <w:rFonts w:asciiTheme="majorEastAsia" w:hAnsiTheme="majorEastAsia" w:cstheme="majorEastAsia"/>
                <w:noProof/>
              </w:rPr>
              <w:t>1.2</w:t>
            </w:r>
            <w:r w:rsidR="00AD3BAF" w:rsidRPr="00231593">
              <w:rPr>
                <w:rStyle w:val="ac"/>
                <w:rFonts w:asciiTheme="majorEastAsia" w:hAnsiTheme="majorEastAsia" w:cstheme="majorEastAsia" w:hint="eastAsia"/>
                <w:noProof/>
              </w:rPr>
              <w:t>文献综述</w:t>
            </w:r>
            <w:r w:rsidR="00AD3BAF">
              <w:rPr>
                <w:noProof/>
                <w:webHidden/>
              </w:rPr>
              <w:tab/>
            </w:r>
            <w:r w:rsidR="00D02CE3">
              <w:rPr>
                <w:noProof/>
                <w:webHidden/>
              </w:rPr>
              <w:fldChar w:fldCharType="begin"/>
            </w:r>
            <w:r w:rsidR="00AD3BAF">
              <w:rPr>
                <w:noProof/>
                <w:webHidden/>
              </w:rPr>
              <w:instrText xml:space="preserve"> PAGEREF _Toc18596341 \h </w:instrText>
            </w:r>
            <w:r w:rsidR="00D02CE3">
              <w:rPr>
                <w:noProof/>
                <w:webHidden/>
              </w:rPr>
            </w:r>
            <w:r w:rsidR="00D02CE3">
              <w:rPr>
                <w:noProof/>
                <w:webHidden/>
              </w:rPr>
              <w:fldChar w:fldCharType="separate"/>
            </w:r>
            <w:r w:rsidR="00D26268">
              <w:rPr>
                <w:noProof/>
                <w:webHidden/>
              </w:rPr>
              <w:t>2</w:t>
            </w:r>
            <w:r w:rsidR="00D02CE3">
              <w:rPr>
                <w:noProof/>
                <w:webHidden/>
              </w:rPr>
              <w:fldChar w:fldCharType="end"/>
            </w:r>
          </w:hyperlink>
        </w:p>
        <w:p w:rsidR="00AD3BAF" w:rsidRDefault="006F5C78">
          <w:pPr>
            <w:pStyle w:val="21"/>
            <w:tabs>
              <w:tab w:val="right" w:leader="dot" w:pos="8296"/>
            </w:tabs>
            <w:rPr>
              <w:noProof/>
            </w:rPr>
          </w:pPr>
          <w:hyperlink w:anchor="_Toc18596342" w:history="1">
            <w:r w:rsidR="00AD3BAF" w:rsidRPr="00231593">
              <w:rPr>
                <w:rStyle w:val="ac"/>
                <w:rFonts w:asciiTheme="majorEastAsia" w:hAnsiTheme="majorEastAsia" w:cstheme="majorEastAsia"/>
                <w:noProof/>
              </w:rPr>
              <w:t xml:space="preserve">1.3 </w:t>
            </w:r>
            <w:r w:rsidR="00AD3BAF" w:rsidRPr="00231593">
              <w:rPr>
                <w:rStyle w:val="ac"/>
                <w:rFonts w:asciiTheme="majorEastAsia" w:hAnsiTheme="majorEastAsia" w:cstheme="majorEastAsia" w:hint="eastAsia"/>
                <w:noProof/>
              </w:rPr>
              <w:t>研究内容</w:t>
            </w:r>
            <w:r w:rsidR="00AD3BAF">
              <w:rPr>
                <w:noProof/>
                <w:webHidden/>
              </w:rPr>
              <w:tab/>
            </w:r>
            <w:r w:rsidR="00D02CE3">
              <w:rPr>
                <w:noProof/>
                <w:webHidden/>
              </w:rPr>
              <w:fldChar w:fldCharType="begin"/>
            </w:r>
            <w:r w:rsidR="00AD3BAF">
              <w:rPr>
                <w:noProof/>
                <w:webHidden/>
              </w:rPr>
              <w:instrText xml:space="preserve"> PAGEREF _Toc18596342 \h </w:instrText>
            </w:r>
            <w:r w:rsidR="00D02CE3">
              <w:rPr>
                <w:noProof/>
                <w:webHidden/>
              </w:rPr>
            </w:r>
            <w:r w:rsidR="00D02CE3">
              <w:rPr>
                <w:noProof/>
                <w:webHidden/>
              </w:rPr>
              <w:fldChar w:fldCharType="separate"/>
            </w:r>
            <w:r w:rsidR="00D26268">
              <w:rPr>
                <w:noProof/>
                <w:webHidden/>
              </w:rPr>
              <w:t>3</w:t>
            </w:r>
            <w:r w:rsidR="00D02CE3">
              <w:rPr>
                <w:noProof/>
                <w:webHidden/>
              </w:rPr>
              <w:fldChar w:fldCharType="end"/>
            </w:r>
          </w:hyperlink>
        </w:p>
        <w:p w:rsidR="00AD3BAF" w:rsidRDefault="006F5C78">
          <w:pPr>
            <w:pStyle w:val="11"/>
            <w:tabs>
              <w:tab w:val="right" w:leader="dot" w:pos="8296"/>
            </w:tabs>
            <w:rPr>
              <w:noProof/>
            </w:rPr>
          </w:pPr>
          <w:hyperlink w:anchor="_Toc18596343" w:history="1">
            <w:r w:rsidR="00AD3BAF" w:rsidRPr="00231593">
              <w:rPr>
                <w:rStyle w:val="ac"/>
                <w:rFonts w:asciiTheme="majorEastAsia" w:eastAsiaTheme="majorEastAsia" w:hAnsiTheme="majorEastAsia" w:cstheme="majorEastAsia"/>
                <w:noProof/>
              </w:rPr>
              <w:t>2</w:t>
            </w:r>
            <w:r w:rsidR="00AD3BAF" w:rsidRPr="00231593">
              <w:rPr>
                <w:rStyle w:val="ac"/>
                <w:rFonts w:asciiTheme="majorEastAsia" w:eastAsiaTheme="majorEastAsia" w:hAnsiTheme="majorEastAsia" w:cstheme="majorEastAsia" w:hint="eastAsia"/>
                <w:noProof/>
              </w:rPr>
              <w:t>理论知识及指标体系介绍</w:t>
            </w:r>
            <w:r w:rsidR="00AD3BAF">
              <w:rPr>
                <w:noProof/>
                <w:webHidden/>
              </w:rPr>
              <w:tab/>
            </w:r>
            <w:r w:rsidR="00D02CE3">
              <w:rPr>
                <w:noProof/>
                <w:webHidden/>
              </w:rPr>
              <w:fldChar w:fldCharType="begin"/>
            </w:r>
            <w:r w:rsidR="00AD3BAF">
              <w:rPr>
                <w:noProof/>
                <w:webHidden/>
              </w:rPr>
              <w:instrText xml:space="preserve"> PAGEREF _Toc18596343 \h </w:instrText>
            </w:r>
            <w:r w:rsidR="00D02CE3">
              <w:rPr>
                <w:noProof/>
                <w:webHidden/>
              </w:rPr>
            </w:r>
            <w:r w:rsidR="00D02CE3">
              <w:rPr>
                <w:noProof/>
                <w:webHidden/>
              </w:rPr>
              <w:fldChar w:fldCharType="separate"/>
            </w:r>
            <w:r w:rsidR="00D26268">
              <w:rPr>
                <w:noProof/>
                <w:webHidden/>
              </w:rPr>
              <w:t>4</w:t>
            </w:r>
            <w:r w:rsidR="00D02CE3">
              <w:rPr>
                <w:noProof/>
                <w:webHidden/>
              </w:rPr>
              <w:fldChar w:fldCharType="end"/>
            </w:r>
          </w:hyperlink>
        </w:p>
        <w:p w:rsidR="00AD3BAF" w:rsidRDefault="006F5C78">
          <w:pPr>
            <w:pStyle w:val="21"/>
            <w:tabs>
              <w:tab w:val="right" w:leader="dot" w:pos="8296"/>
            </w:tabs>
            <w:rPr>
              <w:noProof/>
            </w:rPr>
          </w:pPr>
          <w:hyperlink w:anchor="_Toc18596344" w:history="1">
            <w:r w:rsidR="00AD3BAF" w:rsidRPr="00231593">
              <w:rPr>
                <w:rStyle w:val="ac"/>
                <w:rFonts w:asciiTheme="majorEastAsia" w:hAnsiTheme="majorEastAsia" w:cstheme="majorEastAsia"/>
                <w:noProof/>
              </w:rPr>
              <w:t>2.1</w:t>
            </w:r>
            <w:r w:rsidR="00AD3BAF" w:rsidRPr="00231593">
              <w:rPr>
                <w:rStyle w:val="ac"/>
                <w:rFonts w:asciiTheme="majorEastAsia" w:hAnsiTheme="majorEastAsia" w:cstheme="majorEastAsia" w:hint="eastAsia"/>
                <w:noProof/>
              </w:rPr>
              <w:t>主要指标</w:t>
            </w:r>
            <w:r w:rsidR="00AD3BAF">
              <w:rPr>
                <w:noProof/>
                <w:webHidden/>
              </w:rPr>
              <w:tab/>
            </w:r>
            <w:r w:rsidR="00D02CE3">
              <w:rPr>
                <w:noProof/>
                <w:webHidden/>
              </w:rPr>
              <w:fldChar w:fldCharType="begin"/>
            </w:r>
            <w:r w:rsidR="00AD3BAF">
              <w:rPr>
                <w:noProof/>
                <w:webHidden/>
              </w:rPr>
              <w:instrText xml:space="preserve"> PAGEREF _Toc18596344 \h </w:instrText>
            </w:r>
            <w:r w:rsidR="00D02CE3">
              <w:rPr>
                <w:noProof/>
                <w:webHidden/>
              </w:rPr>
            </w:r>
            <w:r w:rsidR="00D02CE3">
              <w:rPr>
                <w:noProof/>
                <w:webHidden/>
              </w:rPr>
              <w:fldChar w:fldCharType="separate"/>
            </w:r>
            <w:r w:rsidR="00D26268">
              <w:rPr>
                <w:noProof/>
                <w:webHidden/>
              </w:rPr>
              <w:t>4</w:t>
            </w:r>
            <w:r w:rsidR="00D02CE3">
              <w:rPr>
                <w:noProof/>
                <w:webHidden/>
              </w:rPr>
              <w:fldChar w:fldCharType="end"/>
            </w:r>
          </w:hyperlink>
        </w:p>
        <w:p w:rsidR="00AD3BAF" w:rsidRDefault="006F5C78">
          <w:pPr>
            <w:pStyle w:val="21"/>
            <w:tabs>
              <w:tab w:val="right" w:leader="dot" w:pos="8296"/>
            </w:tabs>
            <w:rPr>
              <w:noProof/>
            </w:rPr>
          </w:pPr>
          <w:hyperlink w:anchor="_Toc18596345" w:history="1">
            <w:r w:rsidR="00AD3BAF" w:rsidRPr="00231593">
              <w:rPr>
                <w:rStyle w:val="ac"/>
                <w:rFonts w:asciiTheme="majorEastAsia" w:hAnsiTheme="majorEastAsia" w:cstheme="majorEastAsia"/>
                <w:noProof/>
              </w:rPr>
              <w:t>2.2</w:t>
            </w:r>
            <w:r w:rsidR="00AD3BAF" w:rsidRPr="00231593">
              <w:rPr>
                <w:rStyle w:val="ac"/>
                <w:rFonts w:asciiTheme="majorEastAsia" w:hAnsiTheme="majorEastAsia" w:cstheme="majorEastAsia" w:hint="eastAsia"/>
                <w:noProof/>
              </w:rPr>
              <w:t>理论基础</w:t>
            </w:r>
            <w:r w:rsidR="00AD3BAF">
              <w:rPr>
                <w:noProof/>
                <w:webHidden/>
              </w:rPr>
              <w:tab/>
            </w:r>
            <w:r w:rsidR="00D02CE3">
              <w:rPr>
                <w:noProof/>
                <w:webHidden/>
              </w:rPr>
              <w:fldChar w:fldCharType="begin"/>
            </w:r>
            <w:r w:rsidR="00AD3BAF">
              <w:rPr>
                <w:noProof/>
                <w:webHidden/>
              </w:rPr>
              <w:instrText xml:space="preserve"> PAGEREF _Toc18596345 \h </w:instrText>
            </w:r>
            <w:r w:rsidR="00D02CE3">
              <w:rPr>
                <w:noProof/>
                <w:webHidden/>
              </w:rPr>
            </w:r>
            <w:r w:rsidR="00D02CE3">
              <w:rPr>
                <w:noProof/>
                <w:webHidden/>
              </w:rPr>
              <w:fldChar w:fldCharType="separate"/>
            </w:r>
            <w:r w:rsidR="00D26268">
              <w:rPr>
                <w:noProof/>
                <w:webHidden/>
              </w:rPr>
              <w:t>6</w:t>
            </w:r>
            <w:r w:rsidR="00D02CE3">
              <w:rPr>
                <w:noProof/>
                <w:webHidden/>
              </w:rPr>
              <w:fldChar w:fldCharType="end"/>
            </w:r>
          </w:hyperlink>
        </w:p>
        <w:p w:rsidR="00AD3BAF" w:rsidRDefault="006F5C78">
          <w:pPr>
            <w:pStyle w:val="31"/>
            <w:tabs>
              <w:tab w:val="right" w:leader="dot" w:pos="8296"/>
            </w:tabs>
            <w:rPr>
              <w:noProof/>
            </w:rPr>
          </w:pPr>
          <w:hyperlink w:anchor="_Toc18596346" w:history="1">
            <w:r w:rsidR="00AD3BAF" w:rsidRPr="00231593">
              <w:rPr>
                <w:rStyle w:val="ac"/>
                <w:rFonts w:asciiTheme="majorEastAsia" w:eastAsiaTheme="majorEastAsia" w:hAnsiTheme="majorEastAsia" w:cstheme="majorEastAsia"/>
                <w:noProof/>
              </w:rPr>
              <w:t>2.2.1</w:t>
            </w:r>
            <w:r w:rsidR="00AD3BAF" w:rsidRPr="00231593">
              <w:rPr>
                <w:rStyle w:val="ac"/>
                <w:rFonts w:asciiTheme="majorEastAsia" w:eastAsiaTheme="majorEastAsia" w:hAnsiTheme="majorEastAsia" w:cstheme="majorEastAsia" w:hint="eastAsia"/>
                <w:noProof/>
              </w:rPr>
              <w:t>聚类分析</w:t>
            </w:r>
            <w:r w:rsidR="00AD3BAF">
              <w:rPr>
                <w:noProof/>
                <w:webHidden/>
              </w:rPr>
              <w:tab/>
            </w:r>
            <w:r w:rsidR="00D02CE3">
              <w:rPr>
                <w:noProof/>
                <w:webHidden/>
              </w:rPr>
              <w:fldChar w:fldCharType="begin"/>
            </w:r>
            <w:r w:rsidR="00AD3BAF">
              <w:rPr>
                <w:noProof/>
                <w:webHidden/>
              </w:rPr>
              <w:instrText xml:space="preserve"> PAGEREF _Toc18596346 \h </w:instrText>
            </w:r>
            <w:r w:rsidR="00D02CE3">
              <w:rPr>
                <w:noProof/>
                <w:webHidden/>
              </w:rPr>
            </w:r>
            <w:r w:rsidR="00D02CE3">
              <w:rPr>
                <w:noProof/>
                <w:webHidden/>
              </w:rPr>
              <w:fldChar w:fldCharType="separate"/>
            </w:r>
            <w:r w:rsidR="00D26268">
              <w:rPr>
                <w:noProof/>
                <w:webHidden/>
              </w:rPr>
              <w:t>6</w:t>
            </w:r>
            <w:r w:rsidR="00D02CE3">
              <w:rPr>
                <w:noProof/>
                <w:webHidden/>
              </w:rPr>
              <w:fldChar w:fldCharType="end"/>
            </w:r>
          </w:hyperlink>
        </w:p>
        <w:p w:rsidR="00AD3BAF" w:rsidRDefault="006F5C78">
          <w:pPr>
            <w:pStyle w:val="31"/>
            <w:tabs>
              <w:tab w:val="right" w:leader="dot" w:pos="8296"/>
            </w:tabs>
            <w:rPr>
              <w:noProof/>
            </w:rPr>
          </w:pPr>
          <w:hyperlink w:anchor="_Toc18596347" w:history="1">
            <w:r w:rsidR="00AD3BAF" w:rsidRPr="00231593">
              <w:rPr>
                <w:rStyle w:val="ac"/>
                <w:rFonts w:asciiTheme="majorEastAsia" w:eastAsiaTheme="majorEastAsia" w:hAnsiTheme="majorEastAsia" w:cstheme="majorEastAsia"/>
                <w:noProof/>
              </w:rPr>
              <w:t>2.2.2</w:t>
            </w:r>
            <w:r w:rsidR="00AD3BAF" w:rsidRPr="00231593">
              <w:rPr>
                <w:rStyle w:val="ac"/>
                <w:rFonts w:asciiTheme="majorEastAsia" w:eastAsiaTheme="majorEastAsia" w:hAnsiTheme="majorEastAsia" w:cstheme="majorEastAsia" w:hint="eastAsia"/>
                <w:noProof/>
              </w:rPr>
              <w:t>主成分分析</w:t>
            </w:r>
            <w:r w:rsidR="00AD3BAF">
              <w:rPr>
                <w:noProof/>
                <w:webHidden/>
              </w:rPr>
              <w:tab/>
            </w:r>
            <w:r w:rsidR="00D02CE3">
              <w:rPr>
                <w:noProof/>
                <w:webHidden/>
              </w:rPr>
              <w:fldChar w:fldCharType="begin"/>
            </w:r>
            <w:r w:rsidR="00AD3BAF">
              <w:rPr>
                <w:noProof/>
                <w:webHidden/>
              </w:rPr>
              <w:instrText xml:space="preserve"> PAGEREF _Toc18596347 \h </w:instrText>
            </w:r>
            <w:r w:rsidR="00D02CE3">
              <w:rPr>
                <w:noProof/>
                <w:webHidden/>
              </w:rPr>
            </w:r>
            <w:r w:rsidR="00D02CE3">
              <w:rPr>
                <w:noProof/>
                <w:webHidden/>
              </w:rPr>
              <w:fldChar w:fldCharType="separate"/>
            </w:r>
            <w:r w:rsidR="00D26268">
              <w:rPr>
                <w:noProof/>
                <w:webHidden/>
              </w:rPr>
              <w:t>7</w:t>
            </w:r>
            <w:r w:rsidR="00D02CE3">
              <w:rPr>
                <w:noProof/>
                <w:webHidden/>
              </w:rPr>
              <w:fldChar w:fldCharType="end"/>
            </w:r>
          </w:hyperlink>
        </w:p>
        <w:p w:rsidR="00AD3BAF" w:rsidRDefault="006F5C78">
          <w:pPr>
            <w:pStyle w:val="31"/>
            <w:tabs>
              <w:tab w:val="right" w:leader="dot" w:pos="8296"/>
            </w:tabs>
            <w:rPr>
              <w:noProof/>
            </w:rPr>
          </w:pPr>
          <w:hyperlink w:anchor="_Toc18596348" w:history="1">
            <w:r w:rsidR="00AD3BAF" w:rsidRPr="00231593">
              <w:rPr>
                <w:rStyle w:val="ac"/>
                <w:rFonts w:asciiTheme="majorEastAsia" w:eastAsiaTheme="majorEastAsia" w:hAnsiTheme="majorEastAsia" w:cstheme="majorEastAsia"/>
                <w:noProof/>
              </w:rPr>
              <w:t>2.2.3</w:t>
            </w:r>
            <w:r w:rsidR="00AD3BAF" w:rsidRPr="00231593">
              <w:rPr>
                <w:rStyle w:val="ac"/>
                <w:rFonts w:asciiTheme="majorEastAsia" w:eastAsiaTheme="majorEastAsia" w:hAnsiTheme="majorEastAsia" w:cstheme="majorEastAsia" w:hint="eastAsia"/>
                <w:noProof/>
              </w:rPr>
              <w:t>主成分回归</w:t>
            </w:r>
            <w:r w:rsidR="00AD3BAF">
              <w:rPr>
                <w:noProof/>
                <w:webHidden/>
              </w:rPr>
              <w:tab/>
            </w:r>
            <w:r w:rsidR="00D02CE3">
              <w:rPr>
                <w:noProof/>
                <w:webHidden/>
              </w:rPr>
              <w:fldChar w:fldCharType="begin"/>
            </w:r>
            <w:r w:rsidR="00AD3BAF">
              <w:rPr>
                <w:noProof/>
                <w:webHidden/>
              </w:rPr>
              <w:instrText xml:space="preserve"> PAGEREF _Toc18596348 \h </w:instrText>
            </w:r>
            <w:r w:rsidR="00D02CE3">
              <w:rPr>
                <w:noProof/>
                <w:webHidden/>
              </w:rPr>
            </w:r>
            <w:r w:rsidR="00D02CE3">
              <w:rPr>
                <w:noProof/>
                <w:webHidden/>
              </w:rPr>
              <w:fldChar w:fldCharType="separate"/>
            </w:r>
            <w:r w:rsidR="00D26268">
              <w:rPr>
                <w:noProof/>
                <w:webHidden/>
              </w:rPr>
              <w:t>8</w:t>
            </w:r>
            <w:r w:rsidR="00D02CE3">
              <w:rPr>
                <w:noProof/>
                <w:webHidden/>
              </w:rPr>
              <w:fldChar w:fldCharType="end"/>
            </w:r>
          </w:hyperlink>
        </w:p>
        <w:p w:rsidR="00AD3BAF" w:rsidRDefault="006F5C78">
          <w:pPr>
            <w:pStyle w:val="11"/>
            <w:tabs>
              <w:tab w:val="right" w:leader="dot" w:pos="8296"/>
            </w:tabs>
            <w:rPr>
              <w:noProof/>
            </w:rPr>
          </w:pPr>
          <w:hyperlink w:anchor="_Toc18596349" w:history="1">
            <w:r w:rsidR="00AD3BAF" w:rsidRPr="00231593">
              <w:rPr>
                <w:rStyle w:val="ac"/>
                <w:rFonts w:asciiTheme="majorEastAsia" w:eastAsiaTheme="majorEastAsia" w:hAnsiTheme="majorEastAsia" w:cstheme="majorEastAsia"/>
                <w:noProof/>
              </w:rPr>
              <w:t>3</w:t>
            </w:r>
            <w:r w:rsidR="00AD3BAF" w:rsidRPr="00231593">
              <w:rPr>
                <w:rStyle w:val="ac"/>
                <w:rFonts w:asciiTheme="majorEastAsia" w:eastAsiaTheme="majorEastAsia" w:hAnsiTheme="majorEastAsia" w:cstheme="majorEastAsia" w:hint="eastAsia"/>
                <w:noProof/>
              </w:rPr>
              <w:t>基于基本多元统计方法的分析</w:t>
            </w:r>
            <w:r w:rsidR="00AD3BAF">
              <w:rPr>
                <w:noProof/>
                <w:webHidden/>
              </w:rPr>
              <w:tab/>
            </w:r>
            <w:r w:rsidR="00D02CE3">
              <w:rPr>
                <w:noProof/>
                <w:webHidden/>
              </w:rPr>
              <w:fldChar w:fldCharType="begin"/>
            </w:r>
            <w:r w:rsidR="00AD3BAF">
              <w:rPr>
                <w:noProof/>
                <w:webHidden/>
              </w:rPr>
              <w:instrText xml:space="preserve"> PAGEREF _Toc18596349 \h </w:instrText>
            </w:r>
            <w:r w:rsidR="00D02CE3">
              <w:rPr>
                <w:noProof/>
                <w:webHidden/>
              </w:rPr>
            </w:r>
            <w:r w:rsidR="00D02CE3">
              <w:rPr>
                <w:noProof/>
                <w:webHidden/>
              </w:rPr>
              <w:fldChar w:fldCharType="separate"/>
            </w:r>
            <w:r w:rsidR="00D26268">
              <w:rPr>
                <w:noProof/>
                <w:webHidden/>
              </w:rPr>
              <w:t>9</w:t>
            </w:r>
            <w:r w:rsidR="00D02CE3">
              <w:rPr>
                <w:noProof/>
                <w:webHidden/>
              </w:rPr>
              <w:fldChar w:fldCharType="end"/>
            </w:r>
          </w:hyperlink>
        </w:p>
        <w:p w:rsidR="00AD3BAF" w:rsidRDefault="006F5C78">
          <w:pPr>
            <w:pStyle w:val="21"/>
            <w:tabs>
              <w:tab w:val="right" w:leader="dot" w:pos="8296"/>
            </w:tabs>
            <w:rPr>
              <w:noProof/>
            </w:rPr>
          </w:pPr>
          <w:hyperlink w:anchor="_Toc18596350" w:history="1">
            <w:r w:rsidR="00AD3BAF" w:rsidRPr="00231593">
              <w:rPr>
                <w:rStyle w:val="ac"/>
                <w:rFonts w:asciiTheme="majorEastAsia" w:hAnsiTheme="majorEastAsia" w:cstheme="majorEastAsia"/>
                <w:noProof/>
              </w:rPr>
              <w:t>3.1</w:t>
            </w:r>
            <w:r w:rsidR="00AD3BAF" w:rsidRPr="00231593">
              <w:rPr>
                <w:rStyle w:val="ac"/>
                <w:rFonts w:asciiTheme="majorEastAsia" w:hAnsiTheme="majorEastAsia" w:cstheme="majorEastAsia" w:hint="eastAsia"/>
                <w:noProof/>
              </w:rPr>
              <w:t>聚类分析</w:t>
            </w:r>
            <w:r w:rsidR="00AD3BAF">
              <w:rPr>
                <w:noProof/>
                <w:webHidden/>
              </w:rPr>
              <w:tab/>
            </w:r>
            <w:r w:rsidR="00D02CE3">
              <w:rPr>
                <w:noProof/>
                <w:webHidden/>
              </w:rPr>
              <w:fldChar w:fldCharType="begin"/>
            </w:r>
            <w:r w:rsidR="00AD3BAF">
              <w:rPr>
                <w:noProof/>
                <w:webHidden/>
              </w:rPr>
              <w:instrText xml:space="preserve"> PAGEREF _Toc18596350 \h </w:instrText>
            </w:r>
            <w:r w:rsidR="00D02CE3">
              <w:rPr>
                <w:noProof/>
                <w:webHidden/>
              </w:rPr>
            </w:r>
            <w:r w:rsidR="00D02CE3">
              <w:rPr>
                <w:noProof/>
                <w:webHidden/>
              </w:rPr>
              <w:fldChar w:fldCharType="separate"/>
            </w:r>
            <w:r w:rsidR="00D26268">
              <w:rPr>
                <w:noProof/>
                <w:webHidden/>
              </w:rPr>
              <w:t>9</w:t>
            </w:r>
            <w:r w:rsidR="00D02CE3">
              <w:rPr>
                <w:noProof/>
                <w:webHidden/>
              </w:rPr>
              <w:fldChar w:fldCharType="end"/>
            </w:r>
          </w:hyperlink>
        </w:p>
        <w:p w:rsidR="00AD3BAF" w:rsidRDefault="006F5C78">
          <w:pPr>
            <w:pStyle w:val="31"/>
            <w:tabs>
              <w:tab w:val="right" w:leader="dot" w:pos="8296"/>
            </w:tabs>
            <w:rPr>
              <w:noProof/>
            </w:rPr>
          </w:pPr>
          <w:hyperlink w:anchor="_Toc18596351" w:history="1">
            <w:r w:rsidR="00AD3BAF" w:rsidRPr="00231593">
              <w:rPr>
                <w:rStyle w:val="ac"/>
                <w:rFonts w:asciiTheme="majorEastAsia" w:eastAsiaTheme="majorEastAsia" w:hAnsiTheme="majorEastAsia" w:cstheme="majorEastAsia"/>
                <w:noProof/>
              </w:rPr>
              <w:t>3.1.1</w:t>
            </w:r>
            <w:r w:rsidR="00AD3BAF" w:rsidRPr="00231593">
              <w:rPr>
                <w:rStyle w:val="ac"/>
                <w:rFonts w:asciiTheme="majorEastAsia" w:eastAsiaTheme="majorEastAsia" w:hAnsiTheme="majorEastAsia" w:cstheme="majorEastAsia" w:hint="eastAsia"/>
                <w:noProof/>
              </w:rPr>
              <w:t>聚类过程</w:t>
            </w:r>
            <w:r w:rsidR="00AD3BAF">
              <w:rPr>
                <w:noProof/>
                <w:webHidden/>
              </w:rPr>
              <w:tab/>
            </w:r>
            <w:r w:rsidR="00D02CE3">
              <w:rPr>
                <w:noProof/>
                <w:webHidden/>
              </w:rPr>
              <w:fldChar w:fldCharType="begin"/>
            </w:r>
            <w:r w:rsidR="00AD3BAF">
              <w:rPr>
                <w:noProof/>
                <w:webHidden/>
              </w:rPr>
              <w:instrText xml:space="preserve"> PAGEREF _Toc18596351 \h </w:instrText>
            </w:r>
            <w:r w:rsidR="00D02CE3">
              <w:rPr>
                <w:noProof/>
                <w:webHidden/>
              </w:rPr>
            </w:r>
            <w:r w:rsidR="00D02CE3">
              <w:rPr>
                <w:noProof/>
                <w:webHidden/>
              </w:rPr>
              <w:fldChar w:fldCharType="separate"/>
            </w:r>
            <w:r w:rsidR="00D26268">
              <w:rPr>
                <w:noProof/>
                <w:webHidden/>
              </w:rPr>
              <w:t>9</w:t>
            </w:r>
            <w:r w:rsidR="00D02CE3">
              <w:rPr>
                <w:noProof/>
                <w:webHidden/>
              </w:rPr>
              <w:fldChar w:fldCharType="end"/>
            </w:r>
          </w:hyperlink>
        </w:p>
        <w:p w:rsidR="00AD3BAF" w:rsidRDefault="006F5C78">
          <w:pPr>
            <w:pStyle w:val="31"/>
            <w:tabs>
              <w:tab w:val="right" w:leader="dot" w:pos="8296"/>
            </w:tabs>
            <w:rPr>
              <w:noProof/>
            </w:rPr>
          </w:pPr>
          <w:hyperlink w:anchor="_Toc18596352" w:history="1">
            <w:r w:rsidR="00AD3BAF" w:rsidRPr="00231593">
              <w:rPr>
                <w:rStyle w:val="ac"/>
                <w:rFonts w:asciiTheme="majorEastAsia" w:eastAsiaTheme="majorEastAsia" w:hAnsiTheme="majorEastAsia" w:cstheme="majorEastAsia"/>
                <w:noProof/>
              </w:rPr>
              <w:t>3.1.2</w:t>
            </w:r>
            <w:r w:rsidR="00AD3BAF" w:rsidRPr="00231593">
              <w:rPr>
                <w:rStyle w:val="ac"/>
                <w:rFonts w:asciiTheme="majorEastAsia" w:eastAsiaTheme="majorEastAsia" w:hAnsiTheme="majorEastAsia" w:cstheme="majorEastAsia" w:hint="eastAsia"/>
                <w:noProof/>
              </w:rPr>
              <w:t>聚类数的选择</w:t>
            </w:r>
            <w:r w:rsidR="00AD3BAF">
              <w:rPr>
                <w:noProof/>
                <w:webHidden/>
              </w:rPr>
              <w:tab/>
            </w:r>
            <w:r w:rsidR="00D02CE3">
              <w:rPr>
                <w:noProof/>
                <w:webHidden/>
              </w:rPr>
              <w:fldChar w:fldCharType="begin"/>
            </w:r>
            <w:r w:rsidR="00AD3BAF">
              <w:rPr>
                <w:noProof/>
                <w:webHidden/>
              </w:rPr>
              <w:instrText xml:space="preserve"> PAGEREF _Toc18596352 \h </w:instrText>
            </w:r>
            <w:r w:rsidR="00D02CE3">
              <w:rPr>
                <w:noProof/>
                <w:webHidden/>
              </w:rPr>
            </w:r>
            <w:r w:rsidR="00D02CE3">
              <w:rPr>
                <w:noProof/>
                <w:webHidden/>
              </w:rPr>
              <w:fldChar w:fldCharType="separate"/>
            </w:r>
            <w:r w:rsidR="00D26268">
              <w:rPr>
                <w:noProof/>
                <w:webHidden/>
              </w:rPr>
              <w:t>10</w:t>
            </w:r>
            <w:r w:rsidR="00D02CE3">
              <w:rPr>
                <w:noProof/>
                <w:webHidden/>
              </w:rPr>
              <w:fldChar w:fldCharType="end"/>
            </w:r>
          </w:hyperlink>
        </w:p>
        <w:p w:rsidR="00AD3BAF" w:rsidRDefault="006F5C78">
          <w:pPr>
            <w:pStyle w:val="31"/>
            <w:tabs>
              <w:tab w:val="right" w:leader="dot" w:pos="8296"/>
            </w:tabs>
            <w:rPr>
              <w:noProof/>
            </w:rPr>
          </w:pPr>
          <w:hyperlink w:anchor="_Toc18596353" w:history="1">
            <w:r w:rsidR="00AD3BAF" w:rsidRPr="00231593">
              <w:rPr>
                <w:rStyle w:val="ac"/>
                <w:rFonts w:asciiTheme="majorEastAsia" w:eastAsiaTheme="majorEastAsia" w:hAnsiTheme="majorEastAsia" w:cstheme="majorEastAsia"/>
                <w:noProof/>
              </w:rPr>
              <w:t>3.1.3</w:t>
            </w:r>
            <w:r w:rsidR="00AD3BAF" w:rsidRPr="00231593">
              <w:rPr>
                <w:rStyle w:val="ac"/>
                <w:rFonts w:asciiTheme="majorEastAsia" w:eastAsiaTheme="majorEastAsia" w:hAnsiTheme="majorEastAsia" w:cstheme="majorEastAsia" w:hint="eastAsia"/>
                <w:noProof/>
              </w:rPr>
              <w:t>聚类结果</w:t>
            </w:r>
            <w:r w:rsidR="00AD3BAF">
              <w:rPr>
                <w:noProof/>
                <w:webHidden/>
              </w:rPr>
              <w:tab/>
            </w:r>
            <w:r w:rsidR="00D02CE3">
              <w:rPr>
                <w:noProof/>
                <w:webHidden/>
              </w:rPr>
              <w:fldChar w:fldCharType="begin"/>
            </w:r>
            <w:r w:rsidR="00AD3BAF">
              <w:rPr>
                <w:noProof/>
                <w:webHidden/>
              </w:rPr>
              <w:instrText xml:space="preserve"> PAGEREF _Toc18596353 \h </w:instrText>
            </w:r>
            <w:r w:rsidR="00D02CE3">
              <w:rPr>
                <w:noProof/>
                <w:webHidden/>
              </w:rPr>
            </w:r>
            <w:r w:rsidR="00D02CE3">
              <w:rPr>
                <w:noProof/>
                <w:webHidden/>
              </w:rPr>
              <w:fldChar w:fldCharType="separate"/>
            </w:r>
            <w:r w:rsidR="00D26268">
              <w:rPr>
                <w:noProof/>
                <w:webHidden/>
              </w:rPr>
              <w:t>11</w:t>
            </w:r>
            <w:r w:rsidR="00D02CE3">
              <w:rPr>
                <w:noProof/>
                <w:webHidden/>
              </w:rPr>
              <w:fldChar w:fldCharType="end"/>
            </w:r>
          </w:hyperlink>
        </w:p>
        <w:p w:rsidR="00AD3BAF" w:rsidRDefault="006F5C78">
          <w:pPr>
            <w:pStyle w:val="21"/>
            <w:tabs>
              <w:tab w:val="right" w:leader="dot" w:pos="8296"/>
            </w:tabs>
            <w:rPr>
              <w:noProof/>
            </w:rPr>
          </w:pPr>
          <w:hyperlink w:anchor="_Toc18596354" w:history="1">
            <w:r w:rsidR="00AD3BAF" w:rsidRPr="00231593">
              <w:rPr>
                <w:rStyle w:val="ac"/>
                <w:rFonts w:asciiTheme="majorEastAsia" w:hAnsiTheme="majorEastAsia" w:cstheme="majorEastAsia"/>
                <w:noProof/>
              </w:rPr>
              <w:t>3.2</w:t>
            </w:r>
            <w:r w:rsidR="00AD3BAF" w:rsidRPr="00231593">
              <w:rPr>
                <w:rStyle w:val="ac"/>
                <w:rFonts w:asciiTheme="majorEastAsia" w:hAnsiTheme="majorEastAsia" w:cstheme="majorEastAsia" w:hint="eastAsia"/>
                <w:noProof/>
              </w:rPr>
              <w:t>主成分分析</w:t>
            </w:r>
            <w:r w:rsidR="00AD3BAF">
              <w:rPr>
                <w:noProof/>
                <w:webHidden/>
              </w:rPr>
              <w:tab/>
            </w:r>
            <w:r w:rsidR="00D02CE3">
              <w:rPr>
                <w:noProof/>
                <w:webHidden/>
              </w:rPr>
              <w:fldChar w:fldCharType="begin"/>
            </w:r>
            <w:r w:rsidR="00AD3BAF">
              <w:rPr>
                <w:noProof/>
                <w:webHidden/>
              </w:rPr>
              <w:instrText xml:space="preserve"> PAGEREF _Toc18596354 \h </w:instrText>
            </w:r>
            <w:r w:rsidR="00D02CE3">
              <w:rPr>
                <w:noProof/>
                <w:webHidden/>
              </w:rPr>
            </w:r>
            <w:r w:rsidR="00D02CE3">
              <w:rPr>
                <w:noProof/>
                <w:webHidden/>
              </w:rPr>
              <w:fldChar w:fldCharType="separate"/>
            </w:r>
            <w:r w:rsidR="00D26268">
              <w:rPr>
                <w:noProof/>
                <w:webHidden/>
              </w:rPr>
              <w:t>11</w:t>
            </w:r>
            <w:r w:rsidR="00D02CE3">
              <w:rPr>
                <w:noProof/>
                <w:webHidden/>
              </w:rPr>
              <w:fldChar w:fldCharType="end"/>
            </w:r>
          </w:hyperlink>
        </w:p>
        <w:p w:rsidR="00AD3BAF" w:rsidRDefault="006F5C78">
          <w:pPr>
            <w:pStyle w:val="31"/>
            <w:tabs>
              <w:tab w:val="right" w:leader="dot" w:pos="8296"/>
            </w:tabs>
            <w:rPr>
              <w:noProof/>
            </w:rPr>
          </w:pPr>
          <w:hyperlink w:anchor="_Toc18596355" w:history="1">
            <w:r w:rsidR="00AD3BAF" w:rsidRPr="00231593">
              <w:rPr>
                <w:rStyle w:val="ac"/>
                <w:rFonts w:asciiTheme="majorEastAsia" w:eastAsiaTheme="majorEastAsia" w:hAnsiTheme="majorEastAsia" w:cstheme="majorEastAsia"/>
                <w:noProof/>
              </w:rPr>
              <w:t>3.2.1</w:t>
            </w:r>
            <w:r w:rsidR="00AD3BAF" w:rsidRPr="00231593">
              <w:rPr>
                <w:rStyle w:val="ac"/>
                <w:rFonts w:asciiTheme="majorEastAsia" w:eastAsiaTheme="majorEastAsia" w:hAnsiTheme="majorEastAsia" w:cstheme="majorEastAsia" w:hint="eastAsia"/>
                <w:noProof/>
              </w:rPr>
              <w:t>求解主成分及个数选择</w:t>
            </w:r>
            <w:r w:rsidR="00AD3BAF">
              <w:rPr>
                <w:noProof/>
                <w:webHidden/>
              </w:rPr>
              <w:tab/>
            </w:r>
            <w:r w:rsidR="00D02CE3">
              <w:rPr>
                <w:noProof/>
                <w:webHidden/>
              </w:rPr>
              <w:fldChar w:fldCharType="begin"/>
            </w:r>
            <w:r w:rsidR="00AD3BAF">
              <w:rPr>
                <w:noProof/>
                <w:webHidden/>
              </w:rPr>
              <w:instrText xml:space="preserve"> PAGEREF _Toc18596355 \h </w:instrText>
            </w:r>
            <w:r w:rsidR="00D02CE3">
              <w:rPr>
                <w:noProof/>
                <w:webHidden/>
              </w:rPr>
            </w:r>
            <w:r w:rsidR="00D02CE3">
              <w:rPr>
                <w:noProof/>
                <w:webHidden/>
              </w:rPr>
              <w:fldChar w:fldCharType="separate"/>
            </w:r>
            <w:r w:rsidR="00D26268">
              <w:rPr>
                <w:noProof/>
                <w:webHidden/>
              </w:rPr>
              <w:t>11</w:t>
            </w:r>
            <w:r w:rsidR="00D02CE3">
              <w:rPr>
                <w:noProof/>
                <w:webHidden/>
              </w:rPr>
              <w:fldChar w:fldCharType="end"/>
            </w:r>
          </w:hyperlink>
        </w:p>
        <w:p w:rsidR="00AD3BAF" w:rsidRDefault="006F5C78">
          <w:pPr>
            <w:pStyle w:val="31"/>
            <w:tabs>
              <w:tab w:val="right" w:leader="dot" w:pos="8296"/>
            </w:tabs>
            <w:rPr>
              <w:noProof/>
            </w:rPr>
          </w:pPr>
          <w:hyperlink w:anchor="_Toc18596356" w:history="1">
            <w:r w:rsidR="00AD3BAF" w:rsidRPr="00231593">
              <w:rPr>
                <w:rStyle w:val="ac"/>
                <w:rFonts w:asciiTheme="majorEastAsia" w:eastAsiaTheme="majorEastAsia" w:hAnsiTheme="majorEastAsia" w:cstheme="majorEastAsia"/>
                <w:noProof/>
              </w:rPr>
              <w:t>3.2.2</w:t>
            </w:r>
            <w:r w:rsidR="00AD3BAF" w:rsidRPr="00231593">
              <w:rPr>
                <w:rStyle w:val="ac"/>
                <w:rFonts w:asciiTheme="majorEastAsia" w:eastAsiaTheme="majorEastAsia" w:hAnsiTheme="majorEastAsia" w:cstheme="majorEastAsia" w:hint="eastAsia"/>
                <w:noProof/>
              </w:rPr>
              <w:t>主成分结果及解释</w:t>
            </w:r>
            <w:r w:rsidR="00AD3BAF">
              <w:rPr>
                <w:noProof/>
                <w:webHidden/>
              </w:rPr>
              <w:tab/>
            </w:r>
            <w:r w:rsidR="00D02CE3">
              <w:rPr>
                <w:noProof/>
                <w:webHidden/>
              </w:rPr>
              <w:fldChar w:fldCharType="begin"/>
            </w:r>
            <w:r w:rsidR="00AD3BAF">
              <w:rPr>
                <w:noProof/>
                <w:webHidden/>
              </w:rPr>
              <w:instrText xml:space="preserve"> PAGEREF _Toc18596356 \h </w:instrText>
            </w:r>
            <w:r w:rsidR="00D02CE3">
              <w:rPr>
                <w:noProof/>
                <w:webHidden/>
              </w:rPr>
            </w:r>
            <w:r w:rsidR="00D02CE3">
              <w:rPr>
                <w:noProof/>
                <w:webHidden/>
              </w:rPr>
              <w:fldChar w:fldCharType="separate"/>
            </w:r>
            <w:r w:rsidR="00D26268">
              <w:rPr>
                <w:noProof/>
                <w:webHidden/>
              </w:rPr>
              <w:t>13</w:t>
            </w:r>
            <w:r w:rsidR="00D02CE3">
              <w:rPr>
                <w:noProof/>
                <w:webHidden/>
              </w:rPr>
              <w:fldChar w:fldCharType="end"/>
            </w:r>
          </w:hyperlink>
        </w:p>
        <w:p w:rsidR="00AD3BAF" w:rsidRDefault="006F5C78">
          <w:pPr>
            <w:pStyle w:val="21"/>
            <w:tabs>
              <w:tab w:val="right" w:leader="dot" w:pos="8296"/>
            </w:tabs>
            <w:rPr>
              <w:noProof/>
            </w:rPr>
          </w:pPr>
          <w:hyperlink w:anchor="_Toc18596357" w:history="1">
            <w:r w:rsidR="00AD3BAF" w:rsidRPr="00231593">
              <w:rPr>
                <w:rStyle w:val="ac"/>
                <w:rFonts w:asciiTheme="majorEastAsia" w:hAnsiTheme="majorEastAsia" w:cstheme="majorEastAsia"/>
                <w:noProof/>
              </w:rPr>
              <w:t>3.3</w:t>
            </w:r>
            <w:r w:rsidR="00AD3BAF" w:rsidRPr="00231593">
              <w:rPr>
                <w:rStyle w:val="ac"/>
                <w:rFonts w:asciiTheme="majorEastAsia" w:hAnsiTheme="majorEastAsia" w:cstheme="majorEastAsia" w:hint="eastAsia"/>
                <w:noProof/>
              </w:rPr>
              <w:t>回归分析</w:t>
            </w:r>
            <w:r w:rsidR="00AD3BAF">
              <w:rPr>
                <w:noProof/>
                <w:webHidden/>
              </w:rPr>
              <w:tab/>
            </w:r>
            <w:r w:rsidR="00D02CE3">
              <w:rPr>
                <w:noProof/>
                <w:webHidden/>
              </w:rPr>
              <w:fldChar w:fldCharType="begin"/>
            </w:r>
            <w:r w:rsidR="00AD3BAF">
              <w:rPr>
                <w:noProof/>
                <w:webHidden/>
              </w:rPr>
              <w:instrText xml:space="preserve"> PAGEREF _Toc18596357 \h </w:instrText>
            </w:r>
            <w:r w:rsidR="00D02CE3">
              <w:rPr>
                <w:noProof/>
                <w:webHidden/>
              </w:rPr>
            </w:r>
            <w:r w:rsidR="00D02CE3">
              <w:rPr>
                <w:noProof/>
                <w:webHidden/>
              </w:rPr>
              <w:fldChar w:fldCharType="separate"/>
            </w:r>
            <w:r w:rsidR="00D26268">
              <w:rPr>
                <w:noProof/>
                <w:webHidden/>
              </w:rPr>
              <w:t>13</w:t>
            </w:r>
            <w:r w:rsidR="00D02CE3">
              <w:rPr>
                <w:noProof/>
                <w:webHidden/>
              </w:rPr>
              <w:fldChar w:fldCharType="end"/>
            </w:r>
          </w:hyperlink>
        </w:p>
        <w:p w:rsidR="00AD3BAF" w:rsidRDefault="006F5C78">
          <w:pPr>
            <w:pStyle w:val="31"/>
            <w:tabs>
              <w:tab w:val="right" w:leader="dot" w:pos="8296"/>
            </w:tabs>
            <w:rPr>
              <w:noProof/>
            </w:rPr>
          </w:pPr>
          <w:hyperlink w:anchor="_Toc18596358" w:history="1">
            <w:r w:rsidR="00AD3BAF" w:rsidRPr="00231593">
              <w:rPr>
                <w:rStyle w:val="ac"/>
                <w:rFonts w:asciiTheme="majorEastAsia" w:eastAsiaTheme="majorEastAsia" w:hAnsiTheme="majorEastAsia" w:cstheme="majorEastAsia"/>
                <w:noProof/>
              </w:rPr>
              <w:t>3.3.1</w:t>
            </w:r>
            <w:r w:rsidR="00AD3BAF" w:rsidRPr="00231593">
              <w:rPr>
                <w:rStyle w:val="ac"/>
                <w:rFonts w:asciiTheme="majorEastAsia" w:eastAsiaTheme="majorEastAsia" w:hAnsiTheme="majorEastAsia" w:cstheme="majorEastAsia" w:hint="eastAsia"/>
                <w:noProof/>
              </w:rPr>
              <w:t>粮食总产量模型的建立与优化</w:t>
            </w:r>
            <w:r w:rsidR="00AD3BAF">
              <w:rPr>
                <w:noProof/>
                <w:webHidden/>
              </w:rPr>
              <w:tab/>
            </w:r>
            <w:r w:rsidR="00D02CE3">
              <w:rPr>
                <w:noProof/>
                <w:webHidden/>
              </w:rPr>
              <w:fldChar w:fldCharType="begin"/>
            </w:r>
            <w:r w:rsidR="00AD3BAF">
              <w:rPr>
                <w:noProof/>
                <w:webHidden/>
              </w:rPr>
              <w:instrText xml:space="preserve"> PAGEREF _Toc18596358 \h </w:instrText>
            </w:r>
            <w:r w:rsidR="00D02CE3">
              <w:rPr>
                <w:noProof/>
                <w:webHidden/>
              </w:rPr>
            </w:r>
            <w:r w:rsidR="00D02CE3">
              <w:rPr>
                <w:noProof/>
                <w:webHidden/>
              </w:rPr>
              <w:fldChar w:fldCharType="separate"/>
            </w:r>
            <w:r w:rsidR="00D26268">
              <w:rPr>
                <w:noProof/>
                <w:webHidden/>
              </w:rPr>
              <w:t>13</w:t>
            </w:r>
            <w:r w:rsidR="00D02CE3">
              <w:rPr>
                <w:noProof/>
                <w:webHidden/>
              </w:rPr>
              <w:fldChar w:fldCharType="end"/>
            </w:r>
          </w:hyperlink>
        </w:p>
        <w:p w:rsidR="00AD3BAF" w:rsidRDefault="006F5C78">
          <w:pPr>
            <w:pStyle w:val="31"/>
            <w:tabs>
              <w:tab w:val="right" w:leader="dot" w:pos="8296"/>
            </w:tabs>
            <w:rPr>
              <w:noProof/>
            </w:rPr>
          </w:pPr>
          <w:hyperlink w:anchor="_Toc18596359" w:history="1">
            <w:r w:rsidR="00AD3BAF" w:rsidRPr="00231593">
              <w:rPr>
                <w:rStyle w:val="ac"/>
                <w:rFonts w:asciiTheme="majorEastAsia" w:eastAsiaTheme="majorEastAsia" w:hAnsiTheme="majorEastAsia" w:cstheme="majorEastAsia"/>
                <w:noProof/>
              </w:rPr>
              <w:t>3.3.2</w:t>
            </w:r>
            <w:r w:rsidR="00AD3BAF" w:rsidRPr="00231593">
              <w:rPr>
                <w:rStyle w:val="ac"/>
                <w:rFonts w:asciiTheme="majorEastAsia" w:eastAsiaTheme="majorEastAsia" w:hAnsiTheme="majorEastAsia" w:cstheme="majorEastAsia" w:hint="eastAsia"/>
                <w:noProof/>
              </w:rPr>
              <w:t>农业生产总值模型的建立与优化</w:t>
            </w:r>
            <w:r w:rsidR="00AD3BAF">
              <w:rPr>
                <w:noProof/>
                <w:webHidden/>
              </w:rPr>
              <w:tab/>
            </w:r>
            <w:r w:rsidR="00D02CE3">
              <w:rPr>
                <w:noProof/>
                <w:webHidden/>
              </w:rPr>
              <w:fldChar w:fldCharType="begin"/>
            </w:r>
            <w:r w:rsidR="00AD3BAF">
              <w:rPr>
                <w:noProof/>
                <w:webHidden/>
              </w:rPr>
              <w:instrText xml:space="preserve"> PAGEREF _Toc18596359 \h </w:instrText>
            </w:r>
            <w:r w:rsidR="00D02CE3">
              <w:rPr>
                <w:noProof/>
                <w:webHidden/>
              </w:rPr>
            </w:r>
            <w:r w:rsidR="00D02CE3">
              <w:rPr>
                <w:noProof/>
                <w:webHidden/>
              </w:rPr>
              <w:fldChar w:fldCharType="separate"/>
            </w:r>
            <w:r w:rsidR="00D26268">
              <w:rPr>
                <w:noProof/>
                <w:webHidden/>
              </w:rPr>
              <w:t>16</w:t>
            </w:r>
            <w:r w:rsidR="00D02CE3">
              <w:rPr>
                <w:noProof/>
                <w:webHidden/>
              </w:rPr>
              <w:fldChar w:fldCharType="end"/>
            </w:r>
          </w:hyperlink>
        </w:p>
        <w:p w:rsidR="00AD3BAF" w:rsidRDefault="006F5C78">
          <w:pPr>
            <w:pStyle w:val="31"/>
            <w:tabs>
              <w:tab w:val="right" w:leader="dot" w:pos="8296"/>
            </w:tabs>
            <w:rPr>
              <w:noProof/>
            </w:rPr>
          </w:pPr>
          <w:hyperlink w:anchor="_Toc18596360" w:history="1">
            <w:r w:rsidR="00AD3BAF" w:rsidRPr="00231593">
              <w:rPr>
                <w:rStyle w:val="ac"/>
                <w:rFonts w:asciiTheme="majorEastAsia" w:eastAsiaTheme="majorEastAsia" w:hAnsiTheme="majorEastAsia" w:cstheme="majorEastAsia"/>
                <w:noProof/>
              </w:rPr>
              <w:t>3.3.3</w:t>
            </w:r>
            <w:r w:rsidR="00AD3BAF" w:rsidRPr="00231593">
              <w:rPr>
                <w:rStyle w:val="ac"/>
                <w:rFonts w:asciiTheme="majorEastAsia" w:eastAsiaTheme="majorEastAsia" w:hAnsiTheme="majorEastAsia" w:cstheme="majorEastAsia" w:hint="eastAsia"/>
                <w:noProof/>
              </w:rPr>
              <w:t>针对模型结果提出的建议</w:t>
            </w:r>
            <w:r w:rsidR="00AD3BAF">
              <w:rPr>
                <w:noProof/>
                <w:webHidden/>
              </w:rPr>
              <w:tab/>
            </w:r>
            <w:r w:rsidR="00D02CE3">
              <w:rPr>
                <w:noProof/>
                <w:webHidden/>
              </w:rPr>
              <w:fldChar w:fldCharType="begin"/>
            </w:r>
            <w:r w:rsidR="00AD3BAF">
              <w:rPr>
                <w:noProof/>
                <w:webHidden/>
              </w:rPr>
              <w:instrText xml:space="preserve"> PAGEREF _Toc18596360 \h </w:instrText>
            </w:r>
            <w:r w:rsidR="00D02CE3">
              <w:rPr>
                <w:noProof/>
                <w:webHidden/>
              </w:rPr>
            </w:r>
            <w:r w:rsidR="00D02CE3">
              <w:rPr>
                <w:noProof/>
                <w:webHidden/>
              </w:rPr>
              <w:fldChar w:fldCharType="separate"/>
            </w:r>
            <w:r w:rsidR="00D26268">
              <w:rPr>
                <w:noProof/>
                <w:webHidden/>
              </w:rPr>
              <w:t>21</w:t>
            </w:r>
            <w:r w:rsidR="00D02CE3">
              <w:rPr>
                <w:noProof/>
                <w:webHidden/>
              </w:rPr>
              <w:fldChar w:fldCharType="end"/>
            </w:r>
          </w:hyperlink>
        </w:p>
        <w:p w:rsidR="00AD3BAF" w:rsidRDefault="006F5C78">
          <w:pPr>
            <w:pStyle w:val="11"/>
            <w:tabs>
              <w:tab w:val="right" w:leader="dot" w:pos="8296"/>
            </w:tabs>
            <w:rPr>
              <w:noProof/>
            </w:rPr>
          </w:pPr>
          <w:hyperlink w:anchor="_Toc18596361" w:history="1">
            <w:r w:rsidR="00AD3BAF" w:rsidRPr="00231593">
              <w:rPr>
                <w:rStyle w:val="ac"/>
                <w:rFonts w:asciiTheme="majorEastAsia" w:eastAsiaTheme="majorEastAsia" w:hAnsiTheme="majorEastAsia" w:cstheme="majorEastAsia"/>
                <w:noProof/>
              </w:rPr>
              <w:t>4</w:t>
            </w:r>
            <w:r w:rsidR="00AD3BAF" w:rsidRPr="00231593">
              <w:rPr>
                <w:rStyle w:val="ac"/>
                <w:rFonts w:asciiTheme="majorEastAsia" w:eastAsiaTheme="majorEastAsia" w:hAnsiTheme="majorEastAsia" w:cstheme="majorEastAsia" w:hint="eastAsia"/>
                <w:noProof/>
              </w:rPr>
              <w:t>总结与展望</w:t>
            </w:r>
            <w:r w:rsidR="00AD3BAF">
              <w:rPr>
                <w:noProof/>
                <w:webHidden/>
              </w:rPr>
              <w:tab/>
            </w:r>
            <w:r w:rsidR="00D02CE3">
              <w:rPr>
                <w:noProof/>
                <w:webHidden/>
              </w:rPr>
              <w:fldChar w:fldCharType="begin"/>
            </w:r>
            <w:r w:rsidR="00AD3BAF">
              <w:rPr>
                <w:noProof/>
                <w:webHidden/>
              </w:rPr>
              <w:instrText xml:space="preserve"> PAGEREF _Toc18596361 \h </w:instrText>
            </w:r>
            <w:r w:rsidR="00D02CE3">
              <w:rPr>
                <w:noProof/>
                <w:webHidden/>
              </w:rPr>
            </w:r>
            <w:r w:rsidR="00D02CE3">
              <w:rPr>
                <w:noProof/>
                <w:webHidden/>
              </w:rPr>
              <w:fldChar w:fldCharType="separate"/>
            </w:r>
            <w:r w:rsidR="00D26268">
              <w:rPr>
                <w:noProof/>
                <w:webHidden/>
              </w:rPr>
              <w:t>22</w:t>
            </w:r>
            <w:r w:rsidR="00D02CE3">
              <w:rPr>
                <w:noProof/>
                <w:webHidden/>
              </w:rPr>
              <w:fldChar w:fldCharType="end"/>
            </w:r>
          </w:hyperlink>
        </w:p>
        <w:p w:rsidR="00AD3BAF" w:rsidRDefault="006F5C78">
          <w:pPr>
            <w:pStyle w:val="21"/>
            <w:tabs>
              <w:tab w:val="right" w:leader="dot" w:pos="8296"/>
            </w:tabs>
            <w:rPr>
              <w:noProof/>
            </w:rPr>
          </w:pPr>
          <w:hyperlink w:anchor="_Toc18596362" w:history="1">
            <w:r w:rsidR="00AD3BAF" w:rsidRPr="00231593">
              <w:rPr>
                <w:rStyle w:val="ac"/>
                <w:rFonts w:asciiTheme="majorEastAsia" w:hAnsiTheme="majorEastAsia" w:cstheme="majorEastAsia"/>
                <w:noProof/>
              </w:rPr>
              <w:t>4.1</w:t>
            </w:r>
            <w:r w:rsidR="00AD3BAF" w:rsidRPr="00231593">
              <w:rPr>
                <w:rStyle w:val="ac"/>
                <w:rFonts w:asciiTheme="majorEastAsia" w:hAnsiTheme="majorEastAsia" w:cstheme="majorEastAsia" w:hint="eastAsia"/>
                <w:noProof/>
              </w:rPr>
              <w:t>本文优点</w:t>
            </w:r>
            <w:r w:rsidR="00AD3BAF">
              <w:rPr>
                <w:noProof/>
                <w:webHidden/>
              </w:rPr>
              <w:tab/>
            </w:r>
            <w:r w:rsidR="00D02CE3">
              <w:rPr>
                <w:noProof/>
                <w:webHidden/>
              </w:rPr>
              <w:fldChar w:fldCharType="begin"/>
            </w:r>
            <w:r w:rsidR="00AD3BAF">
              <w:rPr>
                <w:noProof/>
                <w:webHidden/>
              </w:rPr>
              <w:instrText xml:space="preserve"> PAGEREF _Toc18596362 \h </w:instrText>
            </w:r>
            <w:r w:rsidR="00D02CE3">
              <w:rPr>
                <w:noProof/>
                <w:webHidden/>
              </w:rPr>
            </w:r>
            <w:r w:rsidR="00D02CE3">
              <w:rPr>
                <w:noProof/>
                <w:webHidden/>
              </w:rPr>
              <w:fldChar w:fldCharType="separate"/>
            </w:r>
            <w:r w:rsidR="00D26268">
              <w:rPr>
                <w:noProof/>
                <w:webHidden/>
              </w:rPr>
              <w:t>22</w:t>
            </w:r>
            <w:r w:rsidR="00D02CE3">
              <w:rPr>
                <w:noProof/>
                <w:webHidden/>
              </w:rPr>
              <w:fldChar w:fldCharType="end"/>
            </w:r>
          </w:hyperlink>
        </w:p>
        <w:p w:rsidR="00AD3BAF" w:rsidRDefault="006F5C78">
          <w:pPr>
            <w:pStyle w:val="21"/>
            <w:tabs>
              <w:tab w:val="right" w:leader="dot" w:pos="8296"/>
            </w:tabs>
            <w:rPr>
              <w:noProof/>
            </w:rPr>
          </w:pPr>
          <w:hyperlink w:anchor="_Toc18596363" w:history="1">
            <w:r w:rsidR="00AD3BAF" w:rsidRPr="00231593">
              <w:rPr>
                <w:rStyle w:val="ac"/>
                <w:rFonts w:asciiTheme="majorEastAsia" w:hAnsiTheme="majorEastAsia" w:cstheme="majorEastAsia"/>
                <w:noProof/>
              </w:rPr>
              <w:t>4.2</w:t>
            </w:r>
            <w:r w:rsidR="00AD3BAF" w:rsidRPr="00231593">
              <w:rPr>
                <w:rStyle w:val="ac"/>
                <w:rFonts w:asciiTheme="majorEastAsia" w:hAnsiTheme="majorEastAsia" w:cstheme="majorEastAsia" w:hint="eastAsia"/>
                <w:noProof/>
              </w:rPr>
              <w:t>不足与展望</w:t>
            </w:r>
            <w:r w:rsidR="00AD3BAF">
              <w:rPr>
                <w:noProof/>
                <w:webHidden/>
              </w:rPr>
              <w:tab/>
            </w:r>
            <w:r w:rsidR="00D02CE3">
              <w:rPr>
                <w:noProof/>
                <w:webHidden/>
              </w:rPr>
              <w:fldChar w:fldCharType="begin"/>
            </w:r>
            <w:r w:rsidR="00AD3BAF">
              <w:rPr>
                <w:noProof/>
                <w:webHidden/>
              </w:rPr>
              <w:instrText xml:space="preserve"> PAGEREF _Toc18596363 \h </w:instrText>
            </w:r>
            <w:r w:rsidR="00D02CE3">
              <w:rPr>
                <w:noProof/>
                <w:webHidden/>
              </w:rPr>
            </w:r>
            <w:r w:rsidR="00D02CE3">
              <w:rPr>
                <w:noProof/>
                <w:webHidden/>
              </w:rPr>
              <w:fldChar w:fldCharType="separate"/>
            </w:r>
            <w:r w:rsidR="00D26268">
              <w:rPr>
                <w:noProof/>
                <w:webHidden/>
              </w:rPr>
              <w:t>22</w:t>
            </w:r>
            <w:r w:rsidR="00D02CE3">
              <w:rPr>
                <w:noProof/>
                <w:webHidden/>
              </w:rPr>
              <w:fldChar w:fldCharType="end"/>
            </w:r>
          </w:hyperlink>
        </w:p>
        <w:p w:rsidR="00AD3BAF" w:rsidRDefault="006F5C78">
          <w:pPr>
            <w:pStyle w:val="11"/>
            <w:tabs>
              <w:tab w:val="right" w:leader="dot" w:pos="8296"/>
            </w:tabs>
            <w:rPr>
              <w:noProof/>
            </w:rPr>
          </w:pPr>
          <w:hyperlink w:anchor="_Toc18596364" w:history="1">
            <w:r w:rsidR="00AD3BAF" w:rsidRPr="00231593">
              <w:rPr>
                <w:rStyle w:val="ac"/>
                <w:rFonts w:hint="eastAsia"/>
                <w:noProof/>
              </w:rPr>
              <w:t>参考文献</w:t>
            </w:r>
            <w:r w:rsidR="00AD3BAF">
              <w:rPr>
                <w:noProof/>
                <w:webHidden/>
              </w:rPr>
              <w:tab/>
            </w:r>
            <w:r w:rsidR="00D02CE3">
              <w:rPr>
                <w:noProof/>
                <w:webHidden/>
              </w:rPr>
              <w:fldChar w:fldCharType="begin"/>
            </w:r>
            <w:r w:rsidR="00AD3BAF">
              <w:rPr>
                <w:noProof/>
                <w:webHidden/>
              </w:rPr>
              <w:instrText xml:space="preserve"> PAGEREF _Toc18596364 \h </w:instrText>
            </w:r>
            <w:r w:rsidR="00D02CE3">
              <w:rPr>
                <w:noProof/>
                <w:webHidden/>
              </w:rPr>
            </w:r>
            <w:r w:rsidR="00D02CE3">
              <w:rPr>
                <w:noProof/>
                <w:webHidden/>
              </w:rPr>
              <w:fldChar w:fldCharType="separate"/>
            </w:r>
            <w:r w:rsidR="00D26268">
              <w:rPr>
                <w:noProof/>
                <w:webHidden/>
              </w:rPr>
              <w:t>23</w:t>
            </w:r>
            <w:r w:rsidR="00D02CE3">
              <w:rPr>
                <w:noProof/>
                <w:webHidden/>
              </w:rPr>
              <w:fldChar w:fldCharType="end"/>
            </w:r>
          </w:hyperlink>
        </w:p>
        <w:p w:rsidR="00AD3BAF" w:rsidRDefault="006F5C78">
          <w:pPr>
            <w:pStyle w:val="11"/>
            <w:tabs>
              <w:tab w:val="right" w:leader="dot" w:pos="8296"/>
            </w:tabs>
            <w:rPr>
              <w:noProof/>
            </w:rPr>
          </w:pPr>
          <w:hyperlink w:anchor="_Toc18596365" w:history="1">
            <w:r w:rsidR="00AD3BAF" w:rsidRPr="00231593">
              <w:rPr>
                <w:rStyle w:val="ac"/>
                <w:rFonts w:hint="eastAsia"/>
                <w:noProof/>
              </w:rPr>
              <w:t>附录</w:t>
            </w:r>
            <w:r w:rsidR="00AD3BAF">
              <w:rPr>
                <w:noProof/>
                <w:webHidden/>
              </w:rPr>
              <w:tab/>
            </w:r>
            <w:r w:rsidR="00D02CE3">
              <w:rPr>
                <w:noProof/>
                <w:webHidden/>
              </w:rPr>
              <w:fldChar w:fldCharType="begin"/>
            </w:r>
            <w:r w:rsidR="00AD3BAF">
              <w:rPr>
                <w:noProof/>
                <w:webHidden/>
              </w:rPr>
              <w:instrText xml:space="preserve"> PAGEREF _Toc18596365 \h </w:instrText>
            </w:r>
            <w:r w:rsidR="00D02CE3">
              <w:rPr>
                <w:noProof/>
                <w:webHidden/>
              </w:rPr>
            </w:r>
            <w:r w:rsidR="00D02CE3">
              <w:rPr>
                <w:noProof/>
                <w:webHidden/>
              </w:rPr>
              <w:fldChar w:fldCharType="separate"/>
            </w:r>
            <w:r w:rsidR="00D26268">
              <w:rPr>
                <w:noProof/>
                <w:webHidden/>
              </w:rPr>
              <w:t>25</w:t>
            </w:r>
            <w:r w:rsidR="00D02CE3">
              <w:rPr>
                <w:noProof/>
                <w:webHidden/>
              </w:rPr>
              <w:fldChar w:fldCharType="end"/>
            </w:r>
          </w:hyperlink>
        </w:p>
        <w:p w:rsidR="00CA5F2B" w:rsidRDefault="00D02CE3">
          <w:r>
            <w:fldChar w:fldCharType="end"/>
          </w:r>
        </w:p>
      </w:sdtContent>
    </w:sdt>
    <w:p w:rsidR="006D77CB" w:rsidRDefault="006D77CB" w:rsidP="00D31C51">
      <w:pPr>
        <w:pStyle w:val="a3"/>
        <w:rPr>
          <w:rFonts w:ascii="黑体" w:eastAsia="黑体" w:hAnsi="黑体" w:cs="黑体"/>
          <w:sz w:val="44"/>
          <w:szCs w:val="44"/>
        </w:rPr>
      </w:pPr>
    </w:p>
    <w:p w:rsidR="00AD3BAF" w:rsidRDefault="00AD3BAF" w:rsidP="00D31C51">
      <w:pPr>
        <w:pStyle w:val="a3"/>
        <w:rPr>
          <w:rFonts w:ascii="黑体" w:eastAsia="黑体" w:hAnsi="黑体" w:cs="黑体"/>
          <w:sz w:val="44"/>
          <w:szCs w:val="44"/>
        </w:rPr>
        <w:sectPr w:rsidR="00AD3BAF" w:rsidSect="00AD3BAF">
          <w:footerReference w:type="default" r:id="rId9"/>
          <w:pgSz w:w="11906" w:h="16838"/>
          <w:pgMar w:top="1440" w:right="1800" w:bottom="1440" w:left="1800" w:header="851" w:footer="992" w:gutter="0"/>
          <w:cols w:space="425"/>
          <w:docGrid w:type="lines" w:linePitch="312"/>
        </w:sectPr>
      </w:pPr>
    </w:p>
    <w:p w:rsidR="00D31C51" w:rsidRPr="00D31C51" w:rsidRDefault="00D31C51" w:rsidP="00D31C51">
      <w:pPr>
        <w:pStyle w:val="a3"/>
        <w:rPr>
          <w:rFonts w:ascii="黑体" w:eastAsia="黑体" w:hAnsi="黑体" w:cs="黑体"/>
          <w:sz w:val="44"/>
          <w:szCs w:val="44"/>
        </w:rPr>
      </w:pPr>
      <w:bookmarkStart w:id="6" w:name="_Toc18596338"/>
      <w:r w:rsidRPr="00D31C51">
        <w:rPr>
          <w:rFonts w:ascii="黑体" w:eastAsia="黑体" w:hAnsi="黑体" w:cs="黑体" w:hint="eastAsia"/>
          <w:sz w:val="44"/>
          <w:szCs w:val="44"/>
        </w:rPr>
        <w:lastRenderedPageBreak/>
        <w:t>湖南省各城市农业基本情况、农业生产条件和农业生产总值 多元统计分析</w:t>
      </w:r>
      <w:bookmarkEnd w:id="6"/>
    </w:p>
    <w:p w:rsidR="00A10560" w:rsidRDefault="00A10560" w:rsidP="006D77CB">
      <w:pPr>
        <w:pStyle w:val="1"/>
        <w:spacing w:line="360" w:lineRule="auto"/>
      </w:pPr>
      <w:bookmarkStart w:id="7" w:name="_Toc18596339"/>
      <w:r w:rsidRPr="006D77CB">
        <w:rPr>
          <w:rFonts w:asciiTheme="majorEastAsia" w:eastAsiaTheme="majorEastAsia" w:hAnsiTheme="majorEastAsia" w:cstheme="majorEastAsia" w:hint="eastAsia"/>
          <w:sz w:val="28"/>
          <w:szCs w:val="28"/>
        </w:rPr>
        <w:t>1.绪论</w:t>
      </w:r>
      <w:bookmarkEnd w:id="7"/>
    </w:p>
    <w:p w:rsidR="00A10560" w:rsidRDefault="00A10560" w:rsidP="006D77CB">
      <w:pPr>
        <w:pStyle w:val="2"/>
        <w:spacing w:line="360" w:lineRule="auto"/>
      </w:pPr>
      <w:bookmarkStart w:id="8" w:name="_Toc18596340"/>
      <w:r w:rsidRPr="006D77CB">
        <w:rPr>
          <w:rFonts w:asciiTheme="majorEastAsia" w:hAnsiTheme="majorEastAsia" w:cstheme="majorEastAsia" w:hint="eastAsia"/>
          <w:sz w:val="24"/>
          <w:szCs w:val="24"/>
        </w:rPr>
        <w:t>1.1研究背景</w:t>
      </w:r>
      <w:r w:rsidR="00E02F7E" w:rsidRPr="006D77CB">
        <w:rPr>
          <w:rFonts w:asciiTheme="majorEastAsia" w:hAnsiTheme="majorEastAsia" w:cstheme="majorEastAsia" w:hint="eastAsia"/>
          <w:sz w:val="24"/>
          <w:szCs w:val="24"/>
        </w:rPr>
        <w:t>及意义</w:t>
      </w:r>
      <w:bookmarkEnd w:id="8"/>
    </w:p>
    <w:p w:rsidR="00A10560" w:rsidRPr="006D77CB" w:rsidRDefault="00A10560" w:rsidP="006D77CB">
      <w:pPr>
        <w:snapToGrid w:val="0"/>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中国的“三农”发展历来都是关系党和人民事业发展的全局性和根本性任务，也是全面建成小康社会、实现“中国梦”所必须克服的关键性问题。研究“三农”问题就是为了促进农民增收、农业发展和农村稳定。改革开放40年以来，中国的经济状况突飞猛进，农业和农村经济发展取得了举世瞩目的重大成就。但是，我们也必须要注意到，长远来看，我国农业收入持续稳定增长的内在动力和后劲仍然不足，当前中国的城乡居民收入差距仍然处于高位徘徊的状态,城乡居民收入比持续下降的趋势不断弱化。因此，我们不得不承认，在眼下，甚至是之后较长的一段时期内，进一步解决“三农”问题、实现农业收入可持续增长和缩小城乡居民收入差距仍是中国经济持续发展必须面临的难题。只有解决好了农民增收的可持续性问题，不断缩小城乡居民收入差距，才能找到快速且精准地消除。</w:t>
      </w:r>
    </w:p>
    <w:p w:rsidR="00A10560" w:rsidRPr="006D77CB" w:rsidRDefault="00A10560" w:rsidP="006D77CB">
      <w:pPr>
        <w:snapToGrid w:val="0"/>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而湖南省是一个农业大省，农业人口数量众多，超四千多万，耕地资源也非常丰富，将近九百万公顷，素有“渔米之乡”的称号，农产品的种类十分丰富。而湖南省气候温和、光照充足、降雨量充沛，属于中亚热带季风湿润气候，非常适合各类农作物的生长。近年来，通过实施乡村振兴战略，湖南农业充分发挥传统优势和产业基础优势，着力培育优势产业，大力扶持发展农产品加工业，农业产业结构不断调整优化，农业产业化水平不断提高，农业产业的质量和效益显著提升。但是依旧存在着发展不平衡，要素配置不合理的问题。</w:t>
      </w:r>
    </w:p>
    <w:p w:rsidR="00E02F7E" w:rsidRPr="006D77CB" w:rsidRDefault="00E02F7E" w:rsidP="006D77CB">
      <w:pPr>
        <w:snapToGrid w:val="0"/>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农业基本情况和农业生产条件是农业发展的两个主要影响因素。而农业生产总值和粮食产量则是衡量农业发展水平的两个重要指标。探究他们之间的关系是解决“三农”问题的重要手段。而湖南省内各城市农业情况各不相同，农业发展水平并不均衡，根据农业基本情况和农业生产条件将它们进行分类，并针对不同的类提出不同的发展策略和政策性建议，有助于湖南省乡村振兴战略的实施。在</w:t>
      </w:r>
      <w:r w:rsidRPr="006D77CB">
        <w:rPr>
          <w:rFonts w:asciiTheme="minorEastAsia" w:hAnsiTheme="minorEastAsia" w:cstheme="minorEastAsia" w:hint="eastAsia"/>
          <w:sz w:val="24"/>
          <w:szCs w:val="24"/>
        </w:rPr>
        <w:lastRenderedPageBreak/>
        <w:t>农业基本情况和农业生产条件所包含的相关指标中，指标间相关性较强，反应的信息在一定程度上有所重叠，提取出其中的主要信息，将高维数据压缩，能给农业基本情况和农业生产条件的相关研究带来较大的简化。除此之外以这些指标作为解释变量，以粮食产量和农业生产总值作为被解释变量，建立多元回归模型，可以直观的反应各指标对于农业发展的影响，对于农业政策的调整、农业决策以及乡村振兴战略的实施有着较大的指导意义。</w:t>
      </w:r>
    </w:p>
    <w:p w:rsidR="00A10560" w:rsidRPr="006D77CB" w:rsidRDefault="00A10560" w:rsidP="006D77CB">
      <w:pPr>
        <w:pStyle w:val="2"/>
        <w:spacing w:line="360" w:lineRule="auto"/>
        <w:rPr>
          <w:rFonts w:asciiTheme="majorEastAsia" w:hAnsiTheme="majorEastAsia" w:cstheme="majorEastAsia"/>
          <w:sz w:val="24"/>
          <w:szCs w:val="24"/>
        </w:rPr>
      </w:pPr>
      <w:bookmarkStart w:id="9" w:name="_Toc18596341"/>
      <w:r w:rsidRPr="006D77CB">
        <w:rPr>
          <w:rFonts w:asciiTheme="majorEastAsia" w:hAnsiTheme="majorEastAsia" w:cstheme="majorEastAsia" w:hint="eastAsia"/>
          <w:sz w:val="24"/>
          <w:szCs w:val="24"/>
        </w:rPr>
        <w:t>1.2文献综述</w:t>
      </w:r>
      <w:bookmarkEnd w:id="9"/>
    </w:p>
    <w:p w:rsidR="00325F34"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国家一号文件连续十五年关注三农问题，对于增加农民收入、缩小城乡差距的研究层出不穷。国内学者韩长赋、陈锡文、林毅夫等人已经把新阶段农业和农村问题的核心归结为农民收入的增长问题，进而有很多学者对农民增收问题进行了研究，其中多数是基于农民收入的影响因素分析，既有多因素分析，也有单因素分析。多因素分析例如：李雪艳、史少赞采用对数——线性模型探究农民农业收入影响的因素[1]，发现主要农产品单位面积产量和农业基础设施投入对农业收入正向影响显著；刘进宝、张延君利用辅助线性模型从宏观因素对农业收入影响因素进行计量分析[2]，发现农业劳动者人均农业收入和农业生产物质投入、国内人口总量以及所在地区国民经济发展水平具有正相关性，而技术进步引起农业收入下降；卢军静根据调查得到的500多份样本数据，采用单因素方差分析和多元线性回归[3]，总结出在当前，观光休闲农业是帮助农户实现农业增收的最有效途径，其次分别是养殖业和种植业；雷平、詹慧龙通过从生产、科技、制度、经营四个方面选取影响农业收入的14项指标构建模型对农民增收的影响因素进行分析[4]，得出结论：现阶段提高农民收入不仅在于促进非农就业，更在于提高农业效率和产能，加快农业机械化和信息化。单因素分析例如：例如从农业发展资金角度入手，探索农村贷款对促进农民收入的研究[5]，财政支农支出对农民收入的影响[6]；例如从市场的角度入手，探索农产品价格[7][8]与农业收入的关系；例如从农业生产条件角度入手，探索水利[9][10]、机械[11]、科技进步[12][13][14]等对农民农业收入的影响等等。</w:t>
      </w:r>
    </w:p>
    <w:p w:rsidR="00325F34" w:rsidRPr="006D77CB" w:rsidRDefault="00325F34"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 xml:space="preserve"> </w:t>
      </w:r>
      <w:r w:rsidRPr="006D77CB">
        <w:rPr>
          <w:rFonts w:asciiTheme="minorEastAsia" w:hAnsiTheme="minorEastAsia" w:cstheme="minorEastAsia"/>
          <w:sz w:val="24"/>
          <w:szCs w:val="24"/>
        </w:rPr>
        <w:t>田珍在分析地区农业竞争力的基础上,依据全面性、可操作性、可比性、系统性和代表性原则,对地区农业竞争力从农业资源状况、农业经济增长与发展状</w:t>
      </w:r>
      <w:r w:rsidRPr="006D77CB">
        <w:rPr>
          <w:rFonts w:asciiTheme="minorEastAsia" w:hAnsiTheme="minorEastAsia" w:cstheme="minorEastAsia"/>
          <w:sz w:val="24"/>
          <w:szCs w:val="24"/>
        </w:rPr>
        <w:lastRenderedPageBreak/>
        <w:t>况、农业产业化经营程度和农业现代化程度四个方面构建了一套农业竞争力评价指标体系。</w:t>
      </w:r>
      <w:r w:rsidRPr="006D77CB">
        <w:rPr>
          <w:rFonts w:asciiTheme="minorEastAsia" w:hAnsiTheme="minorEastAsia" w:cstheme="minorEastAsia" w:hint="eastAsia"/>
          <w:sz w:val="24"/>
          <w:szCs w:val="24"/>
        </w:rPr>
        <w:t>[15]</w:t>
      </w:r>
    </w:p>
    <w:p w:rsidR="00325F34" w:rsidRPr="006D77CB" w:rsidRDefault="00325F34"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刁广付,王健,高卓以沧州市14个县区为研究对象,依据农业经济理论, 选择5个评价指标作为影响农业生产的主要因素, 通过聚类分析, 对沧州市14个县区农业生产条件的差异及其特征进行定量和定性分析, 并提出对策建议</w:t>
      </w:r>
      <w:r w:rsidRPr="006D77CB">
        <w:rPr>
          <w:rFonts w:asciiTheme="minorEastAsia" w:hAnsiTheme="minorEastAsia" w:cstheme="minorEastAsia" w:hint="eastAsia"/>
          <w:sz w:val="24"/>
          <w:szCs w:val="24"/>
        </w:rPr>
        <w:t>：农业生产条件好的地区, 要充分挖掘具有优势生产要素的潜力, 最大限度地提高农业生产效果。沧州市政府部门应根据各县区实际农业生产条件, 科学规划农业产区, 针对农业生产条件较好和一般的地区重点投资改造。[16]</w:t>
      </w:r>
    </w:p>
    <w:p w:rsidR="00325F34" w:rsidRPr="006D77CB" w:rsidRDefault="00325F34"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 xml:space="preserve">    </w:t>
      </w:r>
      <w:r w:rsidRPr="006D77CB">
        <w:rPr>
          <w:rFonts w:asciiTheme="minorEastAsia" w:hAnsiTheme="minorEastAsia" w:cstheme="minorEastAsia"/>
          <w:sz w:val="24"/>
          <w:szCs w:val="24"/>
        </w:rPr>
        <w:t>张建平根据1991-2004年我国农业发展的统计资料,应用灰色关联分析方法,对农业生产条件与农业经济发展的关系进行了研究,结果显示农用固定资产资金额对农业经济发展的影响最大,农业物质生产条件对农业经济的影响明显,其中农机总动力对农业经济的影响近年来明显增强,而农村劳动力、耕地面积和灌溉面积对农业经济发展的影响较小</w:t>
      </w:r>
      <w:r w:rsidRPr="006D77CB">
        <w:rPr>
          <w:rFonts w:asciiTheme="minorEastAsia" w:hAnsiTheme="minorEastAsia" w:cstheme="minorEastAsia" w:hint="eastAsia"/>
          <w:sz w:val="24"/>
          <w:szCs w:val="24"/>
        </w:rPr>
        <w:t>[17]</w:t>
      </w:r>
    </w:p>
    <w:p w:rsidR="00325F34" w:rsidRPr="006D77CB" w:rsidRDefault="00325F34"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王进,王礼力,庞新江通过对农村区域竞争力评估指标体系设计的探讨</w:t>
      </w:r>
      <w:r w:rsidR="00832EB6" w:rsidRPr="006D77CB">
        <w:rPr>
          <w:rFonts w:asciiTheme="minorEastAsia" w:hAnsiTheme="minorEastAsia" w:cstheme="minorEastAsia"/>
          <w:sz w:val="24"/>
          <w:szCs w:val="24"/>
        </w:rPr>
        <w:t>,</w:t>
      </w:r>
      <w:r w:rsidRPr="006D77CB">
        <w:rPr>
          <w:rFonts w:asciiTheme="minorEastAsia" w:hAnsiTheme="minorEastAsia" w:cstheme="minorEastAsia"/>
          <w:sz w:val="24"/>
          <w:szCs w:val="24"/>
        </w:rPr>
        <w:t>, 设计出30个评估指标对我国各省进行了实证分析, </w:t>
      </w:r>
      <w:r w:rsidRPr="006D77CB">
        <w:rPr>
          <w:rFonts w:asciiTheme="minorEastAsia" w:hAnsiTheme="minorEastAsia" w:cstheme="minorEastAsia" w:hint="eastAsia"/>
          <w:sz w:val="24"/>
          <w:szCs w:val="24"/>
        </w:rPr>
        <w:t>得出</w:t>
      </w:r>
      <w:r w:rsidRPr="006D77CB">
        <w:rPr>
          <w:rFonts w:asciiTheme="minorEastAsia" w:hAnsiTheme="minorEastAsia" w:cstheme="minorEastAsia"/>
          <w:sz w:val="24"/>
          <w:szCs w:val="24"/>
        </w:rPr>
        <w:t>当前和将来很长一段时间, 农村区域竞争力非平衡性很难在短时间内得到扭转, 但对农村区域竞争力提升路径提出了新的要求, 应该有全新的思路努力提高农村地区的竞争力, 这需要各种力量的综合贡献。</w:t>
      </w:r>
      <w:r w:rsidRPr="006D77CB">
        <w:rPr>
          <w:rFonts w:asciiTheme="minorEastAsia" w:hAnsiTheme="minorEastAsia" w:cstheme="minorEastAsia" w:hint="eastAsia"/>
          <w:sz w:val="24"/>
          <w:szCs w:val="24"/>
        </w:rPr>
        <w:t>并建议中央和地方政府政策输出科学化和政策支持十分关键； 加快技术创新是必要手段； 加快推进农村区域工业化是现实选择。[18]</w:t>
      </w:r>
    </w:p>
    <w:p w:rsidR="00A10560" w:rsidRPr="006D77CB" w:rsidRDefault="00A10560" w:rsidP="006D77CB">
      <w:pPr>
        <w:pStyle w:val="2"/>
        <w:spacing w:line="360" w:lineRule="auto"/>
        <w:rPr>
          <w:rFonts w:asciiTheme="majorEastAsia" w:hAnsiTheme="majorEastAsia" w:cstheme="majorEastAsia"/>
          <w:sz w:val="24"/>
          <w:szCs w:val="24"/>
        </w:rPr>
      </w:pPr>
      <w:bookmarkStart w:id="10" w:name="_Toc18596342"/>
      <w:r w:rsidRPr="006D77CB">
        <w:rPr>
          <w:rFonts w:asciiTheme="majorEastAsia" w:hAnsiTheme="majorEastAsia" w:cstheme="majorEastAsia" w:hint="eastAsia"/>
          <w:sz w:val="24"/>
          <w:szCs w:val="24"/>
        </w:rPr>
        <w:t>1.</w:t>
      </w:r>
      <w:r w:rsidR="00E02F7E" w:rsidRPr="006D77CB">
        <w:rPr>
          <w:rFonts w:asciiTheme="majorEastAsia" w:hAnsiTheme="majorEastAsia" w:cstheme="majorEastAsia" w:hint="eastAsia"/>
          <w:sz w:val="24"/>
          <w:szCs w:val="24"/>
        </w:rPr>
        <w:t>3</w:t>
      </w:r>
      <w:r w:rsidRPr="006D77CB">
        <w:rPr>
          <w:rFonts w:asciiTheme="majorEastAsia" w:hAnsiTheme="majorEastAsia" w:cstheme="majorEastAsia" w:hint="eastAsia"/>
          <w:sz w:val="24"/>
          <w:szCs w:val="24"/>
        </w:rPr>
        <w:t xml:space="preserve"> 研究内容</w:t>
      </w:r>
      <w:bookmarkEnd w:id="10"/>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本文选取了2018年湖南省统计年鉴的数据。首先，从农业基本情况和农业生产条件入手，选取10个指标变量，对湖南省内14个城市进行聚类分析。然后，针对这10个变量进行主成分分析，提取出较少的综合指标来表达原指标的信息。最后，分别以粮食产量和农业生产总值为被解释变量，进行主成分回归，量化研究这些农业基本情况和农业生产条件的相关指标对于城市农业发展水平的影响。并根据最终结果提出相应的政策性建议。</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诚然，众多学者将新阶段农业和农村问题的核心归结为农民收入的增长问题，促进农民增收的因素的研究更普遍。但“三农”问题不仅是农民问题，还有农业</w:t>
      </w:r>
      <w:r w:rsidRPr="006D77CB">
        <w:rPr>
          <w:rFonts w:asciiTheme="minorEastAsia" w:hAnsiTheme="minorEastAsia" w:cstheme="minorEastAsia" w:hint="eastAsia"/>
          <w:sz w:val="24"/>
          <w:szCs w:val="24"/>
        </w:rPr>
        <w:lastRenderedPageBreak/>
        <w:t>问题。因此我们将农业生产总值和粮食产量这两个既能反映农民收入问题又能反映农业发展问题的对象作为研究主体，理由如下：</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我们所研究的促进农民农业收入的因素——农业基本情况和农业生产条件主要与农民收入中的农业收入成分有关。农民收入结构在我国以前的统计口径中，农民收入按来源不同可分为：家庭经营收入 、工资性收入 、财产性收入 以及转移性收入 。2013年开始新的统计口径，农民可支配收入按来源不同分为：可支配工资性收入、可支配经营净收入、可支配财产净收入、可支配转移净收入。其中，工资性收入占有很大比例。如果研究农民收入与农业基本情况和农业生产条件的关系，则会导致随机误差项的因素过多，误差过大。</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另外，广义的农业基本情况和农业生产条件包括自然条件、社会经济条件和技术装备条件等。农业生产自然条件又包括光热、水分、土地和生物条件等，社会经济条件评价包括社会经济发展历史、人口劳动力、交通运输、工业和城镇基础条件等；技术装备条件评价包括农业技术装备、技术水平和劳动素养等。这其中，自然条件和技术装备对农业生产的影响显然优于社会经济条件。例如，社会经济条件中的交通运输主要作用体现在农产品的市场流通环节；工业反哺农业可以体现在技术装备等方面；而由于中国自古以来人多地少，所以农业劳动力的投入对农业生产不能产生显著影响，在不考虑人均收入的情况下可以忽略。而水利、肥料、机械、耗材、种子等则直接作用于农业生产，因而选取这些因素作为本文研究的农业基本情况和农业生产条件。</w:t>
      </w:r>
    </w:p>
    <w:p w:rsidR="00E02F7E" w:rsidRPr="006D77CB" w:rsidRDefault="00E02F7E" w:rsidP="006D77CB">
      <w:pPr>
        <w:pStyle w:val="1"/>
        <w:spacing w:line="360" w:lineRule="auto"/>
        <w:rPr>
          <w:rFonts w:asciiTheme="majorEastAsia" w:eastAsiaTheme="majorEastAsia" w:hAnsiTheme="majorEastAsia" w:cstheme="majorEastAsia"/>
          <w:sz w:val="28"/>
          <w:szCs w:val="28"/>
        </w:rPr>
      </w:pPr>
      <w:bookmarkStart w:id="11" w:name="_Toc18596343"/>
      <w:r w:rsidRPr="006D77CB">
        <w:rPr>
          <w:rFonts w:asciiTheme="majorEastAsia" w:eastAsiaTheme="majorEastAsia" w:hAnsiTheme="majorEastAsia" w:cstheme="majorEastAsia" w:hint="eastAsia"/>
          <w:sz w:val="28"/>
          <w:szCs w:val="28"/>
        </w:rPr>
        <w:t>2理论知识及指标体系介绍</w:t>
      </w:r>
      <w:bookmarkEnd w:id="11"/>
    </w:p>
    <w:p w:rsidR="00E02F7E" w:rsidRPr="006D77CB" w:rsidRDefault="00E02F7E" w:rsidP="006D77CB">
      <w:pPr>
        <w:pStyle w:val="2"/>
        <w:spacing w:line="360" w:lineRule="auto"/>
        <w:rPr>
          <w:rFonts w:asciiTheme="majorEastAsia" w:hAnsiTheme="majorEastAsia" w:cstheme="majorEastAsia"/>
          <w:sz w:val="24"/>
          <w:szCs w:val="24"/>
        </w:rPr>
      </w:pPr>
      <w:bookmarkStart w:id="12" w:name="_Toc18596344"/>
      <w:bookmarkStart w:id="13" w:name="_Toc18569100"/>
      <w:r w:rsidRPr="006D77CB">
        <w:rPr>
          <w:rFonts w:asciiTheme="majorEastAsia" w:hAnsiTheme="majorEastAsia" w:cstheme="majorEastAsia" w:hint="eastAsia"/>
          <w:sz w:val="24"/>
          <w:szCs w:val="24"/>
        </w:rPr>
        <w:t>2.1主要指标</w:t>
      </w:r>
      <w:bookmarkEnd w:id="12"/>
    </w:p>
    <w:p w:rsidR="00A10560" w:rsidRPr="006D77CB" w:rsidRDefault="00A10560" w:rsidP="006D77CB">
      <w:pPr>
        <w:spacing w:line="360" w:lineRule="auto"/>
        <w:rPr>
          <w:rFonts w:asciiTheme="minorEastAsia" w:hAnsiTheme="minorEastAsia" w:cstheme="minorEastAsia"/>
          <w:b/>
          <w:sz w:val="24"/>
          <w:szCs w:val="24"/>
        </w:rPr>
      </w:pPr>
      <w:bookmarkStart w:id="14" w:name="_Toc18569101"/>
      <w:bookmarkEnd w:id="13"/>
      <w:r w:rsidRPr="006D77CB">
        <w:rPr>
          <w:rFonts w:asciiTheme="minorEastAsia" w:hAnsiTheme="minorEastAsia" w:cstheme="minorEastAsia" w:hint="eastAsia"/>
          <w:b/>
          <w:sz w:val="24"/>
          <w:szCs w:val="24"/>
        </w:rPr>
        <w:t>粮食产量</w:t>
      </w:r>
      <w:bookmarkEnd w:id="14"/>
      <w:r w:rsidR="00350D08" w:rsidRPr="006D77CB">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Y</m:t>
            </m:r>
          </m:e>
          <m:sub>
            <m:r>
              <m:rPr>
                <m:sty m:val="b"/>
              </m:rPr>
              <w:rPr>
                <w:rFonts w:ascii="Cambria Math" w:hAnsi="Cambria Math" w:cstheme="minorEastAsia"/>
                <w:sz w:val="24"/>
                <w:szCs w:val="24"/>
              </w:rPr>
              <m:t>1</m:t>
            </m:r>
          </m:sub>
        </m:sSub>
      </m:oMath>
      <w:r w:rsidR="00350D08" w:rsidRPr="006D77CB">
        <w:rPr>
          <w:rFonts w:asciiTheme="minorEastAsia" w:hAnsiTheme="minorEastAsia" w:cstheme="minorEastAsia" w:hint="eastAsia"/>
          <w:b/>
          <w:sz w:val="24"/>
          <w:szCs w:val="24"/>
        </w:rPr>
        <w:t>）</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粮食产量是全社会粮食作物的生产量。包括国有经济、集体经济和农民家庭经营的粮食产量以及工矿企业办的农场和其他生产单位的粮食产量。</w:t>
      </w:r>
      <w:r w:rsidRPr="006D77CB">
        <w:rPr>
          <w:rFonts w:asciiTheme="minorEastAsia" w:hAnsiTheme="minorEastAsia" w:cstheme="minorEastAsia" w:hint="eastAsia"/>
          <w:sz w:val="24"/>
          <w:szCs w:val="24"/>
        </w:rPr>
        <w:t>粮食除包括稻谷、小麦、玉米、高粱、谷子及其他杂粮外，还包括薯类和豆类。其产量计算方法，豆类按去豆荚后的干豆计算；薯类(包括甘薯和马铃薯，不包括芋头和木薯)1963年以前按每4公斤鲜薯折1公斤粮食计算，从1964年开始改为按5公</w:t>
      </w:r>
      <w:r w:rsidRPr="006D77CB">
        <w:rPr>
          <w:rFonts w:asciiTheme="minorEastAsia" w:hAnsiTheme="minorEastAsia" w:cstheme="minorEastAsia" w:hint="eastAsia"/>
          <w:sz w:val="24"/>
          <w:szCs w:val="24"/>
        </w:rPr>
        <w:lastRenderedPageBreak/>
        <w:t>斤鲜薯折1公斤粮食计算。城市郊区作为蔬菜的薯类(如马铃薯等)按鲜品计算，并且不作粮食统计。其他粮食一律按脱粒后的原粮计算。</w:t>
      </w:r>
    </w:p>
    <w:p w:rsidR="00965772" w:rsidRPr="006D77CB" w:rsidRDefault="00965772" w:rsidP="006D77CB">
      <w:pPr>
        <w:spacing w:line="360" w:lineRule="auto"/>
        <w:rPr>
          <w:rFonts w:asciiTheme="minorEastAsia" w:hAnsiTheme="minorEastAsia" w:cstheme="minorEastAsia"/>
          <w:b/>
          <w:sz w:val="24"/>
          <w:szCs w:val="24"/>
        </w:rPr>
      </w:pPr>
      <w:r w:rsidRPr="006D77CB">
        <w:rPr>
          <w:rFonts w:asciiTheme="minorEastAsia" w:hAnsiTheme="minorEastAsia" w:cstheme="minorEastAsia" w:hint="eastAsia"/>
          <w:b/>
          <w:sz w:val="24"/>
          <w:szCs w:val="24"/>
        </w:rPr>
        <w:t>农业生产总值（</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Y</m:t>
            </m:r>
          </m:e>
          <m:sub>
            <m:r>
              <m:rPr>
                <m:sty m:val="b"/>
              </m:rPr>
              <w:rPr>
                <w:rFonts w:ascii="Cambria Math" w:hAnsi="Cambria Math" w:cstheme="minorEastAsia"/>
                <w:sz w:val="24"/>
                <w:szCs w:val="24"/>
              </w:rPr>
              <m:t>2</m:t>
            </m:r>
          </m:sub>
        </m:sSub>
      </m:oMath>
      <w:r w:rsidRPr="006D77CB">
        <w:rPr>
          <w:rFonts w:asciiTheme="minorEastAsia" w:hAnsiTheme="minorEastAsia" w:cstheme="minorEastAsia" w:hint="eastAsia"/>
          <w:b/>
          <w:sz w:val="24"/>
          <w:szCs w:val="24"/>
        </w:rPr>
        <w:t>）</w:t>
      </w:r>
    </w:p>
    <w:p w:rsidR="00965772" w:rsidRPr="006D77CB" w:rsidRDefault="00965772"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是一定时期（通常为一年）内以货币形式表现的农业全部产品的总量。反映农业生产总规模和总成果。计算方法是：产量分别乘以各自单位产品价格求得;少数生产周期较长，当年没有产品或产品产量不易统计的，采用间接方法匡算其产值。</w:t>
      </w:r>
    </w:p>
    <w:p w:rsidR="00A10560" w:rsidRPr="006D77CB" w:rsidRDefault="00A10560" w:rsidP="006D77CB">
      <w:pPr>
        <w:spacing w:line="360" w:lineRule="auto"/>
        <w:rPr>
          <w:rFonts w:asciiTheme="minorEastAsia" w:hAnsiTheme="minorEastAsia" w:cstheme="minorEastAsia"/>
          <w:b/>
          <w:sz w:val="24"/>
          <w:szCs w:val="24"/>
        </w:rPr>
      </w:pPr>
      <w:bookmarkStart w:id="15" w:name="_Toc18569102"/>
      <w:r w:rsidRPr="006D77CB">
        <w:rPr>
          <w:rFonts w:asciiTheme="minorEastAsia" w:hAnsiTheme="minorEastAsia" w:cstheme="minorEastAsia" w:hint="eastAsia"/>
          <w:b/>
          <w:sz w:val="24"/>
          <w:szCs w:val="24"/>
        </w:rPr>
        <w:t>农业基本情况</w:t>
      </w:r>
      <w:bookmarkEnd w:id="15"/>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根据湖南省2018年统计年鉴的划分，农业基本情况包含乡村劳动力、年末实有耕地面积、当年减少耕地面积、造林面积、乡村户数和乡村从业人员数这几个指标。</w:t>
      </w:r>
    </w:p>
    <w:p w:rsidR="00A10560" w:rsidRPr="006D77CB" w:rsidRDefault="00A10560" w:rsidP="006D77CB">
      <w:pPr>
        <w:spacing w:line="360" w:lineRule="auto"/>
        <w:rPr>
          <w:rFonts w:asciiTheme="minorEastAsia" w:hAnsiTheme="minorEastAsia" w:cstheme="minorEastAsia"/>
          <w:b/>
          <w:sz w:val="24"/>
          <w:szCs w:val="24"/>
        </w:rPr>
      </w:pPr>
      <w:bookmarkStart w:id="16" w:name="_Toc18569103"/>
      <w:r w:rsidRPr="006D77CB">
        <w:rPr>
          <w:rFonts w:asciiTheme="minorEastAsia" w:hAnsiTheme="minorEastAsia" w:cstheme="minorEastAsia" w:hint="eastAsia"/>
          <w:b/>
          <w:sz w:val="24"/>
          <w:szCs w:val="24"/>
        </w:rPr>
        <w:t>乡村劳动力</w:t>
      </w:r>
      <w:bookmarkEnd w:id="16"/>
      <w:r w:rsidR="00350D08" w:rsidRPr="006D77CB">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1</m:t>
            </m:r>
          </m:sub>
        </m:sSub>
      </m:oMath>
      <w:r w:rsidR="00350D08" w:rsidRPr="006D77CB">
        <w:rPr>
          <w:rFonts w:asciiTheme="minorEastAsia" w:hAnsiTheme="minorEastAsia" w:cstheme="minorEastAsia" w:hint="eastAsia"/>
          <w:b/>
          <w:sz w:val="24"/>
          <w:szCs w:val="24"/>
        </w:rPr>
        <w:t>）</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乡村劳动力指乡村人口中经常参加合作经济组织（包括乡村办企业事业单位）和从事家庭经营生产劳动的整、半劳动力。</w:t>
      </w:r>
    </w:p>
    <w:p w:rsidR="00350D08" w:rsidRPr="00C905AF" w:rsidRDefault="00A10560" w:rsidP="006D77CB">
      <w:pPr>
        <w:spacing w:line="360" w:lineRule="auto"/>
        <w:rPr>
          <w:rFonts w:asciiTheme="minorEastAsia" w:hAnsiTheme="minorEastAsia" w:cstheme="minorEastAsia"/>
          <w:b/>
          <w:sz w:val="24"/>
          <w:szCs w:val="24"/>
        </w:rPr>
      </w:pPr>
      <w:bookmarkStart w:id="17" w:name="_Toc18569104"/>
      <w:r w:rsidRPr="00C905AF">
        <w:rPr>
          <w:rFonts w:asciiTheme="minorEastAsia" w:hAnsiTheme="minorEastAsia" w:cstheme="minorEastAsia" w:hint="eastAsia"/>
          <w:b/>
          <w:sz w:val="24"/>
          <w:szCs w:val="24"/>
        </w:rPr>
        <w:t>耕地面积</w:t>
      </w:r>
      <w:bookmarkEnd w:id="17"/>
      <w:r w:rsidR="00350D08" w:rsidRPr="00C905AF">
        <w:rPr>
          <w:rFonts w:asciiTheme="minorEastAsia" w:hAnsiTheme="minorEastAsia" w:cstheme="minorEastAsia" w:hint="eastAsia"/>
          <w:b/>
          <w:sz w:val="24"/>
          <w:szCs w:val="24"/>
        </w:rPr>
        <w:t>[年末实有耕地面积（</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2</m:t>
            </m:r>
          </m:sub>
        </m:sSub>
      </m:oMath>
      <w:r w:rsidR="00350D08" w:rsidRPr="00C905AF">
        <w:rPr>
          <w:rFonts w:asciiTheme="minorEastAsia" w:hAnsiTheme="minorEastAsia" w:cstheme="minorEastAsia" w:hint="eastAsia"/>
          <w:b/>
          <w:sz w:val="24"/>
          <w:szCs w:val="24"/>
        </w:rPr>
        <w:t>）,当年减少耕地面积（</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3</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耕地面积是可以用来种植农作物、经常进行耕锄的田地。包括：熟地、当年新开荒地、连续撂荒未满三年的耕地和当年的休闲地（轮歇地），以种植农作物为主并附带种植桑树、茶树、果树和其他林木的土地，沿海、沿湖地区已围垦利用的“海涂”、“湖田”等。</w:t>
      </w:r>
    </w:p>
    <w:p w:rsidR="00A10560" w:rsidRPr="006D77CB" w:rsidRDefault="00A10560" w:rsidP="006D77CB">
      <w:pPr>
        <w:spacing w:line="360" w:lineRule="auto"/>
        <w:rPr>
          <w:rFonts w:asciiTheme="minorEastAsia" w:hAnsiTheme="minorEastAsia" w:cstheme="minorEastAsia"/>
          <w:b/>
          <w:sz w:val="24"/>
          <w:szCs w:val="24"/>
        </w:rPr>
      </w:pPr>
      <w:bookmarkStart w:id="18" w:name="_Toc18569105"/>
      <w:r w:rsidRPr="006D77CB">
        <w:rPr>
          <w:rFonts w:asciiTheme="minorEastAsia" w:hAnsiTheme="minorEastAsia" w:cstheme="minorEastAsia" w:hint="eastAsia"/>
          <w:b/>
          <w:sz w:val="24"/>
          <w:szCs w:val="24"/>
        </w:rPr>
        <w:t>造林面积</w:t>
      </w:r>
      <w:bookmarkEnd w:id="18"/>
      <w:r w:rsidR="00350D08" w:rsidRPr="006D77CB">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4</m:t>
            </m:r>
          </m:sub>
        </m:sSub>
      </m:oMath>
      <w:r w:rsidR="00350D08" w:rsidRPr="006D77CB">
        <w:rPr>
          <w:rFonts w:asciiTheme="minorEastAsia" w:hAnsiTheme="minorEastAsia" w:cstheme="minorEastAsia" w:hint="eastAsia"/>
          <w:b/>
          <w:sz w:val="24"/>
          <w:szCs w:val="24"/>
        </w:rPr>
        <w:t>）</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造林面积指报告期内在荒山、荒地沙丘等一切可以造林的土地上，采用人工播种、植苗、飞机播种等方法种植成片乔木林和灌木林</w:t>
      </w:r>
      <w:r w:rsidRPr="006D77CB">
        <w:rPr>
          <w:rFonts w:asciiTheme="minorEastAsia" w:hAnsiTheme="minorEastAsia" w:cstheme="minorEastAsia" w:hint="eastAsia"/>
          <w:sz w:val="24"/>
          <w:szCs w:val="24"/>
        </w:rPr>
        <w:t>。</w:t>
      </w:r>
    </w:p>
    <w:p w:rsidR="00A10560" w:rsidRPr="00C905AF" w:rsidRDefault="00A10560" w:rsidP="006D77CB">
      <w:pPr>
        <w:spacing w:line="360" w:lineRule="auto"/>
        <w:rPr>
          <w:rFonts w:asciiTheme="minorEastAsia" w:hAnsiTheme="minorEastAsia" w:cstheme="minorEastAsia"/>
          <w:b/>
          <w:sz w:val="24"/>
          <w:szCs w:val="24"/>
        </w:rPr>
      </w:pPr>
      <w:bookmarkStart w:id="19" w:name="_Toc18569106"/>
      <w:r w:rsidRPr="00C905AF">
        <w:rPr>
          <w:rFonts w:asciiTheme="minorEastAsia" w:hAnsiTheme="minorEastAsia" w:cstheme="minorEastAsia" w:hint="eastAsia"/>
          <w:b/>
          <w:sz w:val="24"/>
          <w:szCs w:val="24"/>
        </w:rPr>
        <w:t>乡村户数</w:t>
      </w:r>
      <w:bookmarkEnd w:id="19"/>
      <w:r w:rsidR="00350D08" w:rsidRPr="00C905AF">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5</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是指户口在农村的常住户数，包括参加乡村各级举办和各种行业的合作经济组织，并从中直接取得实物或货币收入家庭户数。但不包括乡村区域内的国有经济的机关、团体、学校、企业、事业单位的集体户。集体户口无论其人数多少，都以一户进行统计。</w:t>
      </w:r>
    </w:p>
    <w:p w:rsidR="00A10560" w:rsidRPr="00C905AF" w:rsidRDefault="00A10560" w:rsidP="006D77CB">
      <w:pPr>
        <w:spacing w:line="360" w:lineRule="auto"/>
        <w:rPr>
          <w:rFonts w:asciiTheme="minorEastAsia" w:hAnsiTheme="minorEastAsia" w:cstheme="minorEastAsia"/>
          <w:b/>
          <w:sz w:val="24"/>
          <w:szCs w:val="24"/>
        </w:rPr>
      </w:pPr>
      <w:bookmarkStart w:id="20" w:name="_Toc18569107"/>
      <w:r w:rsidRPr="00C905AF">
        <w:rPr>
          <w:rFonts w:asciiTheme="minorEastAsia" w:hAnsiTheme="minorEastAsia" w:cstheme="minorEastAsia" w:hint="eastAsia"/>
          <w:b/>
          <w:sz w:val="24"/>
          <w:szCs w:val="24"/>
        </w:rPr>
        <w:t>乡村从业人员人数</w:t>
      </w:r>
      <w:bookmarkEnd w:id="20"/>
      <w:r w:rsidR="00350D08" w:rsidRPr="00C905AF">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6</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乡</w:t>
      </w:r>
      <w:r w:rsidRPr="006D77CB">
        <w:rPr>
          <w:rFonts w:asciiTheme="minorEastAsia" w:hAnsiTheme="minorEastAsia" w:cstheme="minorEastAsia"/>
          <w:sz w:val="24"/>
          <w:szCs w:val="24"/>
        </w:rPr>
        <w:t>村从业人员指乡村人口中16岁以上实际参加生产经营活动并取得实物或</w:t>
      </w:r>
      <w:r w:rsidRPr="006D77CB">
        <w:rPr>
          <w:rFonts w:asciiTheme="minorEastAsia" w:hAnsiTheme="minorEastAsia" w:cstheme="minorEastAsia"/>
          <w:sz w:val="24"/>
          <w:szCs w:val="24"/>
        </w:rPr>
        <w:lastRenderedPageBreak/>
        <w:t>货币收人的人员，既包括劳动年龄内实际参加劳动人员，也包括超过劳动年龄但实际参加劳动的人员，但不包括户口在家的在外学生、现役军人和丧失劳动能力的人，也不包括待业人员和家务劳动者。劳动者年龄为16岁以上。</w:t>
      </w:r>
    </w:p>
    <w:p w:rsidR="00A10560" w:rsidRPr="00C905AF" w:rsidRDefault="00A10560" w:rsidP="006D77CB">
      <w:pPr>
        <w:spacing w:line="360" w:lineRule="auto"/>
        <w:rPr>
          <w:rFonts w:asciiTheme="minorEastAsia" w:hAnsiTheme="minorEastAsia" w:cstheme="minorEastAsia"/>
          <w:b/>
          <w:sz w:val="24"/>
          <w:szCs w:val="24"/>
        </w:rPr>
      </w:pPr>
      <w:bookmarkStart w:id="21" w:name="_Toc18569108"/>
      <w:r w:rsidRPr="00C905AF">
        <w:rPr>
          <w:rFonts w:asciiTheme="minorEastAsia" w:hAnsiTheme="minorEastAsia" w:cstheme="minorEastAsia" w:hint="eastAsia"/>
          <w:b/>
          <w:sz w:val="24"/>
          <w:szCs w:val="24"/>
        </w:rPr>
        <w:t>农业生产条件</w:t>
      </w:r>
      <w:bookmarkEnd w:id="21"/>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根据湖南省2018年统计年鉴的划分，农业生产条件包含农业机械总动力、有效灌溉面积、化肥施用量和农村用电量这几个指标。</w:t>
      </w:r>
    </w:p>
    <w:p w:rsidR="00A10560" w:rsidRPr="00C905AF" w:rsidRDefault="00A10560" w:rsidP="006D77CB">
      <w:pPr>
        <w:spacing w:line="360" w:lineRule="auto"/>
        <w:rPr>
          <w:rFonts w:asciiTheme="minorEastAsia" w:hAnsiTheme="minorEastAsia" w:cstheme="minorEastAsia"/>
          <w:b/>
          <w:sz w:val="24"/>
          <w:szCs w:val="24"/>
        </w:rPr>
      </w:pPr>
      <w:bookmarkStart w:id="22" w:name="_Toc18569109"/>
      <w:r w:rsidRPr="00C905AF">
        <w:rPr>
          <w:rFonts w:asciiTheme="minorEastAsia" w:hAnsiTheme="minorEastAsia" w:cstheme="minorEastAsia" w:hint="eastAsia"/>
          <w:b/>
          <w:sz w:val="24"/>
          <w:szCs w:val="24"/>
        </w:rPr>
        <w:t>农业机械总动力</w:t>
      </w:r>
      <w:bookmarkEnd w:id="22"/>
      <w:r w:rsidR="00350D08" w:rsidRPr="00C905AF">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7</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农业机械总动力指主要用于农、林、牧、渔业的各种动力机械的动力总和。包括耕作机械、排灌机械、收获机械、农用运输机械、植物保护机械、牧业机械、林业机械、渔业机械和其他农业机械，按功率折成瓦计算。不包括专门用于乡、镇、村、组办工业、基本建设、非农业运输、科学试验和教学等非农业生产方面用的动力机械与作业机械。</w:t>
      </w:r>
    </w:p>
    <w:p w:rsidR="00A10560" w:rsidRPr="00C905AF" w:rsidRDefault="00A10560" w:rsidP="006D77CB">
      <w:pPr>
        <w:spacing w:line="360" w:lineRule="auto"/>
        <w:rPr>
          <w:rFonts w:asciiTheme="minorEastAsia" w:hAnsiTheme="minorEastAsia" w:cstheme="minorEastAsia"/>
          <w:b/>
          <w:sz w:val="24"/>
          <w:szCs w:val="24"/>
        </w:rPr>
      </w:pPr>
      <w:bookmarkStart w:id="23" w:name="_Toc18569110"/>
      <w:r w:rsidRPr="00C905AF">
        <w:rPr>
          <w:rFonts w:asciiTheme="minorEastAsia" w:hAnsiTheme="minorEastAsia" w:cstheme="minorEastAsia" w:hint="eastAsia"/>
          <w:b/>
          <w:sz w:val="24"/>
          <w:szCs w:val="24"/>
        </w:rPr>
        <w:t>有效灌溉面积</w:t>
      </w:r>
      <w:bookmarkEnd w:id="23"/>
      <w:r w:rsidR="00350D08" w:rsidRPr="00C905AF">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8</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有效灌溉面积是地块比较平整，有一定水源、灌溉设施配套，在一般年景下当年能进行正常灌溉的农田面积。为能进行正常灌溉的水田和旱地中水浇地面积之和。有效灌溉面积的大小，是衡量农业生产单位和地区水利化程度和农业生产稳定程度的指标。</w:t>
      </w:r>
    </w:p>
    <w:p w:rsidR="00A10560" w:rsidRPr="00C905AF" w:rsidRDefault="00A10560" w:rsidP="006D77CB">
      <w:pPr>
        <w:spacing w:line="360" w:lineRule="auto"/>
        <w:rPr>
          <w:rFonts w:asciiTheme="minorEastAsia" w:hAnsiTheme="minorEastAsia" w:cstheme="minorEastAsia"/>
          <w:b/>
          <w:sz w:val="24"/>
          <w:szCs w:val="24"/>
        </w:rPr>
      </w:pPr>
      <w:bookmarkStart w:id="24" w:name="_Toc18569111"/>
      <w:r w:rsidRPr="00C905AF">
        <w:rPr>
          <w:rFonts w:asciiTheme="minorEastAsia" w:hAnsiTheme="minorEastAsia" w:cstheme="minorEastAsia" w:hint="eastAsia"/>
          <w:b/>
          <w:sz w:val="24"/>
          <w:szCs w:val="24"/>
        </w:rPr>
        <w:t>化肥施用量</w:t>
      </w:r>
      <w:bookmarkEnd w:id="24"/>
      <w:r w:rsidR="00350D08" w:rsidRPr="00C905AF">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9</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sz w:val="24"/>
          <w:szCs w:val="24"/>
        </w:rPr>
        <w:t>指本年内实际用于农业生产的化肥数量，包括氮肥、磷肥、钾肥和复合肥。化肥施用量要求按折纯量计算数量。折纯量是指把氮肥、磷肥、钾肥分别按含氮、含五氧化二磷、含氧化钾的百分之一百成份进行折算后的数量。复合肥按其所含主要成分折算。</w:t>
      </w:r>
    </w:p>
    <w:p w:rsidR="00A10560" w:rsidRPr="00C905AF" w:rsidRDefault="00A10560" w:rsidP="006D77CB">
      <w:pPr>
        <w:spacing w:line="360" w:lineRule="auto"/>
        <w:rPr>
          <w:rFonts w:asciiTheme="minorEastAsia" w:hAnsiTheme="minorEastAsia" w:cstheme="minorEastAsia"/>
          <w:b/>
          <w:sz w:val="24"/>
          <w:szCs w:val="24"/>
        </w:rPr>
      </w:pPr>
      <w:bookmarkStart w:id="25" w:name="_Toc18569112"/>
      <w:r w:rsidRPr="00C905AF">
        <w:rPr>
          <w:rFonts w:asciiTheme="minorEastAsia" w:hAnsiTheme="minorEastAsia" w:cstheme="minorEastAsia" w:hint="eastAsia"/>
          <w:b/>
          <w:sz w:val="24"/>
          <w:szCs w:val="24"/>
        </w:rPr>
        <w:t>农村用电量</w:t>
      </w:r>
      <w:bookmarkEnd w:id="25"/>
      <w:r w:rsidR="00350D08" w:rsidRPr="00C905AF">
        <w:rPr>
          <w:rFonts w:asciiTheme="minorEastAsia" w:hAnsiTheme="minorEastAsia" w:cstheme="minorEastAsia" w:hint="eastAsia"/>
          <w:b/>
          <w:sz w:val="24"/>
          <w:szCs w:val="24"/>
        </w:rPr>
        <w:t>（</w:t>
      </w:r>
      <m:oMath>
        <m:sSub>
          <m:sSubPr>
            <m:ctrlPr>
              <w:rPr>
                <w:rFonts w:ascii="Cambria Math" w:hAnsi="Cambria Math" w:cstheme="minorEastAsia"/>
                <w:b/>
                <w:sz w:val="24"/>
                <w:szCs w:val="24"/>
              </w:rPr>
            </m:ctrlPr>
          </m:sSubPr>
          <m:e>
            <m:r>
              <m:rPr>
                <m:sty m:val="b"/>
              </m:rPr>
              <w:rPr>
                <w:rFonts w:ascii="Cambria Math" w:hAnsi="Cambria Math" w:cstheme="minorEastAsia"/>
                <w:sz w:val="24"/>
                <w:szCs w:val="24"/>
              </w:rPr>
              <m:t>X</m:t>
            </m:r>
          </m:e>
          <m:sub>
            <m:r>
              <m:rPr>
                <m:sty m:val="b"/>
              </m:rPr>
              <w:rPr>
                <w:rFonts w:ascii="Cambria Math" w:hAnsi="Cambria Math" w:cstheme="minorEastAsia"/>
                <w:sz w:val="24"/>
                <w:szCs w:val="24"/>
              </w:rPr>
              <m:t>10</m:t>
            </m:r>
          </m:sub>
        </m:sSub>
      </m:oMath>
      <w:r w:rsidR="00350D08" w:rsidRPr="00C905AF">
        <w:rPr>
          <w:rFonts w:asciiTheme="minorEastAsia" w:hAnsiTheme="minorEastAsia" w:cstheme="minorEastAsia" w:hint="eastAsia"/>
          <w:b/>
          <w:sz w:val="24"/>
          <w:szCs w:val="24"/>
        </w:rPr>
        <w:t>）</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农村地区本年内消耗的总电量。</w:t>
      </w:r>
    </w:p>
    <w:p w:rsidR="00A10560" w:rsidRPr="006D77CB" w:rsidRDefault="00E02F7E" w:rsidP="006D77CB">
      <w:pPr>
        <w:pStyle w:val="2"/>
        <w:spacing w:line="360" w:lineRule="auto"/>
        <w:rPr>
          <w:rFonts w:asciiTheme="majorEastAsia" w:hAnsiTheme="majorEastAsia" w:cstheme="majorEastAsia"/>
          <w:sz w:val="24"/>
          <w:szCs w:val="24"/>
        </w:rPr>
      </w:pPr>
      <w:bookmarkStart w:id="26" w:name="_Toc18596345"/>
      <w:r w:rsidRPr="006D77CB">
        <w:rPr>
          <w:rFonts w:asciiTheme="majorEastAsia" w:hAnsiTheme="majorEastAsia" w:cstheme="majorEastAsia" w:hint="eastAsia"/>
          <w:sz w:val="24"/>
          <w:szCs w:val="24"/>
        </w:rPr>
        <w:t>2.2</w:t>
      </w:r>
      <w:r w:rsidR="00A10560" w:rsidRPr="006D77CB">
        <w:rPr>
          <w:rFonts w:asciiTheme="majorEastAsia" w:hAnsiTheme="majorEastAsia" w:cstheme="majorEastAsia" w:hint="eastAsia"/>
          <w:sz w:val="24"/>
          <w:szCs w:val="24"/>
        </w:rPr>
        <w:t>理论基础</w:t>
      </w:r>
      <w:bookmarkEnd w:id="26"/>
      <w:r w:rsidR="00A10560" w:rsidRPr="006D77CB">
        <w:rPr>
          <w:rFonts w:asciiTheme="majorEastAsia" w:hAnsiTheme="majorEastAsia" w:cstheme="majorEastAsia" w:hint="eastAsia"/>
          <w:sz w:val="24"/>
          <w:szCs w:val="24"/>
        </w:rPr>
        <w:t xml:space="preserve"> </w:t>
      </w:r>
    </w:p>
    <w:p w:rsidR="00A10560" w:rsidRPr="006D77CB" w:rsidRDefault="00E02F7E" w:rsidP="006D77CB">
      <w:pPr>
        <w:pStyle w:val="3"/>
        <w:spacing w:line="360" w:lineRule="auto"/>
        <w:rPr>
          <w:rFonts w:asciiTheme="majorEastAsia" w:eastAsiaTheme="majorEastAsia" w:hAnsiTheme="majorEastAsia" w:cstheme="majorEastAsia"/>
          <w:sz w:val="24"/>
          <w:szCs w:val="24"/>
        </w:rPr>
      </w:pPr>
      <w:bookmarkStart w:id="27" w:name="_Toc18596346"/>
      <w:r w:rsidRPr="006D77CB">
        <w:rPr>
          <w:rFonts w:asciiTheme="majorEastAsia" w:eastAsiaTheme="majorEastAsia" w:hAnsiTheme="majorEastAsia" w:cstheme="majorEastAsia" w:hint="eastAsia"/>
          <w:sz w:val="24"/>
          <w:szCs w:val="24"/>
        </w:rPr>
        <w:t>2.2.1</w:t>
      </w:r>
      <w:r w:rsidR="00A10560" w:rsidRPr="006D77CB">
        <w:rPr>
          <w:rFonts w:asciiTheme="majorEastAsia" w:eastAsiaTheme="majorEastAsia" w:hAnsiTheme="majorEastAsia" w:cstheme="majorEastAsia" w:hint="eastAsia"/>
          <w:sz w:val="24"/>
          <w:szCs w:val="24"/>
        </w:rPr>
        <w:t>聚类分析</w:t>
      </w:r>
      <w:bookmarkEnd w:id="27"/>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从定义的角度来说，聚类分析是一组将研究对象分为相对同质的群组的统计分析技术。其基本思想是，我们所研究的样品或指标之间存在程度不同的相似性；</w:t>
      </w:r>
      <w:r w:rsidRPr="006D77CB">
        <w:rPr>
          <w:rFonts w:asciiTheme="minorEastAsia" w:hAnsiTheme="minorEastAsia" w:cstheme="minorEastAsia" w:hint="eastAsia"/>
          <w:sz w:val="24"/>
          <w:szCs w:val="24"/>
        </w:rPr>
        <w:lastRenderedPageBreak/>
        <w:t>于是根据一批样品的多个观测指标，具体找出一些能够度量样品或指标之间相似程度的统计量，以这些统计量为划分类型的依据；把一些相似程度较大的样品聚合为一类，把另外一些彼此之间相似程度较大的样品又聚合为另一类，直到把所有的样品聚合完毕。</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为了将样品进行分类，就需要研究他们之间的关系。方法是将一个样品看作p维空间的一个点，并在空间定义距离，距离越近的点归为一类，距离较远的点归为不同的类。</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欧氏距离（</w:t>
      </w:r>
      <w:r w:rsidRPr="006D77CB">
        <w:rPr>
          <w:rFonts w:asciiTheme="minorEastAsia" w:hAnsiTheme="minorEastAsia" w:cstheme="minorEastAsia"/>
          <w:sz w:val="24"/>
          <w:szCs w:val="24"/>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11.85pt" o:ole="">
            <v:imagedata r:id="rId10" o:title=""/>
          </v:shape>
          <o:OLEObject Type="Embed" ProgID="Equation.3" ShapeID="_x0000_i1025" DrawAspect="Content" ObjectID="_1663593631" r:id="rId11"/>
        </w:object>
      </w:r>
      <w:r w:rsidRPr="006D77CB">
        <w:rPr>
          <w:rFonts w:asciiTheme="minorEastAsia" w:hAnsiTheme="minorEastAsia" w:cstheme="minorEastAsia" w:hint="eastAsia"/>
          <w:sz w:val="24"/>
          <w:szCs w:val="24"/>
        </w:rPr>
        <w:t>）</w:t>
      </w:r>
    </w:p>
    <w:p w:rsidR="00A10560" w:rsidRDefault="00A10560" w:rsidP="006D77CB">
      <w:pPr>
        <w:spacing w:before="240" w:line="360" w:lineRule="auto"/>
        <w:ind w:right="420"/>
        <w:jc w:val="center"/>
        <w:rPr>
          <w:b/>
          <w:color w:val="000000"/>
          <w:szCs w:val="21"/>
        </w:rPr>
      </w:pPr>
      <w:r w:rsidRPr="00F46C83">
        <w:rPr>
          <w:b/>
          <w:color w:val="000000"/>
          <w:position w:val="-28"/>
          <w:szCs w:val="21"/>
        </w:rPr>
        <w:object w:dxaOrig="2560" w:dyaOrig="680">
          <v:shape id="_x0000_i1026" type="#_x0000_t75" style="width:146.95pt;height:40.45pt" o:ole="">
            <v:imagedata r:id="rId12" o:title=""/>
          </v:shape>
          <o:OLEObject Type="Embed" ProgID="Equation.3" ShapeID="_x0000_i1026" DrawAspect="Content" ObjectID="_1663593632" r:id="rId13"/>
        </w:object>
      </w: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系统聚类的基本思想是，距离相近的样品先聚成类，距离相远的后聚成类，过程一直进行下去，每个样品总能聚到合适的类中。系统聚类过程是，假设总共有</w:t>
      </w:r>
      <w:r w:rsidRPr="006D77CB">
        <w:rPr>
          <w:rFonts w:asciiTheme="minorEastAsia" w:hAnsiTheme="minorEastAsia" w:cstheme="minorEastAsia"/>
          <w:sz w:val="24"/>
          <w:szCs w:val="24"/>
        </w:rPr>
        <w:t>n</w:t>
      </w:r>
      <w:r w:rsidRPr="006D77CB">
        <w:rPr>
          <w:rFonts w:asciiTheme="minorEastAsia" w:hAnsiTheme="minorEastAsia" w:cstheme="minorEastAsia" w:hint="eastAsia"/>
          <w:sz w:val="24"/>
          <w:szCs w:val="24"/>
        </w:rPr>
        <w:t>个样品，第一步将每个样品独自聚成一类，共有</w:t>
      </w:r>
      <w:r w:rsidRPr="006D77CB">
        <w:rPr>
          <w:rFonts w:asciiTheme="minorEastAsia" w:hAnsiTheme="minorEastAsia" w:cstheme="minorEastAsia"/>
          <w:sz w:val="24"/>
          <w:szCs w:val="24"/>
        </w:rPr>
        <w:t>n</w:t>
      </w:r>
      <w:r w:rsidRPr="006D77CB">
        <w:rPr>
          <w:rFonts w:asciiTheme="minorEastAsia" w:hAnsiTheme="minorEastAsia" w:cstheme="minorEastAsia" w:hint="eastAsia"/>
          <w:sz w:val="24"/>
          <w:szCs w:val="24"/>
        </w:rPr>
        <w:t>类；第二步根据所确定的样品 “距离”公式，把距离较近的两个样品聚合为一类，其它的样品仍各自聚为一类，共聚成</w:t>
      </w:r>
      <w:r w:rsidRPr="006D77CB">
        <w:rPr>
          <w:rFonts w:asciiTheme="minorEastAsia" w:hAnsiTheme="minorEastAsia" w:cstheme="minorEastAsia"/>
          <w:sz w:val="24"/>
          <w:szCs w:val="24"/>
        </w:rPr>
        <w:t>n</w:t>
      </w:r>
      <w:r w:rsidRPr="006D77CB">
        <w:rPr>
          <w:rFonts w:asciiTheme="minorEastAsia" w:hAnsiTheme="minorEastAsia" w:cstheme="minorEastAsia" w:hint="eastAsia"/>
          <w:sz w:val="24"/>
          <w:szCs w:val="24"/>
        </w:rPr>
        <w:t>-</w:t>
      </w:r>
      <w:r w:rsidRPr="006D77CB">
        <w:rPr>
          <w:rFonts w:asciiTheme="minorEastAsia" w:hAnsiTheme="minorEastAsia" w:cstheme="minorEastAsia"/>
          <w:sz w:val="24"/>
          <w:szCs w:val="24"/>
        </w:rPr>
        <w:t>1</w:t>
      </w:r>
      <w:r w:rsidRPr="006D77CB">
        <w:rPr>
          <w:rFonts w:asciiTheme="minorEastAsia" w:hAnsiTheme="minorEastAsia" w:cstheme="minorEastAsia" w:hint="eastAsia"/>
          <w:sz w:val="24"/>
          <w:szCs w:val="24"/>
        </w:rPr>
        <w:t>类；第三步将“距离”最近的两个类进一步聚成一类，共聚成</w:t>
      </w:r>
      <w:r w:rsidRPr="006D77CB">
        <w:rPr>
          <w:rFonts w:asciiTheme="minorEastAsia" w:hAnsiTheme="minorEastAsia" w:cstheme="minorEastAsia"/>
          <w:sz w:val="24"/>
          <w:szCs w:val="24"/>
        </w:rPr>
        <w:t>n</w:t>
      </w:r>
      <w:r w:rsidRPr="006D77CB">
        <w:rPr>
          <w:rFonts w:asciiTheme="minorEastAsia" w:hAnsiTheme="minorEastAsia" w:cstheme="minorEastAsia" w:hint="eastAsia"/>
          <w:sz w:val="24"/>
          <w:szCs w:val="24"/>
        </w:rPr>
        <w:t>-</w:t>
      </w:r>
      <w:r w:rsidRPr="006D77CB">
        <w:rPr>
          <w:rFonts w:asciiTheme="minorEastAsia" w:hAnsiTheme="minorEastAsia" w:cstheme="minorEastAsia"/>
          <w:sz w:val="24"/>
          <w:szCs w:val="24"/>
        </w:rPr>
        <w:t>2</w:t>
      </w:r>
      <w:r w:rsidRPr="006D77CB">
        <w:rPr>
          <w:rFonts w:asciiTheme="minorEastAsia" w:hAnsiTheme="minorEastAsia" w:cstheme="minorEastAsia" w:hint="eastAsia"/>
          <w:sz w:val="24"/>
          <w:szCs w:val="24"/>
        </w:rPr>
        <w:t>类；……，以上步骤一直进行下去，最后将所有的样品全聚成一类。为了直观地反映以上的系统聚类过程，可以把整个分类系统画成一张谱系图。</w:t>
      </w:r>
    </w:p>
    <w:p w:rsidR="00C905AF" w:rsidRDefault="00A10560" w:rsidP="00C905AF">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该方法的基本思想来自于方差分析，如果分类正确，同类样品的离差平方和应当较小，类与类的离差平方和较大。具体做法是先将n个样品各自成一类，然后每次缩小一类，每缩小一类，离差平方和就要增大，选择使方差增加最小的两类合并，直到所有的样品归为一类为止。</w:t>
      </w:r>
    </w:p>
    <w:p w:rsidR="00A10560" w:rsidRPr="00C905AF" w:rsidRDefault="00E02F7E" w:rsidP="00C905AF">
      <w:pPr>
        <w:pStyle w:val="3"/>
        <w:rPr>
          <w:rFonts w:asciiTheme="majorEastAsia" w:eastAsiaTheme="majorEastAsia" w:hAnsiTheme="majorEastAsia" w:cstheme="majorEastAsia"/>
          <w:sz w:val="24"/>
          <w:szCs w:val="24"/>
        </w:rPr>
      </w:pPr>
      <w:bookmarkStart w:id="28" w:name="_Toc18596347"/>
      <w:r w:rsidRPr="00C905AF">
        <w:rPr>
          <w:rFonts w:asciiTheme="majorEastAsia" w:eastAsiaTheme="majorEastAsia" w:hAnsiTheme="majorEastAsia" w:cstheme="majorEastAsia" w:hint="eastAsia"/>
          <w:sz w:val="24"/>
          <w:szCs w:val="24"/>
        </w:rPr>
        <w:t>2.2.2</w:t>
      </w:r>
      <w:r w:rsidR="00A10560" w:rsidRPr="00C905AF">
        <w:rPr>
          <w:rFonts w:asciiTheme="majorEastAsia" w:eastAsiaTheme="majorEastAsia" w:hAnsiTheme="majorEastAsia" w:cstheme="majorEastAsia" w:hint="eastAsia"/>
          <w:sz w:val="24"/>
          <w:szCs w:val="24"/>
        </w:rPr>
        <w:t>主成分分析</w:t>
      </w:r>
      <w:bookmarkEnd w:id="28"/>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在分析问题时，变量较多往往会增加分析问题的复杂性。而在实际问题中，变量之间可能存在一定的相关性，因此，多变量中可能存在信息的重叠。我们自然希望对这些相关的众多变量进行“降维”，通过克服相关性、重叠性，用较少的不相关的新变量反映原始变量所提供的绝大部分信息，通过对新变量的统计分析来解决问题。</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利用线性变换，将原有的相关性较强的p个指标重新组合成p个新的相关性</w:t>
      </w:r>
      <w:r w:rsidRPr="006D77CB">
        <w:rPr>
          <w:rFonts w:asciiTheme="minorEastAsia" w:hAnsiTheme="minorEastAsia" w:cstheme="minorEastAsia" w:hint="eastAsia"/>
          <w:sz w:val="24"/>
          <w:szCs w:val="24"/>
        </w:rPr>
        <w:lastRenderedPageBreak/>
        <w:t>较弱的综合指标。通过选择适当的线性变换系数，使得新指标中的第一个指标方差最大(如有必要，还需使第二个指标方差尽可能地大)，从而最终可用较少的指标(如第1, 2个)表示原p个指标中足够多的信息，即降维，这便是主成分分析的基本思想。</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值得一提的是，原始数据标准化可以克服量纲的影响，但是却会损失部分信息。一般而言，若变量计量单位不同或差异较大时，应该选基于相关系数矩阵的主成分分析，否则基于协方差的主成分分析效果可能更好。当原始数据标准化后，则样本协差阵和相关阵相同。</w:t>
      </w:r>
    </w:p>
    <w:p w:rsidR="00C905AF" w:rsidRDefault="00A10560" w:rsidP="00C905AF">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当一个变量只取一个数据时，这个变量（数据）提供的信息量是非常有限的，当这个变量取一系列不同数据时，我们可以从中读出最大值、最小值、平均数等信息。变量的变异性越大，说明它对各种场景的“遍历性”越强，提供的信息就更加充分，信息量就越大。主成分分析中的信息，就是指标的变异性，用标准差或方差表示它。</w:t>
      </w:r>
      <w:r w:rsidRPr="006D77CB">
        <w:rPr>
          <w:rFonts w:asciiTheme="minorEastAsia" w:hAnsiTheme="minorEastAsia" w:cstheme="minorEastAsia" w:hint="eastAsia"/>
          <w:sz w:val="24"/>
          <w:szCs w:val="24"/>
        </w:rPr>
        <w:cr/>
        <w:t xml:space="preserve">    主成分分析的数学模型是，设p个变量构成的p维随机向量为X = （X1，…，Xp）′。对X作正交变换，令F = U′X，其中U为正交阵，要求F的各分量是不相关的，并且F的第一个分量的方差是最大的，第二个分量的方差次之，……，等等。为了保持信息不丢失，F的各分量方差和与X的各分量方差和相等。</w:t>
      </w:r>
    </w:p>
    <w:p w:rsidR="00A10560" w:rsidRPr="00C905AF" w:rsidRDefault="00E02F7E" w:rsidP="00C905AF">
      <w:pPr>
        <w:pStyle w:val="3"/>
        <w:rPr>
          <w:rFonts w:asciiTheme="majorEastAsia" w:eastAsiaTheme="majorEastAsia" w:hAnsiTheme="majorEastAsia" w:cstheme="majorEastAsia"/>
          <w:sz w:val="24"/>
          <w:szCs w:val="24"/>
        </w:rPr>
      </w:pPr>
      <w:bookmarkStart w:id="29" w:name="_Toc18596348"/>
      <w:r w:rsidRPr="00C905AF">
        <w:rPr>
          <w:rFonts w:asciiTheme="majorEastAsia" w:eastAsiaTheme="majorEastAsia" w:hAnsiTheme="majorEastAsia" w:cstheme="majorEastAsia" w:hint="eastAsia"/>
          <w:sz w:val="24"/>
          <w:szCs w:val="24"/>
        </w:rPr>
        <w:t>2.2.3</w:t>
      </w:r>
      <w:r w:rsidR="00A10560" w:rsidRPr="00C905AF">
        <w:rPr>
          <w:rFonts w:asciiTheme="majorEastAsia" w:eastAsiaTheme="majorEastAsia" w:hAnsiTheme="majorEastAsia" w:cstheme="majorEastAsia" w:hint="eastAsia"/>
          <w:sz w:val="24"/>
          <w:szCs w:val="24"/>
        </w:rPr>
        <w:t>主成分回归</w:t>
      </w:r>
      <w:bookmarkEnd w:id="29"/>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回归分析是确定两种或两种以上变量间相互依赖的定量关系的一种统计分析方法。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相关分析研究的是现象之间是否相关、相关的方向和密切程度，一般不区别自变量或因变量。而回归分析则要分析现象之间相关的具体形式，确定其因果关系，并用数学模型来表现其具体关系。</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一般来说，回归分析是通过规定因变量和自变量来确定变量之间的因果关系，建立回归模型，并根据实测数据来求解模型的各个参数，然后评价回归模型是否</w:t>
      </w:r>
      <w:r w:rsidRPr="006D77CB">
        <w:rPr>
          <w:rFonts w:asciiTheme="minorEastAsia" w:hAnsiTheme="minorEastAsia" w:cstheme="minorEastAsia" w:hint="eastAsia"/>
          <w:sz w:val="24"/>
          <w:szCs w:val="24"/>
        </w:rPr>
        <w:lastRenderedPageBreak/>
        <w:t>能够很好的拟合实测数据；</w:t>
      </w:r>
      <w:r w:rsidR="00C905AF">
        <w:rPr>
          <w:rFonts w:asciiTheme="minorEastAsia" w:hAnsiTheme="minorEastAsia" w:cstheme="minorEastAsia" w:hint="eastAsia"/>
          <w:sz w:val="24"/>
          <w:szCs w:val="24"/>
        </w:rPr>
        <w:t>若</w:t>
      </w:r>
      <w:r w:rsidRPr="006D77CB">
        <w:rPr>
          <w:rFonts w:asciiTheme="minorEastAsia" w:hAnsiTheme="minorEastAsia" w:cstheme="minorEastAsia" w:hint="eastAsia"/>
          <w:sz w:val="24"/>
          <w:szCs w:val="24"/>
        </w:rPr>
        <w:t>能够很好的拟合，则可以根据自变量作进一步预测。</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多元共线性是指线性回归模型中的解释变量之间由于存在精确相关关系或高度相关关系而使模型估计失真或难以估计准确。</w:t>
      </w:r>
    </w:p>
    <w:p w:rsidR="00A10560" w:rsidRPr="006D77CB" w:rsidRDefault="00A10560" w:rsidP="00C905AF">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而利用主成分作回归，一方面可以克服自变量间有较强的多重共线性的干扰，另一方面由于将变量降维处理，可以使回归方程的结构简化。</w:t>
      </w:r>
    </w:p>
    <w:p w:rsidR="00E02F7E" w:rsidRPr="006D77CB" w:rsidRDefault="00E02F7E" w:rsidP="006D77CB">
      <w:pPr>
        <w:pStyle w:val="1"/>
        <w:spacing w:line="360" w:lineRule="auto"/>
        <w:rPr>
          <w:rFonts w:asciiTheme="majorEastAsia" w:eastAsiaTheme="majorEastAsia" w:hAnsiTheme="majorEastAsia" w:cstheme="majorEastAsia"/>
          <w:sz w:val="28"/>
          <w:szCs w:val="28"/>
        </w:rPr>
      </w:pPr>
      <w:bookmarkStart w:id="30" w:name="_Toc18596349"/>
      <w:bookmarkStart w:id="31" w:name="_Toc18569117"/>
      <w:r w:rsidRPr="006D77CB">
        <w:rPr>
          <w:rFonts w:asciiTheme="majorEastAsia" w:eastAsiaTheme="majorEastAsia" w:hAnsiTheme="majorEastAsia" w:cstheme="majorEastAsia" w:hint="eastAsia"/>
          <w:sz w:val="28"/>
          <w:szCs w:val="28"/>
        </w:rPr>
        <w:t>3基于基本多元统计方法的分析</w:t>
      </w:r>
      <w:bookmarkEnd w:id="30"/>
    </w:p>
    <w:p w:rsidR="00A10560" w:rsidRPr="006D77CB" w:rsidRDefault="00E02F7E" w:rsidP="006D77CB">
      <w:pPr>
        <w:pStyle w:val="2"/>
        <w:spacing w:line="360" w:lineRule="auto"/>
        <w:rPr>
          <w:rFonts w:asciiTheme="majorEastAsia" w:hAnsiTheme="majorEastAsia" w:cstheme="majorEastAsia"/>
          <w:sz w:val="24"/>
          <w:szCs w:val="24"/>
        </w:rPr>
      </w:pPr>
      <w:bookmarkStart w:id="32" w:name="_Toc18596350"/>
      <w:r w:rsidRPr="006D77CB">
        <w:rPr>
          <w:rFonts w:asciiTheme="majorEastAsia" w:hAnsiTheme="majorEastAsia" w:cstheme="majorEastAsia" w:hint="eastAsia"/>
          <w:sz w:val="24"/>
          <w:szCs w:val="24"/>
        </w:rPr>
        <w:t>3.1</w:t>
      </w:r>
      <w:r w:rsidR="00A10560" w:rsidRPr="006D77CB">
        <w:rPr>
          <w:rFonts w:asciiTheme="majorEastAsia" w:hAnsiTheme="majorEastAsia" w:cstheme="majorEastAsia" w:hint="eastAsia"/>
          <w:sz w:val="24"/>
          <w:szCs w:val="24"/>
        </w:rPr>
        <w:t>聚类分析</w:t>
      </w:r>
      <w:bookmarkEnd w:id="31"/>
      <w:bookmarkEnd w:id="32"/>
    </w:p>
    <w:p w:rsidR="00E02F7E" w:rsidRPr="006D77CB" w:rsidRDefault="00E02F7E" w:rsidP="006D77CB">
      <w:pPr>
        <w:pStyle w:val="3"/>
        <w:spacing w:line="360" w:lineRule="auto"/>
        <w:rPr>
          <w:rFonts w:asciiTheme="majorEastAsia" w:eastAsiaTheme="majorEastAsia" w:hAnsiTheme="majorEastAsia" w:cstheme="majorEastAsia"/>
          <w:sz w:val="24"/>
          <w:szCs w:val="24"/>
        </w:rPr>
      </w:pPr>
      <w:bookmarkStart w:id="33" w:name="_Toc18596351"/>
      <w:r w:rsidRPr="006D77CB">
        <w:rPr>
          <w:rFonts w:asciiTheme="majorEastAsia" w:eastAsiaTheme="majorEastAsia" w:hAnsiTheme="majorEastAsia" w:cstheme="majorEastAsia" w:hint="eastAsia"/>
          <w:sz w:val="24"/>
          <w:szCs w:val="24"/>
        </w:rPr>
        <w:t>3.1.1聚类过程</w:t>
      </w:r>
      <w:bookmarkEnd w:id="33"/>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首先为了克服量纲的影响，将数据中心化标准化。</w:t>
      </w:r>
    </w:p>
    <w:p w:rsidR="00A10560"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指标体系中有10个变量，选用离差平方和法来进行聚类分析。在距离方面，选择欧式距离。</w:t>
      </w:r>
      <w:r w:rsidR="00C905AF" w:rsidRPr="006D77CB">
        <w:rPr>
          <w:rFonts w:asciiTheme="minorEastAsia" w:hAnsiTheme="minorEastAsia" w:cstheme="minorEastAsia" w:hint="eastAsia"/>
          <w:sz w:val="24"/>
          <w:szCs w:val="24"/>
        </w:rPr>
        <w:t>算得各点间的欧式距离如下：</w:t>
      </w:r>
    </w:p>
    <w:p w:rsidR="00C905AF" w:rsidRPr="006D77CB" w:rsidRDefault="00C905AF" w:rsidP="00C905AF">
      <w:pPr>
        <w:spacing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表1 各点之间的距离</w:t>
      </w:r>
    </w:p>
    <w:tbl>
      <w:tblPr>
        <w:tblW w:w="5000" w:type="pct"/>
        <w:tblBorders>
          <w:top w:val="single" w:sz="12" w:space="0" w:color="auto"/>
          <w:bottom w:val="single" w:sz="12" w:space="0" w:color="auto"/>
        </w:tblBorders>
        <w:tblLook w:val="04A0" w:firstRow="1" w:lastRow="0" w:firstColumn="1" w:lastColumn="0" w:noHBand="0" w:noVBand="1"/>
      </w:tblPr>
      <w:tblGrid>
        <w:gridCol w:w="667"/>
        <w:gridCol w:w="599"/>
        <w:gridCol w:w="599"/>
        <w:gridCol w:w="599"/>
        <w:gridCol w:w="599"/>
        <w:gridCol w:w="599"/>
        <w:gridCol w:w="599"/>
        <w:gridCol w:w="599"/>
        <w:gridCol w:w="667"/>
        <w:gridCol w:w="599"/>
        <w:gridCol w:w="598"/>
        <w:gridCol w:w="598"/>
        <w:gridCol w:w="600"/>
        <w:gridCol w:w="600"/>
      </w:tblGrid>
      <w:tr w:rsidR="00A10560" w:rsidRPr="001A0BAC" w:rsidTr="00060871">
        <w:trPr>
          <w:trHeight w:val="270"/>
        </w:trPr>
        <w:tc>
          <w:tcPr>
            <w:tcW w:w="391" w:type="pct"/>
            <w:tcBorders>
              <w:top w:val="single" w:sz="12" w:space="0" w:color="auto"/>
              <w:bottom w:val="single" w:sz="6" w:space="0" w:color="auto"/>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c>
          <w:tcPr>
            <w:tcW w:w="351" w:type="pct"/>
            <w:tcBorders>
              <w:top w:val="single" w:sz="12" w:space="0" w:color="auto"/>
              <w:left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长沙</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株洲</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湘潭</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衡阳</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邵阳</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岳阳</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常德</w:t>
            </w:r>
          </w:p>
        </w:tc>
        <w:tc>
          <w:tcPr>
            <w:tcW w:w="39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张家界</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益阳</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郴州</w:t>
            </w:r>
          </w:p>
        </w:tc>
        <w:tc>
          <w:tcPr>
            <w:tcW w:w="351"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永州</w:t>
            </w:r>
          </w:p>
        </w:tc>
        <w:tc>
          <w:tcPr>
            <w:tcW w:w="352"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怀化</w:t>
            </w:r>
          </w:p>
        </w:tc>
        <w:tc>
          <w:tcPr>
            <w:tcW w:w="352" w:type="pct"/>
            <w:tcBorders>
              <w:top w:val="single" w:sz="12" w:space="0" w:color="auto"/>
              <w:bottom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娄底</w:t>
            </w:r>
          </w:p>
        </w:tc>
      </w:tr>
      <w:tr w:rsidR="00A10560" w:rsidRPr="001A0BAC" w:rsidTr="00060871">
        <w:trPr>
          <w:trHeight w:val="270"/>
        </w:trPr>
        <w:tc>
          <w:tcPr>
            <w:tcW w:w="391" w:type="pct"/>
            <w:tcBorders>
              <w:top w:val="single" w:sz="6" w:space="0" w:color="auto"/>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株洲</w:t>
            </w:r>
          </w:p>
        </w:tc>
        <w:tc>
          <w:tcPr>
            <w:tcW w:w="351" w:type="pct"/>
            <w:tcBorders>
              <w:top w:val="single" w:sz="6" w:space="0" w:color="auto"/>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4.42</w:t>
            </w: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9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tcBorders>
              <w:top w:val="single" w:sz="6"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湘潭</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5.57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1.63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85"/>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衡阳</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4.11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5.23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6.71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91"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85"/>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邵阳</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5.11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5.91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7.41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2.42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Calibri" w:eastAsia="宋体" w:hAnsi="Calibri"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岳阳</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3.43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3.36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3.35</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3.99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常德</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4.39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6.03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7.24</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3.4</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3.86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2.97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张家界</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6.83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2.97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2.08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8.41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6.08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8.64</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益阳</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3.19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2.37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3.71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4.49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1.22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3.85</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5.06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郴州</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4.68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2.54</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3.95</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3.46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2.58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4.84</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5.01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2.22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永州</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4.56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3.95</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5.35</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2.54</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1.91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3.47</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2.43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1.85</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怀化</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3.58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3.16</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4.62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4.05</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3.87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2.88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4.72</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5.23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2.61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2.63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3.09</w:t>
            </w: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娄底</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4.69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1.13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2.03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5.31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5.79</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6.43</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2.78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2.53</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4.07</w:t>
            </w: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3.33</w:t>
            </w:r>
          </w:p>
        </w:tc>
        <w:tc>
          <w:tcPr>
            <w:tcW w:w="352" w:type="pct"/>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p>
        </w:tc>
      </w:tr>
      <w:tr w:rsidR="00A10560" w:rsidRPr="001A0BAC" w:rsidTr="00060871">
        <w:trPr>
          <w:trHeight w:val="270"/>
        </w:trPr>
        <w:tc>
          <w:tcPr>
            <w:tcW w:w="391" w:type="pct"/>
            <w:tcBorders>
              <w:bottom w:val="single" w:sz="12" w:space="0" w:color="auto"/>
              <w:righ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宋体" w:eastAsia="宋体" w:hAnsi="宋体" w:cs="宋体"/>
                <w:color w:val="000000"/>
                <w:kern w:val="0"/>
                <w:sz w:val="15"/>
                <w:szCs w:val="15"/>
              </w:rPr>
            </w:pPr>
            <w:r w:rsidRPr="001A0BAC">
              <w:rPr>
                <w:rFonts w:ascii="宋体" w:eastAsia="宋体" w:hAnsi="宋体" w:cs="宋体" w:hint="eastAsia"/>
                <w:color w:val="000000"/>
                <w:kern w:val="0"/>
                <w:sz w:val="15"/>
                <w:szCs w:val="15"/>
              </w:rPr>
              <w:t>湘西</w:t>
            </w:r>
          </w:p>
        </w:tc>
        <w:tc>
          <w:tcPr>
            <w:tcW w:w="351" w:type="pct"/>
            <w:tcBorders>
              <w:left w:val="single" w:sz="12" w:space="0" w:color="auto"/>
            </w:tcBorders>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5.88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1.88</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1.54</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6.82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7.12</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4.71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7.25</w:t>
            </w:r>
          </w:p>
        </w:tc>
        <w:tc>
          <w:tcPr>
            <w:tcW w:w="39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1.67</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3.84</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3.81</w:t>
            </w:r>
          </w:p>
        </w:tc>
        <w:tc>
          <w:tcPr>
            <w:tcW w:w="351"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5.29</w:t>
            </w: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4.07</w:t>
            </w:r>
          </w:p>
        </w:tc>
        <w:tc>
          <w:tcPr>
            <w:tcW w:w="352" w:type="pct"/>
            <w:shd w:val="clear" w:color="auto" w:fill="auto"/>
            <w:noWrap/>
            <w:vAlign w:val="center"/>
            <w:hideMark/>
          </w:tcPr>
          <w:p w:rsidR="00A10560" w:rsidRPr="001A0BAC" w:rsidRDefault="00A10560" w:rsidP="006D77CB">
            <w:pPr>
              <w:widowControl/>
              <w:spacing w:line="360" w:lineRule="auto"/>
              <w:jc w:val="center"/>
              <w:rPr>
                <w:rFonts w:ascii="Lucida Console" w:eastAsia="宋体" w:hAnsi="Lucida Console" w:cs="宋体"/>
                <w:color w:val="000000"/>
                <w:kern w:val="0"/>
                <w:sz w:val="15"/>
                <w:szCs w:val="15"/>
              </w:rPr>
            </w:pPr>
            <w:r w:rsidRPr="001A0BAC">
              <w:rPr>
                <w:rFonts w:ascii="Lucida Console" w:eastAsia="宋体" w:hAnsi="Lucida Console" w:cs="宋体"/>
                <w:color w:val="000000"/>
                <w:kern w:val="0"/>
                <w:sz w:val="15"/>
                <w:szCs w:val="15"/>
              </w:rPr>
              <w:t>2.29</w:t>
            </w:r>
          </w:p>
        </w:tc>
      </w:tr>
    </w:tbl>
    <w:p w:rsidR="00A10560" w:rsidRPr="00C905AF" w:rsidRDefault="00C905AF" w:rsidP="00C905AF">
      <w:pPr>
        <w:spacing w:line="360" w:lineRule="auto"/>
        <w:ind w:firstLineChars="200" w:firstLine="420"/>
        <w:rPr>
          <w:rFonts w:asciiTheme="minorEastAsia" w:hAnsiTheme="minorEastAsia" w:cstheme="minorEastAsia"/>
          <w:sz w:val="24"/>
          <w:szCs w:val="24"/>
        </w:rPr>
      </w:pPr>
      <w:r>
        <w:rPr>
          <w:rFonts w:hint="eastAsia"/>
        </w:rPr>
        <w:lastRenderedPageBreak/>
        <w:t xml:space="preserve"> </w:t>
      </w:r>
      <w:r w:rsidR="00A10560" w:rsidRPr="00C905AF">
        <w:rPr>
          <w:rFonts w:asciiTheme="minorEastAsia" w:hAnsiTheme="minorEastAsia" w:cstheme="minorEastAsia" w:hint="eastAsia"/>
          <w:sz w:val="24"/>
          <w:szCs w:val="24"/>
        </w:rPr>
        <w:t>其他的层次聚类方法也有尝试，但聚类结果不如离差平方和法理想，这也是意料之中的。</w:t>
      </w:r>
    </w:p>
    <w:p w:rsidR="00A10560" w:rsidRPr="00C905AF" w:rsidRDefault="00A10560" w:rsidP="00C905AF">
      <w:pPr>
        <w:spacing w:line="360" w:lineRule="auto"/>
        <w:ind w:firstLineChars="200" w:firstLine="480"/>
        <w:rPr>
          <w:rFonts w:asciiTheme="minorEastAsia" w:hAnsiTheme="minorEastAsia" w:cstheme="minorEastAsia"/>
          <w:sz w:val="24"/>
          <w:szCs w:val="24"/>
        </w:rPr>
      </w:pPr>
      <w:r w:rsidRPr="00C905AF">
        <w:rPr>
          <w:rFonts w:asciiTheme="minorEastAsia" w:hAnsiTheme="minorEastAsia" w:cstheme="minorEastAsia" w:hint="eastAsia"/>
          <w:sz w:val="24"/>
          <w:szCs w:val="24"/>
        </w:rPr>
        <w:t>得到聚类结果图如下：</w:t>
      </w:r>
    </w:p>
    <w:p w:rsidR="00A10560" w:rsidRDefault="00A10560" w:rsidP="006D77CB">
      <w:pPr>
        <w:spacing w:line="360" w:lineRule="auto"/>
      </w:pPr>
      <w:r>
        <w:rPr>
          <w:rFonts w:hint="eastAsia"/>
          <w:noProof/>
        </w:rPr>
        <w:drawing>
          <wp:inline distT="0" distB="0" distL="0" distR="0">
            <wp:extent cx="5274805" cy="3883232"/>
            <wp:effectExtent l="19050" t="0" r="20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882868"/>
                    </a:xfrm>
                    <a:prstGeom prst="rect">
                      <a:avLst/>
                    </a:prstGeom>
                    <a:noFill/>
                    <a:ln w="9525">
                      <a:noFill/>
                      <a:miter lim="800000"/>
                      <a:headEnd/>
                      <a:tailEnd/>
                    </a:ln>
                  </pic:spPr>
                </pic:pic>
              </a:graphicData>
            </a:graphic>
          </wp:inline>
        </w:drawing>
      </w:r>
    </w:p>
    <w:p w:rsidR="00C905AF" w:rsidRDefault="00C905AF" w:rsidP="00C905AF">
      <w:pPr>
        <w:spacing w:line="360" w:lineRule="auto"/>
        <w:jc w:val="center"/>
      </w:pPr>
      <w:r>
        <w:rPr>
          <w:rFonts w:hint="eastAsia"/>
        </w:rPr>
        <w:t>图</w:t>
      </w:r>
      <w:r>
        <w:rPr>
          <w:rFonts w:hint="eastAsia"/>
        </w:rPr>
        <w:t xml:space="preserve">1 </w:t>
      </w:r>
      <w:r>
        <w:rPr>
          <w:rFonts w:hint="eastAsia"/>
        </w:rPr>
        <w:t>聚类结果图</w:t>
      </w:r>
    </w:p>
    <w:p w:rsidR="00E02F7E" w:rsidRPr="006D77CB" w:rsidRDefault="00E02F7E" w:rsidP="006D77CB">
      <w:pPr>
        <w:pStyle w:val="3"/>
        <w:spacing w:line="360" w:lineRule="auto"/>
        <w:rPr>
          <w:rFonts w:asciiTheme="majorEastAsia" w:eastAsiaTheme="majorEastAsia" w:hAnsiTheme="majorEastAsia" w:cstheme="majorEastAsia"/>
          <w:sz w:val="24"/>
          <w:szCs w:val="24"/>
        </w:rPr>
      </w:pPr>
      <w:bookmarkStart w:id="34" w:name="_Toc18596352"/>
      <w:r w:rsidRPr="006D77CB">
        <w:rPr>
          <w:rFonts w:asciiTheme="majorEastAsia" w:eastAsiaTheme="majorEastAsia" w:hAnsiTheme="majorEastAsia" w:cstheme="majorEastAsia" w:hint="eastAsia"/>
          <w:sz w:val="24"/>
          <w:szCs w:val="24"/>
        </w:rPr>
        <w:t>3.1.2聚类数的选择</w:t>
      </w:r>
      <w:bookmarkEnd w:id="34"/>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从结果图来看，为保证各类中的元素不是太多，至少需要分成3类。而选取的研究对象为湖南省内14个市，根据研究目的，研究省内各市农业基本情况和农业生产条件的分类，类的个数不需要太多，将它们分成3-4类较为合适。如果只分为3类，长沙则会与永州和郴州等城市并为一类，而分为4类时，长沙则会分离出来单独成一类。长沙作为湖南的省会城市，在农业基本条件和农业生产投入这两个方面，相对于其他城市来说，有自己的特点。在农业基本情况方面，土地面积相关的指标具有明显的劣势，但是人口方面则不存在劣势；在农业生产条件方面，农业用电量和机械动力的指标有明显的优势，这是省会城市特有的优势。因此将长沙单独分出来，总共分为三类，会较为合适。</w:t>
      </w:r>
    </w:p>
    <w:p w:rsidR="00A10560"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下面我们观察一下各类的中心点。</w:t>
      </w:r>
    </w:p>
    <w:p w:rsidR="00F166B1" w:rsidRPr="006D77CB" w:rsidRDefault="00F166B1" w:rsidP="00F166B1">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表2  各类的中心点</w:t>
      </w:r>
    </w:p>
    <w:tbl>
      <w:tblPr>
        <w:tblpPr w:leftFromText="180" w:rightFromText="180" w:vertAnchor="text" w:horzAnchor="margin" w:tblpY="107"/>
        <w:tblW w:w="8613" w:type="dxa"/>
        <w:tblLayout w:type="fixed"/>
        <w:tblLook w:val="04A0" w:firstRow="1" w:lastRow="0" w:firstColumn="1" w:lastColumn="0" w:noHBand="0" w:noVBand="1"/>
      </w:tblPr>
      <w:tblGrid>
        <w:gridCol w:w="392"/>
        <w:gridCol w:w="26"/>
        <w:gridCol w:w="824"/>
        <w:gridCol w:w="96"/>
        <w:gridCol w:w="897"/>
        <w:gridCol w:w="992"/>
        <w:gridCol w:w="709"/>
        <w:gridCol w:w="708"/>
        <w:gridCol w:w="851"/>
        <w:gridCol w:w="850"/>
        <w:gridCol w:w="727"/>
        <w:gridCol w:w="725"/>
        <w:gridCol w:w="675"/>
        <w:gridCol w:w="141"/>
      </w:tblGrid>
      <w:tr w:rsidR="00A10560" w:rsidRPr="00A0118D" w:rsidTr="00060871">
        <w:trPr>
          <w:gridAfter w:val="1"/>
          <w:wAfter w:w="141" w:type="dxa"/>
          <w:trHeight w:val="270"/>
        </w:trPr>
        <w:tc>
          <w:tcPr>
            <w:tcW w:w="392"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类别</w:t>
            </w:r>
          </w:p>
        </w:tc>
        <w:tc>
          <w:tcPr>
            <w:tcW w:w="850" w:type="dxa"/>
            <w:gridSpan w:val="2"/>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乡村  劳动力</w:t>
            </w:r>
          </w:p>
        </w:tc>
        <w:tc>
          <w:tcPr>
            <w:tcW w:w="993" w:type="dxa"/>
            <w:gridSpan w:val="2"/>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年末实有耕地面积</w:t>
            </w:r>
          </w:p>
        </w:tc>
        <w:tc>
          <w:tcPr>
            <w:tcW w:w="992"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当年减少耕地面积</w:t>
            </w:r>
          </w:p>
        </w:tc>
        <w:tc>
          <w:tcPr>
            <w:tcW w:w="709"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造林面积</w:t>
            </w:r>
          </w:p>
        </w:tc>
        <w:tc>
          <w:tcPr>
            <w:tcW w:w="708"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乡村 户数</w:t>
            </w:r>
          </w:p>
        </w:tc>
        <w:tc>
          <w:tcPr>
            <w:tcW w:w="851"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乡村从业人员</w:t>
            </w:r>
          </w:p>
        </w:tc>
        <w:tc>
          <w:tcPr>
            <w:tcW w:w="850"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机械总动力</w:t>
            </w:r>
          </w:p>
        </w:tc>
        <w:tc>
          <w:tcPr>
            <w:tcW w:w="727"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灌溉面积</w:t>
            </w:r>
          </w:p>
        </w:tc>
        <w:tc>
          <w:tcPr>
            <w:tcW w:w="725"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化肥施用</w:t>
            </w:r>
          </w:p>
        </w:tc>
        <w:tc>
          <w:tcPr>
            <w:tcW w:w="675" w:type="dxa"/>
            <w:tcBorders>
              <w:top w:val="single" w:sz="12" w:space="0" w:color="auto"/>
              <w:left w:val="nil"/>
              <w:bottom w:val="single" w:sz="4" w:space="0" w:color="000000"/>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用电量</w:t>
            </w:r>
          </w:p>
        </w:tc>
      </w:tr>
      <w:tr w:rsidR="00A10560" w:rsidRPr="00A0118D" w:rsidTr="00060871">
        <w:trPr>
          <w:trHeight w:val="270"/>
        </w:trPr>
        <w:tc>
          <w:tcPr>
            <w:tcW w:w="418"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w:t>
            </w:r>
          </w:p>
        </w:tc>
        <w:tc>
          <w:tcPr>
            <w:tcW w:w="920"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360.27</w:t>
            </w:r>
          </w:p>
        </w:tc>
        <w:tc>
          <w:tcPr>
            <w:tcW w:w="897"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44.92</w:t>
            </w:r>
          </w:p>
        </w:tc>
        <w:tc>
          <w:tcPr>
            <w:tcW w:w="992"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0.08</w:t>
            </w:r>
          </w:p>
        </w:tc>
        <w:tc>
          <w:tcPr>
            <w:tcW w:w="709"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6.32</w:t>
            </w:r>
          </w:p>
        </w:tc>
        <w:tc>
          <w:tcPr>
            <w:tcW w:w="708"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166.6</w:t>
            </w:r>
          </w:p>
        </w:tc>
        <w:tc>
          <w:tcPr>
            <w:tcW w:w="851"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330.03</w:t>
            </w:r>
          </w:p>
        </w:tc>
        <w:tc>
          <w:tcPr>
            <w:tcW w:w="850"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561.77</w:t>
            </w:r>
          </w:p>
        </w:tc>
        <w:tc>
          <w:tcPr>
            <w:tcW w:w="727"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347.7</w:t>
            </w:r>
          </w:p>
        </w:tc>
        <w:tc>
          <w:tcPr>
            <w:tcW w:w="725"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28.04</w:t>
            </w:r>
          </w:p>
        </w:tc>
        <w:tc>
          <w:tcPr>
            <w:tcW w:w="816"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142067</w:t>
            </w:r>
          </w:p>
        </w:tc>
      </w:tr>
      <w:tr w:rsidR="00A10560" w:rsidRPr="00A0118D" w:rsidTr="00060871">
        <w:trPr>
          <w:trHeight w:val="270"/>
        </w:trPr>
        <w:tc>
          <w:tcPr>
            <w:tcW w:w="418"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w:t>
            </w:r>
          </w:p>
        </w:tc>
        <w:tc>
          <w:tcPr>
            <w:tcW w:w="920"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264.30</w:t>
            </w:r>
          </w:p>
        </w:tc>
        <w:tc>
          <w:tcPr>
            <w:tcW w:w="897"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33.17</w:t>
            </w:r>
          </w:p>
        </w:tc>
        <w:tc>
          <w:tcPr>
            <w:tcW w:w="992"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0.06</w:t>
            </w:r>
          </w:p>
        </w:tc>
        <w:tc>
          <w:tcPr>
            <w:tcW w:w="709"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4.87</w:t>
            </w:r>
          </w:p>
        </w:tc>
        <w:tc>
          <w:tcPr>
            <w:tcW w:w="708"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120.3</w:t>
            </w:r>
          </w:p>
        </w:tc>
        <w:tc>
          <w:tcPr>
            <w:tcW w:w="851"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241.92</w:t>
            </w:r>
          </w:p>
        </w:tc>
        <w:tc>
          <w:tcPr>
            <w:tcW w:w="850"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531.89</w:t>
            </w:r>
          </w:p>
        </w:tc>
        <w:tc>
          <w:tcPr>
            <w:tcW w:w="727"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247.5</w:t>
            </w:r>
          </w:p>
        </w:tc>
        <w:tc>
          <w:tcPr>
            <w:tcW w:w="725"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19.91</w:t>
            </w:r>
          </w:p>
        </w:tc>
        <w:tc>
          <w:tcPr>
            <w:tcW w:w="816"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78939</w:t>
            </w:r>
          </w:p>
        </w:tc>
      </w:tr>
      <w:tr w:rsidR="00A10560" w:rsidRPr="00A0118D" w:rsidTr="00060871">
        <w:trPr>
          <w:trHeight w:val="270"/>
        </w:trPr>
        <w:tc>
          <w:tcPr>
            <w:tcW w:w="418"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3</w:t>
            </w:r>
          </w:p>
        </w:tc>
        <w:tc>
          <w:tcPr>
            <w:tcW w:w="920"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275.20</w:t>
            </w:r>
          </w:p>
        </w:tc>
        <w:tc>
          <w:tcPr>
            <w:tcW w:w="897"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27.42</w:t>
            </w:r>
          </w:p>
        </w:tc>
        <w:tc>
          <w:tcPr>
            <w:tcW w:w="992"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0.13</w:t>
            </w:r>
          </w:p>
        </w:tc>
        <w:tc>
          <w:tcPr>
            <w:tcW w:w="709"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0.98</w:t>
            </w:r>
          </w:p>
        </w:tc>
        <w:tc>
          <w:tcPr>
            <w:tcW w:w="708"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124.5</w:t>
            </w:r>
          </w:p>
        </w:tc>
        <w:tc>
          <w:tcPr>
            <w:tcW w:w="851"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244.20</w:t>
            </w:r>
          </w:p>
        </w:tc>
        <w:tc>
          <w:tcPr>
            <w:tcW w:w="850"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602.04</w:t>
            </w:r>
          </w:p>
        </w:tc>
        <w:tc>
          <w:tcPr>
            <w:tcW w:w="727"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231.6</w:t>
            </w:r>
          </w:p>
        </w:tc>
        <w:tc>
          <w:tcPr>
            <w:tcW w:w="725" w:type="dxa"/>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18.56</w:t>
            </w:r>
          </w:p>
        </w:tc>
        <w:tc>
          <w:tcPr>
            <w:tcW w:w="816" w:type="dxa"/>
            <w:gridSpan w:val="2"/>
            <w:tcBorders>
              <w:top w:val="nil"/>
              <w:left w:val="nil"/>
              <w:bottom w:val="nil"/>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200471</w:t>
            </w:r>
          </w:p>
        </w:tc>
      </w:tr>
      <w:tr w:rsidR="00A10560" w:rsidRPr="00A0118D" w:rsidTr="00060871">
        <w:trPr>
          <w:trHeight w:val="285"/>
        </w:trPr>
        <w:tc>
          <w:tcPr>
            <w:tcW w:w="418" w:type="dxa"/>
            <w:gridSpan w:val="2"/>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4</w:t>
            </w:r>
          </w:p>
        </w:tc>
        <w:tc>
          <w:tcPr>
            <w:tcW w:w="920" w:type="dxa"/>
            <w:gridSpan w:val="2"/>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157.34</w:t>
            </w:r>
          </w:p>
        </w:tc>
        <w:tc>
          <w:tcPr>
            <w:tcW w:w="897"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17.42</w:t>
            </w:r>
          </w:p>
        </w:tc>
        <w:tc>
          <w:tcPr>
            <w:tcW w:w="992"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0.03</w:t>
            </w:r>
          </w:p>
        </w:tc>
        <w:tc>
          <w:tcPr>
            <w:tcW w:w="709"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2.23</w:t>
            </w:r>
          </w:p>
        </w:tc>
        <w:tc>
          <w:tcPr>
            <w:tcW w:w="708"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67.7</w:t>
            </w:r>
          </w:p>
        </w:tc>
        <w:tc>
          <w:tcPr>
            <w:tcW w:w="851"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139.62</w:t>
            </w:r>
          </w:p>
        </w:tc>
        <w:tc>
          <w:tcPr>
            <w:tcW w:w="850"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262.26</w:t>
            </w:r>
          </w:p>
        </w:tc>
        <w:tc>
          <w:tcPr>
            <w:tcW w:w="727"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126.6</w:t>
            </w:r>
          </w:p>
        </w:tc>
        <w:tc>
          <w:tcPr>
            <w:tcW w:w="725" w:type="dxa"/>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8.60</w:t>
            </w:r>
          </w:p>
        </w:tc>
        <w:tc>
          <w:tcPr>
            <w:tcW w:w="816" w:type="dxa"/>
            <w:gridSpan w:val="2"/>
            <w:tcBorders>
              <w:top w:val="nil"/>
              <w:left w:val="nil"/>
              <w:bottom w:val="single" w:sz="12" w:space="0" w:color="auto"/>
              <w:right w:val="nil"/>
            </w:tcBorders>
            <w:shd w:val="clear" w:color="auto" w:fill="auto"/>
            <w:noWrap/>
            <w:vAlign w:val="center"/>
            <w:hideMark/>
          </w:tcPr>
          <w:p w:rsidR="00A10560" w:rsidRPr="00A0118D" w:rsidRDefault="00A10560" w:rsidP="006D77CB">
            <w:pPr>
              <w:widowControl/>
              <w:spacing w:line="360" w:lineRule="auto"/>
              <w:jc w:val="center"/>
              <w:rPr>
                <w:rFonts w:ascii="宋体" w:eastAsia="宋体" w:hAnsi="宋体" w:cs="宋体"/>
                <w:color w:val="000000"/>
                <w:kern w:val="0"/>
                <w:sz w:val="18"/>
                <w:szCs w:val="18"/>
              </w:rPr>
            </w:pPr>
            <w:r w:rsidRPr="00A0118D">
              <w:rPr>
                <w:rFonts w:ascii="宋体" w:eastAsia="宋体" w:hAnsi="宋体" w:cs="宋体" w:hint="eastAsia"/>
                <w:color w:val="000000"/>
                <w:kern w:val="0"/>
                <w:sz w:val="18"/>
                <w:szCs w:val="18"/>
              </w:rPr>
              <w:t>52840</w:t>
            </w:r>
          </w:p>
        </w:tc>
      </w:tr>
    </w:tbl>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从表格中，我们能较为直观的看出各类之间的差别。除第3类为省会类外，第1、2、4类各指标呈梯度下降，因此认为它们分别为农业基本情况和农业生产条件良好、一般和不佳类。</w:t>
      </w:r>
    </w:p>
    <w:p w:rsidR="00E02F7E" w:rsidRPr="006D77CB" w:rsidRDefault="00E02F7E" w:rsidP="006D77CB">
      <w:pPr>
        <w:pStyle w:val="3"/>
        <w:spacing w:line="360" w:lineRule="auto"/>
        <w:rPr>
          <w:rFonts w:asciiTheme="majorEastAsia" w:eastAsiaTheme="majorEastAsia" w:hAnsiTheme="majorEastAsia" w:cstheme="majorEastAsia"/>
          <w:sz w:val="24"/>
          <w:szCs w:val="24"/>
        </w:rPr>
      </w:pPr>
      <w:bookmarkStart w:id="35" w:name="_Toc18596353"/>
      <w:r w:rsidRPr="006D77CB">
        <w:rPr>
          <w:rFonts w:asciiTheme="majorEastAsia" w:eastAsiaTheme="majorEastAsia" w:hAnsiTheme="majorEastAsia" w:cstheme="majorEastAsia" w:hint="eastAsia"/>
          <w:sz w:val="24"/>
          <w:szCs w:val="24"/>
        </w:rPr>
        <w:t>3.1.3聚类结果</w:t>
      </w:r>
      <w:bookmarkEnd w:id="35"/>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综上所述，聚类结果如下：</w:t>
      </w:r>
    </w:p>
    <w:p w:rsidR="00A10560" w:rsidRPr="00F166B1" w:rsidRDefault="00A10560" w:rsidP="006D77CB">
      <w:pPr>
        <w:spacing w:line="360" w:lineRule="auto"/>
        <w:ind w:firstLine="420"/>
        <w:rPr>
          <w:rFonts w:asciiTheme="minorEastAsia" w:hAnsiTheme="minorEastAsia" w:cstheme="minorEastAsia"/>
          <w:b/>
          <w:sz w:val="24"/>
          <w:szCs w:val="24"/>
        </w:rPr>
      </w:pPr>
      <w:r w:rsidRPr="00F166B1">
        <w:rPr>
          <w:rFonts w:asciiTheme="minorEastAsia" w:hAnsiTheme="minorEastAsia" w:cstheme="minorEastAsia" w:hint="eastAsia"/>
          <w:b/>
          <w:sz w:val="24"/>
          <w:szCs w:val="24"/>
        </w:rPr>
        <w:t xml:space="preserve">第一类：良好类  </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邵阳  衡阳  常德</w:t>
      </w:r>
    </w:p>
    <w:p w:rsidR="00F166B1" w:rsidRDefault="00F166B1" w:rsidP="006D77CB">
      <w:pPr>
        <w:spacing w:line="360" w:lineRule="auto"/>
        <w:ind w:firstLine="420"/>
        <w:rPr>
          <w:rFonts w:asciiTheme="minorEastAsia" w:hAnsiTheme="minorEastAsia" w:cstheme="minorEastAsia"/>
          <w:b/>
          <w:sz w:val="24"/>
          <w:szCs w:val="24"/>
        </w:rPr>
      </w:pPr>
    </w:p>
    <w:p w:rsidR="00A10560" w:rsidRPr="00F166B1" w:rsidRDefault="00A10560" w:rsidP="006D77CB">
      <w:pPr>
        <w:spacing w:line="360" w:lineRule="auto"/>
        <w:ind w:firstLine="420"/>
        <w:rPr>
          <w:rFonts w:asciiTheme="minorEastAsia" w:hAnsiTheme="minorEastAsia" w:cstheme="minorEastAsia"/>
          <w:b/>
          <w:sz w:val="24"/>
          <w:szCs w:val="24"/>
        </w:rPr>
      </w:pPr>
      <w:r w:rsidRPr="00F166B1">
        <w:rPr>
          <w:rFonts w:asciiTheme="minorEastAsia" w:hAnsiTheme="minorEastAsia" w:cstheme="minorEastAsia" w:hint="eastAsia"/>
          <w:b/>
          <w:sz w:val="24"/>
          <w:szCs w:val="24"/>
        </w:rPr>
        <w:t>第二类：一般类</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益阳  郴州  永州  怀化  岳阳</w:t>
      </w:r>
    </w:p>
    <w:p w:rsidR="00F166B1" w:rsidRDefault="00F166B1" w:rsidP="006D77CB">
      <w:pPr>
        <w:spacing w:line="360" w:lineRule="auto"/>
        <w:ind w:firstLine="420"/>
        <w:rPr>
          <w:rFonts w:asciiTheme="minorEastAsia" w:hAnsiTheme="minorEastAsia" w:cstheme="minorEastAsia"/>
          <w:b/>
          <w:sz w:val="24"/>
          <w:szCs w:val="24"/>
        </w:rPr>
      </w:pPr>
    </w:p>
    <w:p w:rsidR="00A10560" w:rsidRPr="00F166B1" w:rsidRDefault="00A10560" w:rsidP="006D77CB">
      <w:pPr>
        <w:spacing w:line="360" w:lineRule="auto"/>
        <w:ind w:firstLine="420"/>
        <w:rPr>
          <w:rFonts w:asciiTheme="minorEastAsia" w:hAnsiTheme="minorEastAsia" w:cstheme="minorEastAsia"/>
          <w:b/>
          <w:sz w:val="24"/>
          <w:szCs w:val="24"/>
        </w:rPr>
      </w:pPr>
      <w:r w:rsidRPr="00F166B1">
        <w:rPr>
          <w:rFonts w:asciiTheme="minorEastAsia" w:hAnsiTheme="minorEastAsia" w:cstheme="minorEastAsia" w:hint="eastAsia"/>
          <w:b/>
          <w:sz w:val="24"/>
          <w:szCs w:val="24"/>
        </w:rPr>
        <w:t>第三类：省会类</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长沙</w:t>
      </w:r>
    </w:p>
    <w:p w:rsidR="00F166B1" w:rsidRDefault="00F166B1" w:rsidP="006D77CB">
      <w:pPr>
        <w:spacing w:line="360" w:lineRule="auto"/>
        <w:ind w:firstLine="420"/>
        <w:rPr>
          <w:rFonts w:asciiTheme="minorEastAsia" w:hAnsiTheme="minorEastAsia" w:cstheme="minorEastAsia"/>
          <w:b/>
          <w:sz w:val="24"/>
          <w:szCs w:val="24"/>
        </w:rPr>
      </w:pPr>
    </w:p>
    <w:p w:rsidR="00A10560" w:rsidRPr="00F166B1" w:rsidRDefault="00A10560" w:rsidP="006D77CB">
      <w:pPr>
        <w:spacing w:line="360" w:lineRule="auto"/>
        <w:ind w:firstLine="420"/>
        <w:rPr>
          <w:rFonts w:asciiTheme="minorEastAsia" w:hAnsiTheme="minorEastAsia" w:cstheme="minorEastAsia"/>
          <w:b/>
          <w:sz w:val="24"/>
          <w:szCs w:val="24"/>
        </w:rPr>
      </w:pPr>
      <w:r w:rsidRPr="00F166B1">
        <w:rPr>
          <w:rFonts w:asciiTheme="minorEastAsia" w:hAnsiTheme="minorEastAsia" w:cstheme="minorEastAsia" w:hint="eastAsia"/>
          <w:b/>
          <w:sz w:val="24"/>
          <w:szCs w:val="24"/>
        </w:rPr>
        <w:t>第四类：不佳类</w:t>
      </w:r>
    </w:p>
    <w:p w:rsidR="00A10560" w:rsidRPr="00F166B1" w:rsidRDefault="00A10560" w:rsidP="00F166B1">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株洲  湘潭  张家界  娄底  湘西</w:t>
      </w:r>
    </w:p>
    <w:p w:rsidR="00A10560" w:rsidRPr="006D77CB" w:rsidRDefault="00E02F7E" w:rsidP="006D77CB">
      <w:pPr>
        <w:pStyle w:val="2"/>
        <w:spacing w:line="360" w:lineRule="auto"/>
        <w:rPr>
          <w:rFonts w:asciiTheme="majorEastAsia" w:hAnsiTheme="majorEastAsia" w:cstheme="majorEastAsia"/>
          <w:sz w:val="24"/>
          <w:szCs w:val="24"/>
        </w:rPr>
      </w:pPr>
      <w:bookmarkStart w:id="36" w:name="_Toc18569118"/>
      <w:bookmarkStart w:id="37" w:name="_Toc18596354"/>
      <w:r w:rsidRPr="006D77CB">
        <w:rPr>
          <w:rFonts w:asciiTheme="majorEastAsia" w:hAnsiTheme="majorEastAsia" w:cstheme="majorEastAsia" w:hint="eastAsia"/>
          <w:sz w:val="24"/>
          <w:szCs w:val="24"/>
        </w:rPr>
        <w:t>3.2</w:t>
      </w:r>
      <w:r w:rsidR="00A10560" w:rsidRPr="006D77CB">
        <w:rPr>
          <w:rFonts w:asciiTheme="majorEastAsia" w:hAnsiTheme="majorEastAsia" w:cstheme="majorEastAsia" w:hint="eastAsia"/>
          <w:sz w:val="24"/>
          <w:szCs w:val="24"/>
        </w:rPr>
        <w:t>主成分分析</w:t>
      </w:r>
      <w:bookmarkEnd w:id="36"/>
      <w:bookmarkEnd w:id="37"/>
    </w:p>
    <w:p w:rsidR="00591D5E" w:rsidRPr="006D77CB" w:rsidRDefault="00591D5E" w:rsidP="006D77CB">
      <w:pPr>
        <w:pStyle w:val="3"/>
        <w:spacing w:line="360" w:lineRule="auto"/>
        <w:rPr>
          <w:rFonts w:asciiTheme="majorEastAsia" w:eastAsiaTheme="majorEastAsia" w:hAnsiTheme="majorEastAsia" w:cstheme="majorEastAsia"/>
          <w:sz w:val="24"/>
          <w:szCs w:val="24"/>
        </w:rPr>
      </w:pPr>
      <w:bookmarkStart w:id="38" w:name="_Toc18596355"/>
      <w:r w:rsidRPr="006D77CB">
        <w:rPr>
          <w:rFonts w:asciiTheme="majorEastAsia" w:eastAsiaTheme="majorEastAsia" w:hAnsiTheme="majorEastAsia" w:cstheme="majorEastAsia" w:hint="eastAsia"/>
          <w:sz w:val="24"/>
          <w:szCs w:val="24"/>
        </w:rPr>
        <w:t>3.2.1求解主成分及个数选择</w:t>
      </w:r>
      <w:bookmarkEnd w:id="38"/>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本题选取的10个指标之间有一定的相关性，反应的信息在一定程度上有所</w:t>
      </w:r>
      <w:r w:rsidRPr="006D77CB">
        <w:rPr>
          <w:rFonts w:asciiTheme="minorEastAsia" w:hAnsiTheme="minorEastAsia" w:cstheme="minorEastAsia" w:hint="eastAsia"/>
          <w:sz w:val="24"/>
          <w:szCs w:val="24"/>
        </w:rPr>
        <w:lastRenderedPageBreak/>
        <w:t>重叠。</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接下来使用主成分分析法将原来指标重新组合成一组新的互相无关的几个综合指标。</w:t>
      </w:r>
    </w:p>
    <w:p w:rsidR="00A10560" w:rsidRPr="006D77CB" w:rsidRDefault="00A10560" w:rsidP="006D77CB">
      <w:pPr>
        <w:spacing w:line="360" w:lineRule="auto"/>
        <w:ind w:firstLineChars="200" w:firstLine="480"/>
        <w:rPr>
          <w:rFonts w:asciiTheme="minorEastAsia" w:hAnsiTheme="minorEastAsia" w:cstheme="minorEastAsia"/>
          <w:sz w:val="24"/>
          <w:szCs w:val="24"/>
        </w:rPr>
      </w:pPr>
      <w:r w:rsidRPr="006D77CB">
        <w:rPr>
          <w:rFonts w:asciiTheme="minorEastAsia" w:hAnsiTheme="minorEastAsia" w:cstheme="minorEastAsia" w:hint="eastAsia"/>
          <w:sz w:val="24"/>
          <w:szCs w:val="24"/>
        </w:rPr>
        <w:t>将标准化后的数据，基于相关系数矩阵进行主成分分析，获得主成分碎石图如下：</w:t>
      </w:r>
    </w:p>
    <w:p w:rsidR="00A10560" w:rsidRDefault="00A10560" w:rsidP="00F166B1">
      <w:pPr>
        <w:spacing w:line="360" w:lineRule="auto"/>
        <w:jc w:val="center"/>
      </w:pPr>
      <w:r>
        <w:rPr>
          <w:rFonts w:hint="eastAsia"/>
          <w:noProof/>
        </w:rPr>
        <w:drawing>
          <wp:inline distT="0" distB="0" distL="0" distR="0">
            <wp:extent cx="5270242" cy="3906982"/>
            <wp:effectExtent l="19050" t="0" r="6608"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3909997"/>
                    </a:xfrm>
                    <a:prstGeom prst="rect">
                      <a:avLst/>
                    </a:prstGeom>
                    <a:noFill/>
                    <a:ln w="9525">
                      <a:noFill/>
                      <a:miter lim="800000"/>
                      <a:headEnd/>
                      <a:tailEnd/>
                    </a:ln>
                  </pic:spPr>
                </pic:pic>
              </a:graphicData>
            </a:graphic>
          </wp:inline>
        </w:drawing>
      </w:r>
      <w:r w:rsidR="00F166B1">
        <w:rPr>
          <w:rFonts w:hint="eastAsia"/>
        </w:rPr>
        <w:t>图</w:t>
      </w:r>
      <w:r w:rsidR="00F166B1">
        <w:rPr>
          <w:rFonts w:hint="eastAsia"/>
        </w:rPr>
        <w:t xml:space="preserve">2  </w:t>
      </w:r>
      <w:r w:rsidR="00F166B1">
        <w:rPr>
          <w:rFonts w:hint="eastAsia"/>
        </w:rPr>
        <w:t>主成分碎石图</w:t>
      </w:r>
    </w:p>
    <w:p w:rsidR="00F166B1" w:rsidRDefault="00F166B1" w:rsidP="00F166B1">
      <w:pPr>
        <w:spacing w:line="360" w:lineRule="auto"/>
        <w:jc w:val="center"/>
      </w:pPr>
    </w:p>
    <w:p w:rsidR="00F166B1" w:rsidRDefault="00F166B1" w:rsidP="00F166B1">
      <w:pPr>
        <w:spacing w:line="360" w:lineRule="auto"/>
        <w:jc w:val="center"/>
      </w:pPr>
      <w:r>
        <w:rPr>
          <w:rFonts w:hint="eastAsia"/>
        </w:rPr>
        <w:t>表</w:t>
      </w:r>
      <w:r>
        <w:rPr>
          <w:rFonts w:hint="eastAsia"/>
        </w:rPr>
        <w:t xml:space="preserve">3  </w:t>
      </w:r>
      <w:r>
        <w:rPr>
          <w:rFonts w:hint="eastAsia"/>
        </w:rPr>
        <w:t>主成分方差贡献率表</w:t>
      </w:r>
    </w:p>
    <w:tbl>
      <w:tblPr>
        <w:tblW w:w="8670" w:type="dxa"/>
        <w:tblInd w:w="93" w:type="dxa"/>
        <w:tblLook w:val="04A0" w:firstRow="1" w:lastRow="0" w:firstColumn="1" w:lastColumn="0" w:noHBand="0" w:noVBand="1"/>
      </w:tblPr>
      <w:tblGrid>
        <w:gridCol w:w="1489"/>
        <w:gridCol w:w="1025"/>
        <w:gridCol w:w="1026"/>
        <w:gridCol w:w="1026"/>
        <w:gridCol w:w="1026"/>
        <w:gridCol w:w="1026"/>
        <w:gridCol w:w="1026"/>
        <w:gridCol w:w="1026"/>
      </w:tblGrid>
      <w:tr w:rsidR="00A10560" w:rsidRPr="0018537A" w:rsidTr="00060871">
        <w:trPr>
          <w:trHeight w:val="300"/>
        </w:trPr>
        <w:tc>
          <w:tcPr>
            <w:tcW w:w="1489"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宋体" w:eastAsia="宋体" w:hAnsi="宋体" w:cs="宋体"/>
                <w:color w:val="000000"/>
                <w:kern w:val="0"/>
                <w:szCs w:val="21"/>
              </w:rPr>
            </w:pPr>
          </w:p>
        </w:tc>
        <w:tc>
          <w:tcPr>
            <w:tcW w:w="1025"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Comp.1</w:t>
            </w:r>
          </w:p>
        </w:tc>
        <w:tc>
          <w:tcPr>
            <w:tcW w:w="1026"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Comp.2</w:t>
            </w:r>
          </w:p>
        </w:tc>
        <w:tc>
          <w:tcPr>
            <w:tcW w:w="1026"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Comp.3</w:t>
            </w:r>
          </w:p>
        </w:tc>
        <w:tc>
          <w:tcPr>
            <w:tcW w:w="1026"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Comp.4</w:t>
            </w:r>
          </w:p>
        </w:tc>
        <w:tc>
          <w:tcPr>
            <w:tcW w:w="1026"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Comp.5</w:t>
            </w:r>
          </w:p>
        </w:tc>
        <w:tc>
          <w:tcPr>
            <w:tcW w:w="1026"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Comp.6</w:t>
            </w:r>
          </w:p>
        </w:tc>
        <w:tc>
          <w:tcPr>
            <w:tcW w:w="1026" w:type="dxa"/>
            <w:tcBorders>
              <w:top w:val="single" w:sz="12" w:space="0" w:color="auto"/>
              <w:left w:val="nil"/>
              <w:bottom w:val="single" w:sz="4"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Comp.7</w:t>
            </w:r>
          </w:p>
        </w:tc>
      </w:tr>
      <w:tr w:rsidR="00A10560" w:rsidRPr="0018537A" w:rsidTr="00060871">
        <w:trPr>
          <w:trHeight w:val="270"/>
        </w:trPr>
        <w:tc>
          <w:tcPr>
            <w:tcW w:w="1489"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宋体" w:eastAsia="宋体" w:hAnsi="宋体" w:cs="宋体"/>
                <w:color w:val="000000"/>
                <w:kern w:val="0"/>
                <w:szCs w:val="21"/>
              </w:rPr>
            </w:pPr>
            <w:r w:rsidRPr="0018537A">
              <w:rPr>
                <w:rFonts w:ascii="宋体" w:eastAsia="宋体" w:hAnsi="宋体" w:cs="宋体" w:hint="eastAsia"/>
                <w:color w:val="000000"/>
                <w:kern w:val="0"/>
                <w:szCs w:val="21"/>
              </w:rPr>
              <w:t>标准差</w:t>
            </w:r>
          </w:p>
        </w:tc>
        <w:tc>
          <w:tcPr>
            <w:tcW w:w="1025"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2.6732</w:t>
            </w:r>
          </w:p>
        </w:tc>
        <w:tc>
          <w:tcPr>
            <w:tcW w:w="1026"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1.1354</w:t>
            </w:r>
          </w:p>
        </w:tc>
        <w:tc>
          <w:tcPr>
            <w:tcW w:w="1026"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0.8807</w:t>
            </w:r>
          </w:p>
        </w:tc>
        <w:tc>
          <w:tcPr>
            <w:tcW w:w="1026"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0.6934</w:t>
            </w:r>
          </w:p>
        </w:tc>
        <w:tc>
          <w:tcPr>
            <w:tcW w:w="1026"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0.3898</w:t>
            </w:r>
          </w:p>
        </w:tc>
        <w:tc>
          <w:tcPr>
            <w:tcW w:w="1026"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0.3272</w:t>
            </w:r>
          </w:p>
        </w:tc>
        <w:tc>
          <w:tcPr>
            <w:tcW w:w="1026" w:type="dxa"/>
            <w:tcBorders>
              <w:top w:val="single" w:sz="4" w:space="0" w:color="auto"/>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0.188</w:t>
            </w:r>
            <w:r>
              <w:rPr>
                <w:rFonts w:ascii="Lucida Console" w:eastAsia="宋体" w:hAnsi="Lucida Console" w:cs="宋体" w:hint="eastAsia"/>
                <w:color w:val="000000"/>
                <w:kern w:val="0"/>
                <w:szCs w:val="21"/>
              </w:rPr>
              <w:t>0</w:t>
            </w:r>
          </w:p>
        </w:tc>
      </w:tr>
      <w:tr w:rsidR="00A10560" w:rsidRPr="0018537A" w:rsidTr="00060871">
        <w:trPr>
          <w:trHeight w:val="270"/>
        </w:trPr>
        <w:tc>
          <w:tcPr>
            <w:tcW w:w="1489"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宋体" w:eastAsia="宋体" w:hAnsi="宋体" w:cs="宋体"/>
                <w:color w:val="000000"/>
                <w:kern w:val="0"/>
                <w:szCs w:val="21"/>
              </w:rPr>
            </w:pPr>
            <w:r w:rsidRPr="0018537A">
              <w:rPr>
                <w:rFonts w:ascii="宋体" w:eastAsia="宋体" w:hAnsi="宋体" w:cs="宋体" w:hint="eastAsia"/>
                <w:color w:val="000000"/>
                <w:kern w:val="0"/>
                <w:szCs w:val="21"/>
              </w:rPr>
              <w:t>方差贡献率</w:t>
            </w:r>
          </w:p>
        </w:tc>
        <w:tc>
          <w:tcPr>
            <w:tcW w:w="1025"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0.7146</w:t>
            </w:r>
          </w:p>
        </w:tc>
        <w:tc>
          <w:tcPr>
            <w:tcW w:w="1026"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0.1289</w:t>
            </w:r>
          </w:p>
        </w:tc>
        <w:tc>
          <w:tcPr>
            <w:tcW w:w="1026"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0.0775</w:t>
            </w:r>
          </w:p>
        </w:tc>
        <w:tc>
          <w:tcPr>
            <w:tcW w:w="1026"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0.048</w:t>
            </w:r>
          </w:p>
        </w:tc>
        <w:tc>
          <w:tcPr>
            <w:tcW w:w="1026"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0.0152</w:t>
            </w:r>
          </w:p>
        </w:tc>
        <w:tc>
          <w:tcPr>
            <w:tcW w:w="1026"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0.0107</w:t>
            </w:r>
          </w:p>
        </w:tc>
        <w:tc>
          <w:tcPr>
            <w:tcW w:w="1026" w:type="dxa"/>
            <w:tcBorders>
              <w:top w:val="nil"/>
              <w:left w:val="nil"/>
              <w:bottom w:val="nil"/>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0.0035</w:t>
            </w:r>
          </w:p>
        </w:tc>
      </w:tr>
      <w:tr w:rsidR="00A10560" w:rsidRPr="0018537A" w:rsidTr="00060871">
        <w:trPr>
          <w:trHeight w:val="270"/>
        </w:trPr>
        <w:tc>
          <w:tcPr>
            <w:tcW w:w="1489"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宋体" w:eastAsia="宋体" w:hAnsi="宋体" w:cs="宋体"/>
                <w:color w:val="000000"/>
                <w:kern w:val="0"/>
                <w:szCs w:val="21"/>
              </w:rPr>
            </w:pPr>
            <w:r w:rsidRPr="0018537A">
              <w:rPr>
                <w:rFonts w:ascii="宋体" w:eastAsia="宋体" w:hAnsi="宋体" w:cs="宋体" w:hint="eastAsia"/>
                <w:color w:val="000000"/>
                <w:kern w:val="0"/>
                <w:szCs w:val="21"/>
              </w:rPr>
              <w:t>累积贡献率</w:t>
            </w:r>
          </w:p>
        </w:tc>
        <w:tc>
          <w:tcPr>
            <w:tcW w:w="1025"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0.7146</w:t>
            </w:r>
          </w:p>
        </w:tc>
        <w:tc>
          <w:tcPr>
            <w:tcW w:w="1026"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0.8435</w:t>
            </w:r>
          </w:p>
        </w:tc>
        <w:tc>
          <w:tcPr>
            <w:tcW w:w="1026"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0.9211</w:t>
            </w:r>
          </w:p>
        </w:tc>
        <w:tc>
          <w:tcPr>
            <w:tcW w:w="1026"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0.9692</w:t>
            </w:r>
          </w:p>
        </w:tc>
        <w:tc>
          <w:tcPr>
            <w:tcW w:w="1026"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0.9844</w:t>
            </w:r>
          </w:p>
        </w:tc>
        <w:tc>
          <w:tcPr>
            <w:tcW w:w="1026"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0.9951</w:t>
            </w:r>
          </w:p>
        </w:tc>
        <w:tc>
          <w:tcPr>
            <w:tcW w:w="1026" w:type="dxa"/>
            <w:tcBorders>
              <w:top w:val="nil"/>
              <w:left w:val="nil"/>
              <w:bottom w:val="single" w:sz="12" w:space="0" w:color="auto"/>
              <w:right w:val="nil"/>
            </w:tcBorders>
            <w:shd w:val="clear" w:color="auto" w:fill="auto"/>
            <w:noWrap/>
            <w:vAlign w:val="center"/>
            <w:hideMark/>
          </w:tcPr>
          <w:p w:rsidR="00A10560" w:rsidRPr="0018537A" w:rsidRDefault="00A10560" w:rsidP="006D77CB">
            <w:pPr>
              <w:widowControl/>
              <w:spacing w:line="360" w:lineRule="auto"/>
              <w:jc w:val="center"/>
              <w:rPr>
                <w:rFonts w:ascii="Lucida Console" w:eastAsia="宋体" w:hAnsi="Lucida Console" w:cs="宋体"/>
                <w:color w:val="000000"/>
                <w:kern w:val="0"/>
                <w:szCs w:val="21"/>
              </w:rPr>
            </w:pPr>
            <w:r w:rsidRPr="0018537A">
              <w:rPr>
                <w:rFonts w:ascii="Lucida Console" w:eastAsia="宋体" w:hAnsi="Lucida Console" w:cs="宋体"/>
                <w:color w:val="000000"/>
                <w:kern w:val="0"/>
                <w:szCs w:val="21"/>
              </w:rPr>
              <w:t>0.9986</w:t>
            </w:r>
          </w:p>
        </w:tc>
      </w:tr>
    </w:tbl>
    <w:p w:rsidR="00A10560" w:rsidRDefault="00A10560" w:rsidP="006D77CB">
      <w:pPr>
        <w:spacing w:line="360" w:lineRule="auto"/>
        <w:ind w:firstLine="420"/>
      </w:pPr>
    </w:p>
    <w:p w:rsidR="00A10560"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根据图表所示结果，选择前3个主成分较为合适，这三个主成分已经包含原指标超过92%的信息。</w:t>
      </w:r>
    </w:p>
    <w:p w:rsidR="00F166B1" w:rsidRDefault="00F166B1" w:rsidP="006D77CB">
      <w:pPr>
        <w:spacing w:line="360" w:lineRule="auto"/>
        <w:ind w:firstLine="420"/>
        <w:rPr>
          <w:rFonts w:asciiTheme="minorEastAsia" w:hAnsiTheme="minorEastAsia" w:cstheme="minorEastAsia"/>
          <w:sz w:val="24"/>
          <w:szCs w:val="24"/>
        </w:rPr>
      </w:pPr>
    </w:p>
    <w:p w:rsidR="00591D5E" w:rsidRPr="006D77CB" w:rsidRDefault="00591D5E" w:rsidP="006D77CB">
      <w:pPr>
        <w:pStyle w:val="3"/>
        <w:spacing w:line="360" w:lineRule="auto"/>
        <w:rPr>
          <w:rFonts w:asciiTheme="majorEastAsia" w:eastAsiaTheme="majorEastAsia" w:hAnsiTheme="majorEastAsia" w:cstheme="majorEastAsia"/>
          <w:sz w:val="24"/>
          <w:szCs w:val="24"/>
        </w:rPr>
      </w:pPr>
      <w:bookmarkStart w:id="39" w:name="_Toc18596356"/>
      <w:r w:rsidRPr="006D77CB">
        <w:rPr>
          <w:rFonts w:asciiTheme="majorEastAsia" w:eastAsiaTheme="majorEastAsia" w:hAnsiTheme="majorEastAsia" w:cstheme="majorEastAsia" w:hint="eastAsia"/>
          <w:sz w:val="24"/>
          <w:szCs w:val="24"/>
        </w:rPr>
        <w:lastRenderedPageBreak/>
        <w:t>3.2.2主成分结果及解释</w:t>
      </w:r>
      <w:bookmarkEnd w:id="39"/>
    </w:p>
    <w:p w:rsidR="00A10560"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三个主成分的系数如下：</w:t>
      </w:r>
    </w:p>
    <w:p w:rsidR="00F166B1" w:rsidRPr="006D77CB" w:rsidRDefault="00F166B1" w:rsidP="00F166B1">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t>表4 主成分的系数表</w:t>
      </w:r>
    </w:p>
    <w:tbl>
      <w:tblPr>
        <w:tblW w:w="5463" w:type="dxa"/>
        <w:jc w:val="center"/>
        <w:tblLook w:val="04A0" w:firstRow="1" w:lastRow="0" w:firstColumn="1" w:lastColumn="0" w:noHBand="0" w:noVBand="1"/>
      </w:tblPr>
      <w:tblGrid>
        <w:gridCol w:w="2222"/>
        <w:gridCol w:w="1081"/>
        <w:gridCol w:w="1080"/>
        <w:gridCol w:w="1080"/>
      </w:tblGrid>
      <w:tr w:rsidR="00A10560" w:rsidRPr="00D84C98" w:rsidTr="00060871">
        <w:trPr>
          <w:trHeight w:val="270"/>
          <w:jc w:val="center"/>
        </w:trPr>
        <w:tc>
          <w:tcPr>
            <w:tcW w:w="2222" w:type="dxa"/>
            <w:tcBorders>
              <w:top w:val="single" w:sz="12" w:space="0" w:color="auto"/>
              <w:left w:val="nil"/>
              <w:bottom w:val="single" w:sz="4" w:space="0" w:color="auto"/>
              <w:right w:val="nil"/>
            </w:tcBorders>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原指标</w:t>
            </w:r>
          </w:p>
        </w:tc>
        <w:tc>
          <w:tcPr>
            <w:tcW w:w="1081" w:type="dxa"/>
            <w:tcBorders>
              <w:top w:val="single" w:sz="12" w:space="0" w:color="auto"/>
              <w:left w:val="nil"/>
              <w:bottom w:val="single" w:sz="4" w:space="0" w:color="auto"/>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F1</w:t>
            </w:r>
          </w:p>
        </w:tc>
        <w:tc>
          <w:tcPr>
            <w:tcW w:w="1080" w:type="dxa"/>
            <w:tcBorders>
              <w:top w:val="single" w:sz="12" w:space="0" w:color="auto"/>
              <w:left w:val="nil"/>
              <w:bottom w:val="single" w:sz="4" w:space="0" w:color="auto"/>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F2</w:t>
            </w:r>
          </w:p>
        </w:tc>
        <w:tc>
          <w:tcPr>
            <w:tcW w:w="1080" w:type="dxa"/>
            <w:tcBorders>
              <w:top w:val="single" w:sz="12" w:space="0" w:color="auto"/>
              <w:left w:val="nil"/>
              <w:bottom w:val="single" w:sz="4" w:space="0" w:color="auto"/>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F3</w:t>
            </w:r>
          </w:p>
        </w:tc>
      </w:tr>
      <w:tr w:rsidR="00A10560" w:rsidRPr="00D84C98" w:rsidTr="00060871">
        <w:trPr>
          <w:trHeight w:val="270"/>
          <w:jc w:val="center"/>
        </w:trPr>
        <w:tc>
          <w:tcPr>
            <w:tcW w:w="2222" w:type="dxa"/>
            <w:tcBorders>
              <w:top w:val="single" w:sz="4" w:space="0" w:color="auto"/>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乡村劳动力</w:t>
            </w:r>
          </w:p>
        </w:tc>
        <w:tc>
          <w:tcPr>
            <w:tcW w:w="1081" w:type="dxa"/>
            <w:tcBorders>
              <w:top w:val="single" w:sz="4" w:space="0" w:color="auto"/>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0.349</w:t>
            </w:r>
          </w:p>
        </w:tc>
        <w:tc>
          <w:tcPr>
            <w:tcW w:w="1080" w:type="dxa"/>
            <w:tcBorders>
              <w:top w:val="single" w:sz="4" w:space="0" w:color="auto"/>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0.214</w:t>
            </w:r>
          </w:p>
        </w:tc>
        <w:tc>
          <w:tcPr>
            <w:tcW w:w="1080" w:type="dxa"/>
            <w:tcBorders>
              <w:top w:val="single" w:sz="4" w:space="0" w:color="auto"/>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0.241</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年末实有耕地面积</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0.358</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-0.174</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当年减少耕地面积</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0.211</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-0.47</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0.517</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造林面积</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0.243</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0.63</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乡村户数</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0.362</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0.143</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0.168</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乡村从业人员</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0.352</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0.218</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0.217</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农业机械总动力</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0.331</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-0.224</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-0.172</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有效灌溉面积</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0.325</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-0.157</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-0.465</w:t>
            </w:r>
          </w:p>
        </w:tc>
      </w:tr>
      <w:tr w:rsidR="00A10560" w:rsidRPr="00D84C98" w:rsidTr="00060871">
        <w:trPr>
          <w:trHeight w:val="270"/>
          <w:jc w:val="center"/>
        </w:trPr>
        <w:tc>
          <w:tcPr>
            <w:tcW w:w="2222" w:type="dxa"/>
            <w:tcBorders>
              <w:top w:val="nil"/>
              <w:left w:val="nil"/>
              <w:bottom w:val="nil"/>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化肥施用量</w:t>
            </w:r>
          </w:p>
        </w:tc>
        <w:tc>
          <w:tcPr>
            <w:tcW w:w="1081"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0.327</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-0.156</w:t>
            </w:r>
          </w:p>
        </w:tc>
        <w:tc>
          <w:tcPr>
            <w:tcW w:w="1080" w:type="dxa"/>
            <w:tcBorders>
              <w:top w:val="nil"/>
              <w:left w:val="nil"/>
              <w:bottom w:val="nil"/>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-0.483</w:t>
            </w:r>
          </w:p>
        </w:tc>
      </w:tr>
      <w:tr w:rsidR="00A10560" w:rsidRPr="00D84C98" w:rsidTr="00060871">
        <w:trPr>
          <w:trHeight w:val="150"/>
          <w:jc w:val="center"/>
        </w:trPr>
        <w:tc>
          <w:tcPr>
            <w:tcW w:w="2222" w:type="dxa"/>
            <w:tcBorders>
              <w:top w:val="nil"/>
              <w:left w:val="nil"/>
              <w:bottom w:val="single" w:sz="12" w:space="0" w:color="auto"/>
              <w:right w:val="nil"/>
            </w:tcBorders>
            <w:vAlign w:val="center"/>
          </w:tcPr>
          <w:p w:rsidR="00A10560" w:rsidRPr="006D77CB" w:rsidRDefault="00A10560" w:rsidP="006D77CB">
            <w:pPr>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农村用电量</w:t>
            </w:r>
          </w:p>
        </w:tc>
        <w:tc>
          <w:tcPr>
            <w:tcW w:w="1081" w:type="dxa"/>
            <w:tcBorders>
              <w:top w:val="nil"/>
              <w:left w:val="nil"/>
              <w:bottom w:val="single" w:sz="12" w:space="0" w:color="auto"/>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0.262</w:t>
            </w:r>
          </w:p>
        </w:tc>
        <w:tc>
          <w:tcPr>
            <w:tcW w:w="1080" w:type="dxa"/>
            <w:tcBorders>
              <w:top w:val="nil"/>
              <w:left w:val="nil"/>
              <w:bottom w:val="single" w:sz="12" w:space="0" w:color="auto"/>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-0.45</w:t>
            </w:r>
          </w:p>
        </w:tc>
        <w:tc>
          <w:tcPr>
            <w:tcW w:w="1080" w:type="dxa"/>
            <w:tcBorders>
              <w:top w:val="nil"/>
              <w:left w:val="nil"/>
              <w:bottom w:val="single" w:sz="12" w:space="0" w:color="auto"/>
              <w:right w:val="nil"/>
            </w:tcBorders>
            <w:shd w:val="clear" w:color="auto" w:fill="auto"/>
            <w:noWrap/>
            <w:vAlign w:val="center"/>
            <w:hideMark/>
          </w:tcPr>
          <w:p w:rsidR="00A10560" w:rsidRPr="006D77CB" w:rsidRDefault="00A10560" w:rsidP="006D77CB">
            <w:pPr>
              <w:widowControl/>
              <w:spacing w:line="360" w:lineRule="auto"/>
              <w:jc w:val="center"/>
              <w:rPr>
                <w:rFonts w:asciiTheme="minorEastAsia" w:hAnsiTheme="minorEastAsia" w:cstheme="minorEastAsia"/>
                <w:sz w:val="24"/>
                <w:szCs w:val="24"/>
              </w:rPr>
            </w:pPr>
            <w:r w:rsidRPr="006D77CB">
              <w:rPr>
                <w:rFonts w:asciiTheme="minorEastAsia" w:hAnsiTheme="minorEastAsia" w:cstheme="minorEastAsia" w:hint="eastAsia"/>
                <w:sz w:val="24"/>
                <w:szCs w:val="24"/>
              </w:rPr>
              <w:t>0.283</w:t>
            </w:r>
          </w:p>
        </w:tc>
      </w:tr>
    </w:tbl>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根据系数表，我们可以对主成分进行解释：</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第一主成分F1中，各指标的系数较为平均，耕地面积和与人口有关的指标系数相对稍大一点，其次是三项农业生产条件。可以把第一主成分看成农村人员、耕地资源和生产条件的综合指标。</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第二主成分F2中，减少的耕地面积、造林面积和农村用电量指标系数较大。可以把第二主成分看成土地资源和用电投入的综合指标。</w:t>
      </w:r>
    </w:p>
    <w:p w:rsidR="00A10560" w:rsidRPr="00F166B1" w:rsidRDefault="00A10560" w:rsidP="00F166B1">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第三主成分F3中，减少的耕地面积、有效灌溉面积和化肥施用量指标系数较大。可以把第三主成分看成土地退化和生产条件的综合指标。</w:t>
      </w:r>
    </w:p>
    <w:p w:rsidR="00A10560" w:rsidRPr="006D77CB" w:rsidRDefault="00591D5E" w:rsidP="006D77CB">
      <w:pPr>
        <w:pStyle w:val="2"/>
        <w:spacing w:line="360" w:lineRule="auto"/>
        <w:rPr>
          <w:rFonts w:asciiTheme="majorEastAsia" w:hAnsiTheme="majorEastAsia" w:cstheme="majorEastAsia"/>
          <w:sz w:val="24"/>
          <w:szCs w:val="24"/>
        </w:rPr>
      </w:pPr>
      <w:bookmarkStart w:id="40" w:name="_Toc18569119"/>
      <w:bookmarkStart w:id="41" w:name="_Toc18596357"/>
      <w:r w:rsidRPr="006D77CB">
        <w:rPr>
          <w:rFonts w:asciiTheme="majorEastAsia" w:hAnsiTheme="majorEastAsia" w:cstheme="majorEastAsia" w:hint="eastAsia"/>
          <w:sz w:val="24"/>
          <w:szCs w:val="24"/>
        </w:rPr>
        <w:t>3.3</w:t>
      </w:r>
      <w:r w:rsidR="00A10560" w:rsidRPr="006D77CB">
        <w:rPr>
          <w:rFonts w:asciiTheme="majorEastAsia" w:hAnsiTheme="majorEastAsia" w:cstheme="majorEastAsia" w:hint="eastAsia"/>
          <w:sz w:val="24"/>
          <w:szCs w:val="24"/>
        </w:rPr>
        <w:t>回归分析</w:t>
      </w:r>
      <w:bookmarkEnd w:id="40"/>
      <w:bookmarkEnd w:id="41"/>
    </w:p>
    <w:p w:rsidR="00591D5E" w:rsidRPr="006D77CB" w:rsidRDefault="00591D5E" w:rsidP="006D77CB">
      <w:pPr>
        <w:pStyle w:val="3"/>
        <w:spacing w:line="360" w:lineRule="auto"/>
        <w:rPr>
          <w:rFonts w:asciiTheme="majorEastAsia" w:eastAsiaTheme="majorEastAsia" w:hAnsiTheme="majorEastAsia" w:cstheme="majorEastAsia"/>
          <w:sz w:val="24"/>
          <w:szCs w:val="24"/>
        </w:rPr>
      </w:pPr>
      <w:bookmarkStart w:id="42" w:name="_Toc18596358"/>
      <w:r w:rsidRPr="006D77CB">
        <w:rPr>
          <w:rFonts w:asciiTheme="majorEastAsia" w:eastAsiaTheme="majorEastAsia" w:hAnsiTheme="majorEastAsia" w:cstheme="majorEastAsia" w:hint="eastAsia"/>
          <w:sz w:val="24"/>
          <w:szCs w:val="24"/>
        </w:rPr>
        <w:t>3.3.1粮食总产量模型的建立与优化</w:t>
      </w:r>
      <w:bookmarkEnd w:id="42"/>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农业基本情况和农业生产条件的10个指标间，具有较强的线性相关性。故而采用前文中提取的主成分作为解释变量来进行回归分析，以克服多重共线性的干扰。</w:t>
      </w:r>
    </w:p>
    <w:p w:rsidR="00A10560" w:rsidRPr="006D77CB"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lastRenderedPageBreak/>
        <w:t>首先以粮食总产量作为被解释变量，三个主成分作为解释变量，建立多元回归模型。由于前文已进行中心化和标准化处理，模型表达式中不含常数项。</w:t>
      </w:r>
    </w:p>
    <w:p w:rsidR="00A10560"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模型中，F2的系数未通过t显著性检验，</w:t>
      </w:r>
    </w:p>
    <w:p w:rsidR="00F166B1" w:rsidRPr="006D77CB" w:rsidRDefault="00F166B1" w:rsidP="00F166B1">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t>表5  模型系数及参数检验</w:t>
      </w:r>
    </w:p>
    <w:tbl>
      <w:tblPr>
        <w:tblStyle w:val="a7"/>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420"/>
        <w:gridCol w:w="1523"/>
        <w:gridCol w:w="1418"/>
        <w:gridCol w:w="1319"/>
        <w:gridCol w:w="1421"/>
        <w:gridCol w:w="1421"/>
      </w:tblGrid>
      <w:tr w:rsidR="00A10560" w:rsidRPr="006D77CB" w:rsidTr="00060871">
        <w:tc>
          <w:tcPr>
            <w:tcW w:w="1420"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p>
        </w:tc>
        <w:tc>
          <w:tcPr>
            <w:tcW w:w="1523"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参数估计值</w:t>
            </w:r>
          </w:p>
        </w:tc>
        <w:tc>
          <w:tcPr>
            <w:tcW w:w="1418"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标准化残差</w:t>
            </w:r>
          </w:p>
        </w:tc>
        <w:tc>
          <w:tcPr>
            <w:tcW w:w="1319"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t检验值</w:t>
            </w:r>
          </w:p>
        </w:tc>
        <w:tc>
          <w:tcPr>
            <w:tcW w:w="1421"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Pr(&gt;|t|)</w:t>
            </w:r>
          </w:p>
        </w:tc>
        <w:tc>
          <w:tcPr>
            <w:tcW w:w="1421"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显著性</w:t>
            </w:r>
          </w:p>
        </w:tc>
      </w:tr>
      <w:tr w:rsidR="00A10560" w:rsidRPr="006D77CB" w:rsidTr="00060871">
        <w:tc>
          <w:tcPr>
            <w:tcW w:w="1420"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F1</w:t>
            </w:r>
          </w:p>
        </w:tc>
        <w:tc>
          <w:tcPr>
            <w:tcW w:w="1523"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0.34809</w:t>
            </w:r>
          </w:p>
        </w:tc>
        <w:tc>
          <w:tcPr>
            <w:tcW w:w="1418"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0.02313</w:t>
            </w:r>
          </w:p>
        </w:tc>
        <w:tc>
          <w:tcPr>
            <w:tcW w:w="1319"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15.046</w:t>
            </w:r>
          </w:p>
        </w:tc>
        <w:tc>
          <w:tcPr>
            <w:tcW w:w="1421"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1.1e-08</w:t>
            </w:r>
          </w:p>
        </w:tc>
        <w:tc>
          <w:tcPr>
            <w:tcW w:w="1421"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w:t>
            </w:r>
          </w:p>
        </w:tc>
      </w:tr>
      <w:tr w:rsidR="00A10560" w:rsidRPr="006D77CB" w:rsidTr="00060871">
        <w:tc>
          <w:tcPr>
            <w:tcW w:w="1420"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F2</w:t>
            </w:r>
          </w:p>
        </w:tc>
        <w:tc>
          <w:tcPr>
            <w:tcW w:w="1523"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-0.04801</w:t>
            </w:r>
          </w:p>
        </w:tc>
        <w:tc>
          <w:tcPr>
            <w:tcW w:w="1418"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0.05354</w:t>
            </w:r>
          </w:p>
        </w:tc>
        <w:tc>
          <w:tcPr>
            <w:tcW w:w="1319"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-0.897</w:t>
            </w:r>
          </w:p>
        </w:tc>
        <w:tc>
          <w:tcPr>
            <w:tcW w:w="1421"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0.38907</w:t>
            </w:r>
          </w:p>
        </w:tc>
        <w:tc>
          <w:tcPr>
            <w:tcW w:w="1421" w:type="dxa"/>
          </w:tcPr>
          <w:p w:rsidR="00A10560" w:rsidRPr="006D77CB" w:rsidRDefault="00A10560" w:rsidP="006D77CB">
            <w:pPr>
              <w:spacing w:line="360" w:lineRule="auto"/>
              <w:rPr>
                <w:rFonts w:asciiTheme="minorEastAsia" w:hAnsiTheme="minorEastAsia" w:cstheme="minorEastAsia"/>
                <w:sz w:val="24"/>
                <w:szCs w:val="24"/>
              </w:rPr>
            </w:pPr>
          </w:p>
        </w:tc>
      </w:tr>
      <w:tr w:rsidR="00A10560" w:rsidRPr="006D77CB" w:rsidTr="00060871">
        <w:tc>
          <w:tcPr>
            <w:tcW w:w="1420"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F3</w:t>
            </w:r>
          </w:p>
        </w:tc>
        <w:tc>
          <w:tcPr>
            <w:tcW w:w="1523"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 xml:space="preserve">-0.26204 </w:t>
            </w:r>
          </w:p>
        </w:tc>
        <w:tc>
          <w:tcPr>
            <w:tcW w:w="1418"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0.07038</w:t>
            </w:r>
          </w:p>
        </w:tc>
        <w:tc>
          <w:tcPr>
            <w:tcW w:w="1319"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-3.723</w:t>
            </w:r>
          </w:p>
        </w:tc>
        <w:tc>
          <w:tcPr>
            <w:tcW w:w="1421"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0.00336</w:t>
            </w:r>
          </w:p>
        </w:tc>
        <w:tc>
          <w:tcPr>
            <w:tcW w:w="1421"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w:t>
            </w:r>
          </w:p>
        </w:tc>
      </w:tr>
    </w:tbl>
    <w:p w:rsidR="00A10560"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于是接下来剔除F2重新建立二元回归模型，并进行对比。新模型各系数均通过了t显著性检验，调整可决系数由原模型的0.9472上升为0.9478。</w:t>
      </w:r>
    </w:p>
    <w:p w:rsidR="00F166B1" w:rsidRPr="006D77CB" w:rsidRDefault="00F166B1" w:rsidP="00F166B1">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t>表6  模型系数及参数检验</w:t>
      </w:r>
    </w:p>
    <w:tbl>
      <w:tblPr>
        <w:tblStyle w:val="a7"/>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420"/>
        <w:gridCol w:w="1523"/>
        <w:gridCol w:w="1418"/>
        <w:gridCol w:w="1319"/>
        <w:gridCol w:w="1421"/>
        <w:gridCol w:w="1421"/>
      </w:tblGrid>
      <w:tr w:rsidR="00A10560" w:rsidRPr="006D77CB" w:rsidTr="00060871">
        <w:tc>
          <w:tcPr>
            <w:tcW w:w="1420"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p>
        </w:tc>
        <w:tc>
          <w:tcPr>
            <w:tcW w:w="1523"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参数估计值</w:t>
            </w:r>
          </w:p>
        </w:tc>
        <w:tc>
          <w:tcPr>
            <w:tcW w:w="1418"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标准化残差</w:t>
            </w:r>
          </w:p>
        </w:tc>
        <w:tc>
          <w:tcPr>
            <w:tcW w:w="1319"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t检验值</w:t>
            </w:r>
          </w:p>
        </w:tc>
        <w:tc>
          <w:tcPr>
            <w:tcW w:w="1421"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Pr(&gt;|t|)</w:t>
            </w:r>
          </w:p>
        </w:tc>
        <w:tc>
          <w:tcPr>
            <w:tcW w:w="1421" w:type="dxa"/>
            <w:tcBorders>
              <w:top w:val="single" w:sz="12" w:space="0" w:color="000000" w:themeColor="text1"/>
              <w:bottom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hint="eastAsia"/>
                <w:sz w:val="24"/>
                <w:szCs w:val="24"/>
              </w:rPr>
              <w:t>显著性</w:t>
            </w:r>
          </w:p>
        </w:tc>
      </w:tr>
      <w:tr w:rsidR="00A10560" w:rsidRPr="006D77CB" w:rsidTr="00060871">
        <w:tc>
          <w:tcPr>
            <w:tcW w:w="1420"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F1</w:t>
            </w:r>
          </w:p>
        </w:tc>
        <w:tc>
          <w:tcPr>
            <w:tcW w:w="1523"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0.34997</w:t>
            </w:r>
          </w:p>
        </w:tc>
        <w:tc>
          <w:tcPr>
            <w:tcW w:w="1418"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0.02285</w:t>
            </w:r>
          </w:p>
        </w:tc>
        <w:tc>
          <w:tcPr>
            <w:tcW w:w="1319"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15.316</w:t>
            </w:r>
          </w:p>
        </w:tc>
        <w:tc>
          <w:tcPr>
            <w:tcW w:w="1421"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3.06e-09</w:t>
            </w:r>
          </w:p>
        </w:tc>
        <w:tc>
          <w:tcPr>
            <w:tcW w:w="1421" w:type="dxa"/>
            <w:tcBorders>
              <w:top w:val="single" w:sz="4" w:space="0" w:color="000000" w:themeColor="text1"/>
            </w:tcBorders>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w:t>
            </w:r>
          </w:p>
        </w:tc>
      </w:tr>
      <w:tr w:rsidR="00A10560" w:rsidRPr="006D77CB" w:rsidTr="00060871">
        <w:tc>
          <w:tcPr>
            <w:tcW w:w="1420"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F3</w:t>
            </w:r>
          </w:p>
        </w:tc>
        <w:tc>
          <w:tcPr>
            <w:tcW w:w="1523"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-0.25709</w:t>
            </w:r>
          </w:p>
        </w:tc>
        <w:tc>
          <w:tcPr>
            <w:tcW w:w="1418"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0.06958</w:t>
            </w:r>
          </w:p>
        </w:tc>
        <w:tc>
          <w:tcPr>
            <w:tcW w:w="1319"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-3.695</w:t>
            </w:r>
          </w:p>
        </w:tc>
        <w:tc>
          <w:tcPr>
            <w:tcW w:w="1421"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0.00307</w:t>
            </w:r>
          </w:p>
        </w:tc>
        <w:tc>
          <w:tcPr>
            <w:tcW w:w="1421" w:type="dxa"/>
          </w:tcPr>
          <w:p w:rsidR="00A10560" w:rsidRPr="006D77CB" w:rsidRDefault="00A10560" w:rsidP="006D77CB">
            <w:pPr>
              <w:spacing w:line="360" w:lineRule="auto"/>
              <w:rPr>
                <w:rFonts w:asciiTheme="minorEastAsia" w:hAnsiTheme="minorEastAsia" w:cstheme="minorEastAsia"/>
                <w:sz w:val="24"/>
                <w:szCs w:val="24"/>
              </w:rPr>
            </w:pPr>
            <w:r w:rsidRPr="006D77CB">
              <w:rPr>
                <w:rFonts w:asciiTheme="minorEastAsia" w:hAnsiTheme="minorEastAsia" w:cstheme="minorEastAsia"/>
                <w:sz w:val="24"/>
                <w:szCs w:val="24"/>
              </w:rPr>
              <w:t>**</w:t>
            </w:r>
          </w:p>
        </w:tc>
      </w:tr>
    </w:tbl>
    <w:p w:rsidR="00A10560" w:rsidRDefault="00A10560" w:rsidP="006D77CB">
      <w:pPr>
        <w:spacing w:line="360" w:lineRule="auto"/>
        <w:ind w:firstLine="420"/>
        <w:rPr>
          <w:rFonts w:asciiTheme="minorEastAsia" w:hAnsiTheme="minorEastAsia" w:cstheme="minorEastAsia"/>
          <w:sz w:val="24"/>
          <w:szCs w:val="24"/>
        </w:rPr>
      </w:pPr>
      <w:r w:rsidRPr="006D77CB">
        <w:rPr>
          <w:rFonts w:asciiTheme="minorEastAsia" w:hAnsiTheme="minorEastAsia" w:cstheme="minorEastAsia" w:hint="eastAsia"/>
          <w:sz w:val="24"/>
          <w:szCs w:val="24"/>
        </w:rPr>
        <w:t>下面根据软件输出的图片，对模型进行残差分析。</w:t>
      </w:r>
    </w:p>
    <w:p w:rsidR="00A10560" w:rsidRDefault="00A10560" w:rsidP="006D77CB">
      <w:pPr>
        <w:spacing w:line="360" w:lineRule="auto"/>
      </w:pPr>
      <w:r>
        <w:rPr>
          <w:rFonts w:hint="eastAsia"/>
          <w:noProof/>
        </w:rPr>
        <w:drawing>
          <wp:inline distT="0" distB="0" distL="0" distR="0">
            <wp:extent cx="5274310" cy="344497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4310" cy="3444974"/>
                    </a:xfrm>
                    <a:prstGeom prst="rect">
                      <a:avLst/>
                    </a:prstGeom>
                    <a:noFill/>
                    <a:ln w="9525">
                      <a:noFill/>
                      <a:miter lim="800000"/>
                      <a:headEnd/>
                      <a:tailEnd/>
                    </a:ln>
                  </pic:spPr>
                </pic:pic>
              </a:graphicData>
            </a:graphic>
          </wp:inline>
        </w:drawing>
      </w:r>
    </w:p>
    <w:p w:rsidR="004015E6" w:rsidRDefault="004015E6" w:rsidP="004015E6">
      <w:pPr>
        <w:spacing w:line="360" w:lineRule="auto"/>
        <w:ind w:firstLine="420"/>
        <w:jc w:val="center"/>
      </w:pPr>
      <w:r>
        <w:rPr>
          <w:rFonts w:asciiTheme="minorEastAsia" w:hAnsiTheme="minorEastAsia" w:cstheme="minorEastAsia" w:hint="eastAsia"/>
          <w:sz w:val="24"/>
          <w:szCs w:val="24"/>
        </w:rPr>
        <w:t>图3  残差图</w:t>
      </w:r>
    </w:p>
    <w:p w:rsidR="00A10560" w:rsidRPr="006D77CB" w:rsidRDefault="00A10560" w:rsidP="006D77CB">
      <w:pPr>
        <w:spacing w:line="360" w:lineRule="auto"/>
        <w:rPr>
          <w:rFonts w:asciiTheme="minorEastAsia" w:hAnsiTheme="minorEastAsia" w:cstheme="minorEastAsia"/>
          <w:sz w:val="24"/>
          <w:szCs w:val="24"/>
        </w:rPr>
      </w:pPr>
      <w:r>
        <w:rPr>
          <w:rFonts w:hint="eastAsia"/>
        </w:rPr>
        <w:t xml:space="preserve">     </w:t>
      </w:r>
      <w:r w:rsidRPr="006D77CB">
        <w:rPr>
          <w:rFonts w:asciiTheme="minorEastAsia" w:hAnsiTheme="minorEastAsia" w:cstheme="minorEastAsia" w:hint="eastAsia"/>
          <w:sz w:val="24"/>
          <w:szCs w:val="24"/>
        </w:rPr>
        <w:t>残差分布随机，无明显趋势。</w:t>
      </w:r>
    </w:p>
    <w:p w:rsidR="00A10560" w:rsidRDefault="00A10560" w:rsidP="006D77CB">
      <w:pPr>
        <w:spacing w:line="360" w:lineRule="auto"/>
      </w:pPr>
      <w:r>
        <w:rPr>
          <w:rFonts w:hint="eastAsia"/>
          <w:noProof/>
        </w:rPr>
        <w:lastRenderedPageBreak/>
        <w:drawing>
          <wp:inline distT="0" distB="0" distL="0" distR="0">
            <wp:extent cx="5274310" cy="344497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3444974"/>
                    </a:xfrm>
                    <a:prstGeom prst="rect">
                      <a:avLst/>
                    </a:prstGeom>
                    <a:noFill/>
                    <a:ln w="9525">
                      <a:noFill/>
                      <a:miter lim="800000"/>
                      <a:headEnd/>
                      <a:tailEnd/>
                    </a:ln>
                  </pic:spPr>
                </pic:pic>
              </a:graphicData>
            </a:graphic>
          </wp:inline>
        </w:drawing>
      </w:r>
    </w:p>
    <w:p w:rsidR="004015E6" w:rsidRPr="004015E6" w:rsidRDefault="004015E6" w:rsidP="004015E6">
      <w:pPr>
        <w:spacing w:line="360" w:lineRule="auto"/>
        <w:jc w:val="center"/>
        <w:rPr>
          <w:rFonts w:asciiTheme="minorEastAsia" w:hAnsiTheme="minorEastAsia" w:cstheme="minorEastAsia"/>
          <w:sz w:val="24"/>
          <w:szCs w:val="24"/>
        </w:rPr>
      </w:pPr>
      <w:r w:rsidRPr="004015E6">
        <w:rPr>
          <w:rFonts w:asciiTheme="minorEastAsia" w:hAnsiTheme="minorEastAsia" w:cstheme="minorEastAsia" w:hint="eastAsia"/>
          <w:sz w:val="24"/>
          <w:szCs w:val="24"/>
        </w:rPr>
        <w:t xml:space="preserve">图4 </w:t>
      </w:r>
      <w:r w:rsidRPr="004015E6">
        <w:rPr>
          <w:rFonts w:asciiTheme="minorEastAsia" w:hAnsiTheme="minorEastAsia" w:cstheme="minorEastAsia"/>
          <w:sz w:val="24"/>
          <w:szCs w:val="24"/>
        </w:rPr>
        <w:t>Normal Q-Q</w:t>
      </w:r>
      <w:r w:rsidRPr="004015E6">
        <w:rPr>
          <w:rFonts w:asciiTheme="minorEastAsia" w:hAnsiTheme="minorEastAsia" w:cstheme="minorEastAsia" w:hint="eastAsia"/>
          <w:sz w:val="24"/>
          <w:szCs w:val="24"/>
        </w:rPr>
        <w:t>图</w:t>
      </w:r>
    </w:p>
    <w:p w:rsidR="00A10560" w:rsidRDefault="00A10560" w:rsidP="006D77CB">
      <w:pPr>
        <w:spacing w:line="360" w:lineRule="auto"/>
        <w:ind w:firstLineChars="200" w:firstLine="480"/>
        <w:jc w:val="left"/>
      </w:pPr>
      <w:r w:rsidRPr="006D77CB">
        <w:rPr>
          <w:rFonts w:asciiTheme="minorEastAsia" w:hAnsiTheme="minorEastAsia" w:cstheme="minorEastAsia" w:hint="eastAsia"/>
          <w:sz w:val="24"/>
          <w:szCs w:val="24"/>
        </w:rPr>
        <w:t>近似分布在一条直线上，残差满足正态假设。</w:t>
      </w:r>
      <w:r>
        <w:rPr>
          <w:rFonts w:hint="eastAsia"/>
          <w:noProof/>
        </w:rPr>
        <w:drawing>
          <wp:inline distT="0" distB="0" distL="0" distR="0">
            <wp:extent cx="5274310" cy="344497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274310" cy="3444974"/>
                    </a:xfrm>
                    <a:prstGeom prst="rect">
                      <a:avLst/>
                    </a:prstGeom>
                    <a:noFill/>
                    <a:ln w="9525">
                      <a:noFill/>
                      <a:miter lim="800000"/>
                      <a:headEnd/>
                      <a:tailEnd/>
                    </a:ln>
                  </pic:spPr>
                </pic:pic>
              </a:graphicData>
            </a:graphic>
          </wp:inline>
        </w:drawing>
      </w:r>
    </w:p>
    <w:p w:rsidR="004015E6" w:rsidRDefault="004015E6" w:rsidP="004015E6">
      <w:pPr>
        <w:spacing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图5  位置尺度图</w:t>
      </w:r>
    </w:p>
    <w:p w:rsidR="00A10560" w:rsidRDefault="00A10560" w:rsidP="006D77CB">
      <w:pPr>
        <w:spacing w:line="360" w:lineRule="auto"/>
        <w:ind w:firstLineChars="200" w:firstLine="480"/>
        <w:jc w:val="left"/>
      </w:pPr>
      <w:r w:rsidRPr="006D77CB">
        <w:rPr>
          <w:rFonts w:asciiTheme="minorEastAsia" w:hAnsiTheme="minorEastAsia" w:cstheme="minorEastAsia" w:hint="eastAsia"/>
          <w:sz w:val="24"/>
          <w:szCs w:val="24"/>
        </w:rPr>
        <w:t xml:space="preserve">水平线附近的点分布随机，满足不变方差假设。    </w:t>
      </w:r>
      <w:r w:rsidRPr="006D77CB">
        <w:rPr>
          <w:rFonts w:asciiTheme="minorEastAsia" w:hAnsiTheme="minorEastAsia" w:cstheme="minorEastAsia" w:hint="eastAsia"/>
          <w:noProof/>
          <w:sz w:val="24"/>
          <w:szCs w:val="24"/>
        </w:rPr>
        <w:lastRenderedPageBreak/>
        <w:drawing>
          <wp:inline distT="0" distB="0" distL="0" distR="0">
            <wp:extent cx="5274310" cy="344497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4310" cy="3444974"/>
                    </a:xfrm>
                    <a:prstGeom prst="rect">
                      <a:avLst/>
                    </a:prstGeom>
                    <a:noFill/>
                    <a:ln w="9525">
                      <a:noFill/>
                      <a:miter lim="800000"/>
                      <a:headEnd/>
                      <a:tailEnd/>
                    </a:ln>
                  </pic:spPr>
                </pic:pic>
              </a:graphicData>
            </a:graphic>
          </wp:inline>
        </w:drawing>
      </w:r>
    </w:p>
    <w:p w:rsidR="004015E6" w:rsidRPr="004015E6" w:rsidRDefault="004015E6" w:rsidP="004015E6">
      <w:pPr>
        <w:spacing w:line="360" w:lineRule="auto"/>
        <w:ind w:firstLineChars="200" w:firstLine="480"/>
        <w:jc w:val="center"/>
        <w:rPr>
          <w:rFonts w:asciiTheme="minorEastAsia" w:hAnsiTheme="minorEastAsia" w:cstheme="minorEastAsia"/>
          <w:sz w:val="24"/>
          <w:szCs w:val="24"/>
        </w:rPr>
      </w:pPr>
      <w:r w:rsidRPr="004015E6">
        <w:rPr>
          <w:rFonts w:asciiTheme="minorEastAsia" w:hAnsiTheme="minorEastAsia" w:cstheme="minorEastAsia" w:hint="eastAsia"/>
          <w:sz w:val="24"/>
          <w:szCs w:val="24"/>
        </w:rPr>
        <w:t>图6  残差杠杆图</w:t>
      </w:r>
    </w:p>
    <w:p w:rsidR="00A10560" w:rsidRPr="006D77CB" w:rsidRDefault="00A10560" w:rsidP="004015E6">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模型中无异常值点。</w:t>
      </w:r>
    </w:p>
    <w:p w:rsidR="005C13F8"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将主成分还原为原始的10个指标，</w:t>
      </w:r>
    </w:p>
    <w:p w:rsidR="004015E6" w:rsidRPr="006D77CB" w:rsidRDefault="004015E6" w:rsidP="004015E6">
      <w:pPr>
        <w:spacing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表7  原始变量标准化系数表</w:t>
      </w:r>
    </w:p>
    <w:tbl>
      <w:tblPr>
        <w:tblW w:w="5000" w:type="pct"/>
        <w:tblLook w:val="04A0" w:firstRow="1" w:lastRow="0" w:firstColumn="1" w:lastColumn="0" w:noHBand="0" w:noVBand="1"/>
      </w:tblPr>
      <w:tblGrid>
        <w:gridCol w:w="1667"/>
        <w:gridCol w:w="1976"/>
        <w:gridCol w:w="1976"/>
        <w:gridCol w:w="1216"/>
        <w:gridCol w:w="1687"/>
      </w:tblGrid>
      <w:tr w:rsidR="005C13F8" w:rsidRPr="005C13F8" w:rsidTr="005C13F8">
        <w:trPr>
          <w:trHeight w:val="270"/>
        </w:trPr>
        <w:tc>
          <w:tcPr>
            <w:tcW w:w="978"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乡村劳动力</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年末实有耕地面积</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当年减少耕地面积</w:t>
            </w:r>
          </w:p>
        </w:tc>
        <w:tc>
          <w:tcPr>
            <w:tcW w:w="713"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造林面积</w:t>
            </w:r>
          </w:p>
        </w:tc>
        <w:tc>
          <w:tcPr>
            <w:tcW w:w="990"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乡村户数</w:t>
            </w:r>
          </w:p>
        </w:tc>
      </w:tr>
      <w:tr w:rsidR="005C13F8" w:rsidRPr="005C13F8" w:rsidTr="005C13F8">
        <w:trPr>
          <w:trHeight w:val="270"/>
        </w:trPr>
        <w:tc>
          <w:tcPr>
            <w:tcW w:w="978"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0.0602</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0.1700</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-0.0591</w:t>
            </w:r>
          </w:p>
        </w:tc>
        <w:tc>
          <w:tcPr>
            <w:tcW w:w="713"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0.0850</w:t>
            </w:r>
          </w:p>
        </w:tc>
        <w:tc>
          <w:tcPr>
            <w:tcW w:w="990"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0.0835</w:t>
            </w:r>
          </w:p>
        </w:tc>
      </w:tr>
      <w:tr w:rsidR="005C13F8" w:rsidRPr="005C13F8" w:rsidTr="005C13F8">
        <w:trPr>
          <w:trHeight w:val="270"/>
        </w:trPr>
        <w:tc>
          <w:tcPr>
            <w:tcW w:w="978"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乡村从业人员</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农业机械总动力</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有效灌溉面积</w:t>
            </w:r>
          </w:p>
        </w:tc>
        <w:tc>
          <w:tcPr>
            <w:tcW w:w="713"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化肥施用量</w:t>
            </w:r>
          </w:p>
        </w:tc>
        <w:tc>
          <w:tcPr>
            <w:tcW w:w="990"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农村用电量</w:t>
            </w:r>
          </w:p>
        </w:tc>
      </w:tr>
      <w:tr w:rsidR="005C13F8" w:rsidRPr="005C13F8" w:rsidTr="005C13F8">
        <w:trPr>
          <w:trHeight w:val="270"/>
        </w:trPr>
        <w:tc>
          <w:tcPr>
            <w:tcW w:w="978"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0.0674</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0.1601</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0.2333</w:t>
            </w:r>
          </w:p>
        </w:tc>
        <w:tc>
          <w:tcPr>
            <w:tcW w:w="713"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0.2386</w:t>
            </w:r>
          </w:p>
        </w:tc>
        <w:tc>
          <w:tcPr>
            <w:tcW w:w="990"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0.0189</w:t>
            </w:r>
          </w:p>
        </w:tc>
      </w:tr>
    </w:tbl>
    <w:p w:rsidR="00A10560" w:rsidRDefault="004015E6" w:rsidP="004015E6">
      <w:pPr>
        <w:spacing w:line="360" w:lineRule="auto"/>
        <w:ind w:firstLineChars="200" w:firstLine="420"/>
        <w:jc w:val="left"/>
      </w:pPr>
      <w:r>
        <w:rPr>
          <w:rFonts w:hint="eastAsia"/>
        </w:rPr>
        <w:t xml:space="preserve"> </w:t>
      </w:r>
      <w:r w:rsidR="00A10560" w:rsidRPr="006D77CB">
        <w:rPr>
          <w:rFonts w:asciiTheme="minorEastAsia" w:hAnsiTheme="minorEastAsia" w:cstheme="minorEastAsia" w:hint="eastAsia"/>
          <w:sz w:val="24"/>
          <w:szCs w:val="24"/>
        </w:rPr>
        <w:t>再将中心化和标准化的变量还原为原始值。</w:t>
      </w:r>
    </w:p>
    <w:p w:rsidR="00AA7D6B" w:rsidRDefault="00A10560" w:rsidP="006D77CB">
      <w:pPr>
        <w:spacing w:line="360" w:lineRule="auto"/>
        <w:ind w:firstLineChars="200" w:firstLine="480"/>
        <w:jc w:val="left"/>
        <w:rPr>
          <w:rFonts w:ascii="Cambria Math" w:hAnsi="Cambria Math"/>
          <w:szCs w:val="24"/>
        </w:rPr>
      </w:pPr>
      <w:r w:rsidRPr="006D77CB">
        <w:rPr>
          <w:rFonts w:asciiTheme="minorEastAsia" w:hAnsiTheme="minorEastAsia" w:cstheme="minorEastAsia" w:hint="eastAsia"/>
          <w:sz w:val="24"/>
          <w:szCs w:val="24"/>
        </w:rPr>
        <w:t>得到最终的表达式为：</w:t>
      </w:r>
    </w:p>
    <w:p w:rsidR="00965772" w:rsidRDefault="006F5C78" w:rsidP="00AA7D6B">
      <w:pPr>
        <w:spacing w:line="360" w:lineRule="auto"/>
        <w:ind w:firstLineChars="200" w:firstLine="420"/>
        <w:jc w:val="left"/>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m:rPr>
                  <m:sty m:val="p"/>
                </m:rPr>
                <w:rPr>
                  <w:rStyle w:val="gnkrckgcgsb"/>
                  <w:rFonts w:ascii="Cambria Math" w:hAnsi="Cambria Math"/>
                  <w:color w:val="000000"/>
                  <w:bdr w:val="none" w:sz="0" w:space="0" w:color="auto" w:frame="1"/>
                </w:rPr>
                <m:t>653</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9585</m:t>
              </m:r>
              <m:r>
                <w:rPr>
                  <w:rFonts w:ascii="Cambria Math" w:hAnsi="Cambria Math"/>
                  <w:szCs w:val="24"/>
                </w:rPr>
                <m:t>X</m:t>
              </m:r>
            </m:e>
            <m:sub>
              <m:r>
                <w:rPr>
                  <w:rFonts w:ascii="Cambria Math" w:hAnsi="Cambria Math"/>
                  <w:szCs w:val="24"/>
                </w:rPr>
                <m:t>1</m:t>
              </m:r>
            </m:sub>
          </m:sSub>
          <m:r>
            <m:rPr>
              <m:sty m:val="p"/>
            </m:rPr>
            <w:rPr>
              <w:rFonts w:ascii="Cambria Math" w:hAnsi="Cambria Math" w:hint="eastAsia"/>
              <w:szCs w:val="24"/>
            </w:rPr>
            <m:t>+</m:t>
          </m:r>
          <m:r>
            <m:rPr>
              <m:sty m:val="p"/>
            </m:rPr>
            <w:rPr>
              <w:rStyle w:val="gnkrckgcgsb"/>
              <w:rFonts w:ascii="Cambria Math" w:hAnsi="Cambria Math"/>
              <w:color w:val="000000"/>
              <w:bdr w:val="none" w:sz="0" w:space="0" w:color="auto" w:frame="1"/>
            </w:rPr>
            <m:t>14606</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99</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m:rPr>
              <m:sty m:val="p"/>
            </m:rPr>
            <w:rPr>
              <w:rStyle w:val="gnkrckgcgsb"/>
              <w:rFonts w:ascii="Cambria Math" w:hAnsi="Cambria Math"/>
              <w:color w:val="000000"/>
              <w:bdr w:val="none" w:sz="0" w:space="0" w:color="auto" w:frame="1"/>
            </w:rPr>
            <m:t>-1773602</m:t>
          </m:r>
          <m:r>
            <w:rPr>
              <w:rFonts w:ascii="Cambria Math" w:hAnsi="Cambria Math"/>
              <w:szCs w:val="24"/>
            </w:rPr>
            <m:t>+</m:t>
          </m:r>
          <m:r>
            <m:rPr>
              <m:sty m:val="p"/>
            </m:rPr>
            <w:rPr>
              <w:rStyle w:val="gnkrckgcgsb"/>
              <w:rFonts w:ascii="Cambria Math" w:hAnsi="Cambria Math"/>
              <w:color w:val="000000"/>
              <w:bdr w:val="none" w:sz="0" w:space="0" w:color="auto" w:frame="1"/>
            </w:rPr>
            <m:t>36348</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39</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r>
            <w:rPr>
              <w:rFonts w:ascii="Cambria Math" w:hAnsi="Cambria Math"/>
              <w:szCs w:val="24"/>
            </w:rPr>
            <m:t>+</m:t>
          </m:r>
          <m:r>
            <m:rPr>
              <m:sty m:val="p"/>
            </m:rPr>
            <w:rPr>
              <w:rStyle w:val="gnkrckgcgsb"/>
              <w:rFonts w:ascii="Cambria Math" w:hAnsi="Cambria Math"/>
              <w:color w:val="000000"/>
              <w:bdr w:val="none" w:sz="0" w:space="0" w:color="auto" w:frame="1"/>
            </w:rPr>
            <m:t>1970</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302</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r>
            <w:rPr>
              <w:rFonts w:ascii="Cambria Math" w:hAnsi="Cambria Math"/>
              <w:szCs w:val="24"/>
            </w:rPr>
            <m:t>+</m:t>
          </m:r>
          <m:r>
            <m:rPr>
              <m:sty m:val="p"/>
            </m:rPr>
            <w:rPr>
              <w:rStyle w:val="gnkrckgcgsb"/>
              <w:rFonts w:ascii="Cambria Math" w:hAnsi="Cambria Math"/>
              <w:color w:val="000000"/>
              <w:bdr w:val="none" w:sz="0" w:space="0" w:color="auto" w:frame="1"/>
            </w:rPr>
            <m:t>795</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7399</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6</m:t>
              </m:r>
            </m:sub>
          </m:sSub>
        </m:oMath>
      </m:oMathPara>
    </w:p>
    <w:p w:rsidR="00965772" w:rsidRPr="00DE2DE1" w:rsidRDefault="00965772" w:rsidP="006D77CB">
      <w:pPr>
        <w:spacing w:line="360" w:lineRule="auto"/>
        <w:ind w:firstLineChars="200" w:firstLine="420"/>
        <w:jc w:val="left"/>
      </w:pPr>
      <w:r>
        <w:rPr>
          <w:rFonts w:hint="eastAsia"/>
          <w:szCs w:val="24"/>
        </w:rPr>
        <w:t xml:space="preserve">  </w:t>
      </w:r>
      <m:oMath>
        <m:r>
          <w:rPr>
            <w:rFonts w:ascii="Cambria Math" w:hAnsi="Cambria Math"/>
            <w:szCs w:val="24"/>
          </w:rPr>
          <m:t>+</m:t>
        </m:r>
        <m:r>
          <m:rPr>
            <m:sty m:val="p"/>
          </m:rPr>
          <w:rPr>
            <w:rStyle w:val="gnkrckgcgsb"/>
            <w:rFonts w:ascii="Cambria Math" w:hAnsi="Cambria Math"/>
            <w:color w:val="000000"/>
            <w:bdr w:val="none" w:sz="0" w:space="0" w:color="auto" w:frame="1"/>
          </w:rPr>
          <m:t>925</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6825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7</m:t>
            </m:r>
          </m:sub>
        </m:sSub>
        <m:r>
          <w:rPr>
            <w:rFonts w:ascii="Cambria Math" w:hAnsi="Cambria Math"/>
            <w:szCs w:val="24"/>
          </w:rPr>
          <m:t>+</m:t>
        </m:r>
        <m:r>
          <m:rPr>
            <m:sty m:val="p"/>
          </m:rPr>
          <w:rPr>
            <w:rStyle w:val="gnkrckgcgsb"/>
            <w:rFonts w:ascii="Cambria Math" w:hAnsi="Cambria Math"/>
            <w:color w:val="000000"/>
            <w:bdr w:val="none" w:sz="0" w:space="0" w:color="auto" w:frame="1"/>
          </w:rPr>
          <m:t>2193</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471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8</m:t>
            </m:r>
          </m:sub>
        </m:sSub>
        <m:r>
          <w:rPr>
            <w:rFonts w:ascii="Cambria Math" w:hAnsi="Cambria Math"/>
            <w:szCs w:val="24"/>
          </w:rPr>
          <m:t>+</m:t>
        </m:r>
        <m:r>
          <m:rPr>
            <m:sty m:val="p"/>
          </m:rPr>
          <w:rPr>
            <w:rStyle w:val="gnkrckgcgsb"/>
            <w:rFonts w:ascii="Cambria Math" w:hAnsi="Cambria Math"/>
            <w:color w:val="000000"/>
            <w:bdr w:val="none" w:sz="0" w:space="0" w:color="auto" w:frame="1"/>
          </w:rPr>
          <m:t>25941</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03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9</m:t>
            </m:r>
          </m:sub>
        </m:sSub>
        <m:r>
          <w:rPr>
            <w:rFonts w:ascii="Cambria Math" w:hAnsi="Cambria Math"/>
            <w:szCs w:val="24"/>
          </w:rPr>
          <m:t>+</m:t>
        </m:r>
        <m:r>
          <m:rPr>
            <m:sty m:val="p"/>
          </m:rPr>
          <w:rPr>
            <w:rStyle w:val="gnkrckgcgsb"/>
            <w:rFonts w:ascii="Cambria Math" w:hAnsi="Cambria Math" w:hint="eastAsia"/>
            <w:color w:val="000000"/>
            <w:bdr w:val="none" w:sz="0" w:space="0" w:color="auto" w:frame="1"/>
          </w:rPr>
          <m:t>0.</m:t>
        </m:r>
        <m:r>
          <m:rPr>
            <m:sty m:val="p"/>
          </m:rPr>
          <w:rPr>
            <w:rStyle w:val="gnkrckgcgsb"/>
            <w:rFonts w:ascii="Cambria Math" w:hAnsi="Cambria Math"/>
            <w:color w:val="000000"/>
            <w:bdr w:val="none" w:sz="0" w:space="0" w:color="auto" w:frame="1"/>
          </w:rPr>
          <m:t>3449844</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10</m:t>
            </m:r>
          </m:sub>
        </m:sSub>
        <m:r>
          <m:rPr>
            <m:sty m:val="p"/>
          </m:rPr>
          <w:rPr>
            <w:rStyle w:val="gnkrckgcgsb"/>
            <w:rFonts w:ascii="Cambria Math" w:hAnsi="Cambria Math"/>
            <w:color w:val="000000"/>
            <w:bdr w:val="none" w:sz="0" w:space="0" w:color="auto" w:frame="1"/>
          </w:rPr>
          <m:t>-</m:t>
        </m:r>
        <m:r>
          <m:rPr>
            <m:sty m:val="p"/>
          </m:rPr>
          <w:rPr>
            <w:rStyle w:val="gnkrckgcgsb"/>
            <w:rFonts w:ascii="Cambria Math" w:hAnsi="Cambria Math" w:hint="eastAsia"/>
            <w:color w:val="000000"/>
            <w:bdr w:val="none" w:sz="0" w:space="0" w:color="auto" w:frame="1"/>
          </w:rPr>
          <m:t>0.0</m:t>
        </m:r>
        <m:r>
          <m:rPr>
            <m:sty m:val="p"/>
          </m:rPr>
          <w:rPr>
            <w:rStyle w:val="gnkrckgcgsb"/>
            <w:rFonts w:ascii="Cambria Math" w:hAnsi="Cambria Math"/>
            <w:color w:val="000000"/>
            <w:bdr w:val="none" w:sz="0" w:space="0" w:color="auto" w:frame="1"/>
          </w:rPr>
          <m:t>6540810</m:t>
        </m:r>
      </m:oMath>
    </w:p>
    <w:p w:rsidR="00A10560" w:rsidRPr="00794161" w:rsidRDefault="00965772" w:rsidP="006D77CB">
      <w:pPr>
        <w:spacing w:line="360" w:lineRule="auto"/>
        <w:ind w:firstLineChars="200" w:firstLine="420"/>
        <w:jc w:val="left"/>
      </w:pPr>
      <w:r>
        <w:rPr>
          <w:rFonts w:hint="eastAsia"/>
        </w:rPr>
        <w:t xml:space="preserve">  </w:t>
      </w:r>
      <w:r w:rsidR="00A10560" w:rsidRPr="006D77CB">
        <w:rPr>
          <w:rFonts w:asciiTheme="minorEastAsia" w:hAnsiTheme="minorEastAsia" w:cstheme="minorEastAsia" w:hint="eastAsia"/>
          <w:sz w:val="24"/>
          <w:szCs w:val="24"/>
        </w:rPr>
        <w:t>方程中各变量系数的正负性符合实际情况。</w:t>
      </w:r>
    </w:p>
    <w:p w:rsidR="00591D5E" w:rsidRPr="006D77CB" w:rsidRDefault="00591D5E" w:rsidP="006D77CB">
      <w:pPr>
        <w:pStyle w:val="3"/>
        <w:spacing w:line="360" w:lineRule="auto"/>
        <w:rPr>
          <w:rFonts w:asciiTheme="majorEastAsia" w:eastAsiaTheme="majorEastAsia" w:hAnsiTheme="majorEastAsia" w:cstheme="majorEastAsia"/>
          <w:sz w:val="24"/>
          <w:szCs w:val="24"/>
        </w:rPr>
      </w:pPr>
      <w:bookmarkStart w:id="43" w:name="_Toc18596359"/>
      <w:r w:rsidRPr="006D77CB">
        <w:rPr>
          <w:rFonts w:asciiTheme="majorEastAsia" w:eastAsiaTheme="majorEastAsia" w:hAnsiTheme="majorEastAsia" w:cstheme="majorEastAsia" w:hint="eastAsia"/>
          <w:sz w:val="24"/>
          <w:szCs w:val="24"/>
        </w:rPr>
        <w:t>3.3.2农业生产总值模型的建立与优化</w:t>
      </w:r>
      <w:bookmarkEnd w:id="43"/>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接下来，再以农业生产总值作为被解释变量，三个主成分作为解释变量，建立多元回归模型。该模型输出的残差杠杆图如下：</w:t>
      </w:r>
    </w:p>
    <w:p w:rsidR="00A10560" w:rsidRDefault="00A10560" w:rsidP="006D77CB">
      <w:pPr>
        <w:spacing w:line="360" w:lineRule="auto"/>
        <w:jc w:val="left"/>
      </w:pPr>
      <w:r>
        <w:rPr>
          <w:rFonts w:hint="eastAsia"/>
          <w:noProof/>
        </w:rPr>
        <w:lastRenderedPageBreak/>
        <w:drawing>
          <wp:inline distT="0" distB="0" distL="0" distR="0">
            <wp:extent cx="5274310" cy="344497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274310" cy="3444974"/>
                    </a:xfrm>
                    <a:prstGeom prst="rect">
                      <a:avLst/>
                    </a:prstGeom>
                    <a:noFill/>
                    <a:ln w="9525">
                      <a:noFill/>
                      <a:miter lim="800000"/>
                      <a:headEnd/>
                      <a:tailEnd/>
                    </a:ln>
                  </pic:spPr>
                </pic:pic>
              </a:graphicData>
            </a:graphic>
          </wp:inline>
        </w:drawing>
      </w:r>
    </w:p>
    <w:p w:rsidR="004015E6" w:rsidRDefault="004015E6" w:rsidP="004015E6">
      <w:pPr>
        <w:spacing w:line="360" w:lineRule="auto"/>
        <w:jc w:val="center"/>
      </w:pPr>
      <w:r w:rsidRPr="004015E6">
        <w:rPr>
          <w:rFonts w:asciiTheme="minorEastAsia" w:hAnsiTheme="minorEastAsia" w:cstheme="minorEastAsia" w:hint="eastAsia"/>
          <w:sz w:val="24"/>
          <w:szCs w:val="24"/>
        </w:rPr>
        <w:t>图</w:t>
      </w:r>
      <w:r>
        <w:rPr>
          <w:rFonts w:asciiTheme="minorEastAsia" w:hAnsiTheme="minorEastAsia" w:cstheme="minorEastAsia" w:hint="eastAsia"/>
          <w:sz w:val="24"/>
          <w:szCs w:val="24"/>
        </w:rPr>
        <w:t>7</w:t>
      </w:r>
      <w:r w:rsidRPr="004015E6">
        <w:rPr>
          <w:rFonts w:asciiTheme="minorEastAsia" w:hAnsiTheme="minorEastAsia" w:cstheme="minorEastAsia" w:hint="eastAsia"/>
          <w:sz w:val="24"/>
          <w:szCs w:val="24"/>
        </w:rPr>
        <w:t xml:space="preserve">  残差杠杆图</w:t>
      </w: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图中可观察出，有两个明显的异常值点，即长沙和常德。于是我们将这两个点剔除，再重新建立多元回归模型。</w:t>
      </w:r>
    </w:p>
    <w:p w:rsidR="00A10560"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新建立的模型中，F2的系数未通过t显著性检验，</w:t>
      </w:r>
    </w:p>
    <w:p w:rsidR="004015E6" w:rsidRPr="006D77CB" w:rsidRDefault="004015E6" w:rsidP="004015E6">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t>表8  模型系数及参数检验</w:t>
      </w:r>
    </w:p>
    <w:tbl>
      <w:tblPr>
        <w:tblStyle w:val="a7"/>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420"/>
        <w:gridCol w:w="1523"/>
        <w:gridCol w:w="1418"/>
        <w:gridCol w:w="1319"/>
        <w:gridCol w:w="1421"/>
        <w:gridCol w:w="1421"/>
      </w:tblGrid>
      <w:tr w:rsidR="00A10560" w:rsidTr="00060871">
        <w:tc>
          <w:tcPr>
            <w:tcW w:w="1420" w:type="dxa"/>
            <w:tcBorders>
              <w:top w:val="single" w:sz="12" w:space="0" w:color="000000" w:themeColor="text1"/>
              <w:bottom w:val="single" w:sz="4" w:space="0" w:color="000000" w:themeColor="text1"/>
            </w:tcBorders>
          </w:tcPr>
          <w:p w:rsidR="00A10560" w:rsidRDefault="00A10560" w:rsidP="006D77CB">
            <w:pPr>
              <w:spacing w:line="360" w:lineRule="auto"/>
            </w:pPr>
          </w:p>
        </w:tc>
        <w:tc>
          <w:tcPr>
            <w:tcW w:w="1523"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参数估计值</w:t>
            </w:r>
          </w:p>
        </w:tc>
        <w:tc>
          <w:tcPr>
            <w:tcW w:w="1418"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标准化残差</w:t>
            </w:r>
          </w:p>
        </w:tc>
        <w:tc>
          <w:tcPr>
            <w:tcW w:w="1319"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t</w:t>
            </w:r>
            <w:r>
              <w:rPr>
                <w:rFonts w:ascii="Lucida Console" w:eastAsia="宋体" w:hAnsi="Lucida Console" w:cs="宋体" w:hint="eastAsia"/>
                <w:color w:val="000000"/>
                <w:kern w:val="0"/>
                <w:sz w:val="24"/>
                <w:szCs w:val="24"/>
              </w:rPr>
              <w:t>检验值</w:t>
            </w:r>
          </w:p>
        </w:tc>
        <w:tc>
          <w:tcPr>
            <w:tcW w:w="1421" w:type="dxa"/>
            <w:tcBorders>
              <w:top w:val="single" w:sz="12" w:space="0" w:color="000000" w:themeColor="text1"/>
              <w:bottom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Pr(&gt;|t|)</w:t>
            </w:r>
          </w:p>
        </w:tc>
        <w:tc>
          <w:tcPr>
            <w:tcW w:w="1421" w:type="dxa"/>
            <w:tcBorders>
              <w:top w:val="single" w:sz="12" w:space="0" w:color="000000" w:themeColor="text1"/>
              <w:bottom w:val="single" w:sz="4" w:space="0" w:color="000000" w:themeColor="text1"/>
            </w:tcBorders>
          </w:tcPr>
          <w:p w:rsidR="00A10560" w:rsidRDefault="00A10560" w:rsidP="006D77CB">
            <w:pPr>
              <w:spacing w:line="360" w:lineRule="auto"/>
            </w:pPr>
            <w:r>
              <w:rPr>
                <w:rFonts w:hint="eastAsia"/>
              </w:rPr>
              <w:t>显著性</w:t>
            </w:r>
          </w:p>
        </w:tc>
      </w:tr>
      <w:tr w:rsidR="00A10560" w:rsidTr="00060871">
        <w:tc>
          <w:tcPr>
            <w:tcW w:w="1420" w:type="dxa"/>
            <w:tcBorders>
              <w:top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F1</w:t>
            </w:r>
          </w:p>
        </w:tc>
        <w:tc>
          <w:tcPr>
            <w:tcW w:w="1523"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0.33842</w:t>
            </w:r>
          </w:p>
        </w:tc>
        <w:tc>
          <w:tcPr>
            <w:tcW w:w="1418"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0.02133</w:t>
            </w:r>
          </w:p>
        </w:tc>
        <w:tc>
          <w:tcPr>
            <w:tcW w:w="1319"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15.862</w:t>
            </w:r>
          </w:p>
        </w:tc>
        <w:tc>
          <w:tcPr>
            <w:tcW w:w="1421"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6.94e-08</w:t>
            </w:r>
          </w:p>
        </w:tc>
        <w:tc>
          <w:tcPr>
            <w:tcW w:w="1421" w:type="dxa"/>
            <w:tcBorders>
              <w:top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w:t>
            </w:r>
          </w:p>
        </w:tc>
      </w:tr>
      <w:tr w:rsidR="00A10560" w:rsidTr="00060871">
        <w:tc>
          <w:tcPr>
            <w:tcW w:w="1420" w:type="dxa"/>
          </w:tcPr>
          <w:p w:rsidR="00A10560" w:rsidRPr="001143C1" w:rsidRDefault="00A10560" w:rsidP="006D77CB">
            <w:pPr>
              <w:spacing w:line="360" w:lineRule="auto"/>
              <w:rPr>
                <w:rFonts w:ascii="Lucida Console" w:eastAsia="宋体" w:hAnsi="Lucida Console" w:cs="宋体"/>
                <w:color w:val="000000"/>
                <w:kern w:val="0"/>
                <w:sz w:val="24"/>
                <w:szCs w:val="24"/>
              </w:rPr>
            </w:pPr>
            <w:r>
              <w:rPr>
                <w:rFonts w:ascii="Lucida Console" w:eastAsia="宋体" w:hAnsi="Lucida Console" w:cs="宋体" w:hint="eastAsia"/>
                <w:color w:val="000000"/>
                <w:kern w:val="0"/>
                <w:sz w:val="24"/>
                <w:szCs w:val="24"/>
              </w:rPr>
              <w:t>F2</w:t>
            </w:r>
          </w:p>
        </w:tc>
        <w:tc>
          <w:tcPr>
            <w:tcW w:w="1523" w:type="dxa"/>
          </w:tcPr>
          <w:p w:rsidR="00A10560" w:rsidRPr="001143C1" w:rsidRDefault="00A10560" w:rsidP="006D77CB">
            <w:pPr>
              <w:spacing w:line="360" w:lineRule="auto"/>
              <w:rPr>
                <w:rFonts w:ascii="Lucida Console" w:eastAsia="宋体" w:hAnsi="Lucida Console" w:cs="宋体"/>
                <w:color w:val="000000"/>
                <w:kern w:val="0"/>
                <w:sz w:val="24"/>
                <w:szCs w:val="24"/>
              </w:rPr>
            </w:pPr>
            <w:r>
              <w:rPr>
                <w:rStyle w:val="gnkrckgcgsb"/>
                <w:rFonts w:ascii="Lucida Console" w:hAnsi="Lucida Console"/>
                <w:color w:val="000000"/>
                <w:bdr w:val="none" w:sz="0" w:space="0" w:color="auto" w:frame="1"/>
              </w:rPr>
              <w:t>-0.05479</w:t>
            </w:r>
          </w:p>
        </w:tc>
        <w:tc>
          <w:tcPr>
            <w:tcW w:w="1418" w:type="dxa"/>
          </w:tcPr>
          <w:p w:rsidR="00A10560" w:rsidRPr="001143C1" w:rsidRDefault="00A10560" w:rsidP="006D77CB">
            <w:pPr>
              <w:spacing w:line="360" w:lineRule="auto"/>
              <w:rPr>
                <w:rFonts w:ascii="Lucida Console" w:eastAsia="宋体" w:hAnsi="Lucida Console" w:cs="宋体"/>
                <w:color w:val="000000"/>
                <w:kern w:val="0"/>
                <w:sz w:val="24"/>
                <w:szCs w:val="24"/>
              </w:rPr>
            </w:pPr>
            <w:r>
              <w:rPr>
                <w:rStyle w:val="gnkrckgcgsb"/>
                <w:rFonts w:ascii="Lucida Console" w:hAnsi="Lucida Console"/>
                <w:color w:val="000000"/>
                <w:bdr w:val="none" w:sz="0" w:space="0" w:color="auto" w:frame="1"/>
              </w:rPr>
              <w:t>0.07160</w:t>
            </w:r>
          </w:p>
        </w:tc>
        <w:tc>
          <w:tcPr>
            <w:tcW w:w="1319" w:type="dxa"/>
          </w:tcPr>
          <w:p w:rsidR="00A10560" w:rsidRPr="001143C1" w:rsidRDefault="00A10560" w:rsidP="006D77CB">
            <w:pPr>
              <w:spacing w:line="360" w:lineRule="auto"/>
              <w:rPr>
                <w:rFonts w:ascii="Lucida Console" w:eastAsia="宋体" w:hAnsi="Lucida Console" w:cs="宋体"/>
                <w:color w:val="000000"/>
                <w:kern w:val="0"/>
                <w:sz w:val="24"/>
                <w:szCs w:val="24"/>
              </w:rPr>
            </w:pPr>
            <w:r>
              <w:rPr>
                <w:rStyle w:val="gnkrckgcgsb"/>
                <w:rFonts w:ascii="Lucida Console" w:hAnsi="Lucida Console"/>
                <w:color w:val="000000"/>
                <w:bdr w:val="none" w:sz="0" w:space="0" w:color="auto" w:frame="1"/>
              </w:rPr>
              <w:t>-0.765</w:t>
            </w:r>
          </w:p>
        </w:tc>
        <w:tc>
          <w:tcPr>
            <w:tcW w:w="1421" w:type="dxa"/>
          </w:tcPr>
          <w:p w:rsidR="00A10560" w:rsidRPr="001143C1" w:rsidRDefault="00A10560" w:rsidP="006D77CB">
            <w:pPr>
              <w:spacing w:line="360" w:lineRule="auto"/>
              <w:rPr>
                <w:rFonts w:ascii="Lucida Console" w:eastAsia="宋体" w:hAnsi="Lucida Console" w:cs="宋体"/>
                <w:color w:val="000000"/>
                <w:kern w:val="0"/>
                <w:sz w:val="24"/>
                <w:szCs w:val="24"/>
              </w:rPr>
            </w:pPr>
            <w:r>
              <w:rPr>
                <w:rStyle w:val="gnkrckgcgsb"/>
                <w:rFonts w:ascii="Lucida Console" w:hAnsi="Lucida Console"/>
                <w:color w:val="000000"/>
                <w:bdr w:val="none" w:sz="0" w:space="0" w:color="auto" w:frame="1"/>
              </w:rPr>
              <w:t>0.46378</w:t>
            </w:r>
          </w:p>
        </w:tc>
        <w:tc>
          <w:tcPr>
            <w:tcW w:w="1421" w:type="dxa"/>
          </w:tcPr>
          <w:p w:rsidR="00A10560" w:rsidRPr="001143C1" w:rsidRDefault="00A10560" w:rsidP="006D77CB">
            <w:pPr>
              <w:spacing w:line="360" w:lineRule="auto"/>
              <w:rPr>
                <w:rFonts w:ascii="Lucida Console" w:eastAsia="宋体" w:hAnsi="Lucida Console" w:cs="宋体"/>
                <w:color w:val="000000"/>
                <w:kern w:val="0"/>
                <w:sz w:val="24"/>
                <w:szCs w:val="24"/>
              </w:rPr>
            </w:pPr>
          </w:p>
        </w:tc>
      </w:tr>
      <w:tr w:rsidR="00A10560" w:rsidTr="00060871">
        <w:tc>
          <w:tcPr>
            <w:tcW w:w="1420" w:type="dxa"/>
          </w:tcPr>
          <w:p w:rsidR="00A10560" w:rsidRDefault="00A10560" w:rsidP="006D77CB">
            <w:pPr>
              <w:spacing w:line="360" w:lineRule="auto"/>
            </w:pPr>
            <w:r w:rsidRPr="001143C1">
              <w:rPr>
                <w:rFonts w:ascii="Lucida Console" w:eastAsia="宋体" w:hAnsi="Lucida Console" w:cs="宋体"/>
                <w:color w:val="000000"/>
                <w:kern w:val="0"/>
                <w:sz w:val="24"/>
                <w:szCs w:val="24"/>
              </w:rPr>
              <w:t>F3</w:t>
            </w:r>
          </w:p>
        </w:tc>
        <w:tc>
          <w:tcPr>
            <w:tcW w:w="1523" w:type="dxa"/>
          </w:tcPr>
          <w:p w:rsidR="00A10560" w:rsidRDefault="00A10560" w:rsidP="006D77CB">
            <w:pPr>
              <w:spacing w:line="360" w:lineRule="auto"/>
            </w:pPr>
            <w:r>
              <w:rPr>
                <w:rStyle w:val="gnkrckgcgsb"/>
                <w:rFonts w:ascii="Lucida Console" w:hAnsi="Lucida Console"/>
                <w:color w:val="000000"/>
                <w:bdr w:val="none" w:sz="0" w:space="0" w:color="auto" w:frame="1"/>
              </w:rPr>
              <w:t>-0.28831</w:t>
            </w:r>
          </w:p>
        </w:tc>
        <w:tc>
          <w:tcPr>
            <w:tcW w:w="1418" w:type="dxa"/>
          </w:tcPr>
          <w:p w:rsidR="00A10560" w:rsidRDefault="00A10560" w:rsidP="006D77CB">
            <w:pPr>
              <w:spacing w:line="360" w:lineRule="auto"/>
            </w:pPr>
            <w:r>
              <w:rPr>
                <w:rStyle w:val="gnkrckgcgsb"/>
                <w:rFonts w:ascii="Lucida Console" w:hAnsi="Lucida Console"/>
                <w:color w:val="000000"/>
                <w:bdr w:val="none" w:sz="0" w:space="0" w:color="auto" w:frame="1"/>
              </w:rPr>
              <w:t>0.08683</w:t>
            </w:r>
          </w:p>
        </w:tc>
        <w:tc>
          <w:tcPr>
            <w:tcW w:w="1319" w:type="dxa"/>
          </w:tcPr>
          <w:p w:rsidR="00A10560" w:rsidRDefault="00A10560" w:rsidP="006D77CB">
            <w:pPr>
              <w:spacing w:line="360" w:lineRule="auto"/>
            </w:pPr>
            <w:r>
              <w:rPr>
                <w:rStyle w:val="gnkrckgcgsb"/>
                <w:rFonts w:ascii="Lucida Console" w:hAnsi="Lucida Console"/>
                <w:color w:val="000000"/>
                <w:bdr w:val="none" w:sz="0" w:space="0" w:color="auto" w:frame="1"/>
              </w:rPr>
              <w:t>-3.320</w:t>
            </w:r>
          </w:p>
        </w:tc>
        <w:tc>
          <w:tcPr>
            <w:tcW w:w="1421" w:type="dxa"/>
          </w:tcPr>
          <w:p w:rsidR="00A10560" w:rsidRDefault="00A10560" w:rsidP="006D77CB">
            <w:pPr>
              <w:spacing w:line="360" w:lineRule="auto"/>
            </w:pPr>
            <w:r>
              <w:rPr>
                <w:rStyle w:val="gnkrckgcgsb"/>
                <w:rFonts w:ascii="Lucida Console" w:hAnsi="Lucida Console"/>
                <w:color w:val="000000"/>
                <w:bdr w:val="none" w:sz="0" w:space="0" w:color="auto" w:frame="1"/>
              </w:rPr>
              <w:t>0.00894</w:t>
            </w:r>
          </w:p>
        </w:tc>
        <w:tc>
          <w:tcPr>
            <w:tcW w:w="1421" w:type="dxa"/>
          </w:tcPr>
          <w:p w:rsidR="00A10560" w:rsidRDefault="00A10560" w:rsidP="006D77CB">
            <w:pPr>
              <w:spacing w:line="360" w:lineRule="auto"/>
            </w:pPr>
            <w:r w:rsidRPr="001143C1">
              <w:rPr>
                <w:rFonts w:ascii="Lucida Console" w:eastAsia="宋体" w:hAnsi="Lucida Console" w:cs="宋体"/>
                <w:color w:val="000000"/>
                <w:kern w:val="0"/>
                <w:sz w:val="24"/>
                <w:szCs w:val="24"/>
              </w:rPr>
              <w:t>**</w:t>
            </w:r>
          </w:p>
        </w:tc>
      </w:tr>
    </w:tbl>
    <w:p w:rsidR="00A10560"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于是剔除该自变量，重新建立二元回归模型。</w:t>
      </w:r>
    </w:p>
    <w:p w:rsidR="004015E6" w:rsidRPr="006D77CB" w:rsidRDefault="004015E6" w:rsidP="004015E6">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t>表9  模型系数及参数检验</w:t>
      </w:r>
    </w:p>
    <w:tbl>
      <w:tblPr>
        <w:tblStyle w:val="a7"/>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420"/>
        <w:gridCol w:w="1523"/>
        <w:gridCol w:w="1418"/>
        <w:gridCol w:w="1319"/>
        <w:gridCol w:w="1421"/>
        <w:gridCol w:w="1421"/>
      </w:tblGrid>
      <w:tr w:rsidR="00A10560" w:rsidTr="00060871">
        <w:tc>
          <w:tcPr>
            <w:tcW w:w="1420" w:type="dxa"/>
            <w:tcBorders>
              <w:top w:val="single" w:sz="12" w:space="0" w:color="000000" w:themeColor="text1"/>
              <w:bottom w:val="single" w:sz="4" w:space="0" w:color="000000" w:themeColor="text1"/>
            </w:tcBorders>
          </w:tcPr>
          <w:p w:rsidR="00A10560" w:rsidRDefault="00A10560" w:rsidP="006D77CB">
            <w:pPr>
              <w:spacing w:line="360" w:lineRule="auto"/>
            </w:pPr>
          </w:p>
        </w:tc>
        <w:tc>
          <w:tcPr>
            <w:tcW w:w="1523"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参数估计值</w:t>
            </w:r>
          </w:p>
        </w:tc>
        <w:tc>
          <w:tcPr>
            <w:tcW w:w="1418"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标准化残差</w:t>
            </w:r>
          </w:p>
        </w:tc>
        <w:tc>
          <w:tcPr>
            <w:tcW w:w="1319"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t</w:t>
            </w:r>
            <w:r>
              <w:rPr>
                <w:rFonts w:ascii="Lucida Console" w:eastAsia="宋体" w:hAnsi="Lucida Console" w:cs="宋体" w:hint="eastAsia"/>
                <w:color w:val="000000"/>
                <w:kern w:val="0"/>
                <w:sz w:val="24"/>
                <w:szCs w:val="24"/>
              </w:rPr>
              <w:t>检验值</w:t>
            </w:r>
          </w:p>
        </w:tc>
        <w:tc>
          <w:tcPr>
            <w:tcW w:w="1421" w:type="dxa"/>
            <w:tcBorders>
              <w:top w:val="single" w:sz="12" w:space="0" w:color="000000" w:themeColor="text1"/>
              <w:bottom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Pr(&gt;|t|)</w:t>
            </w:r>
          </w:p>
        </w:tc>
        <w:tc>
          <w:tcPr>
            <w:tcW w:w="1421" w:type="dxa"/>
            <w:tcBorders>
              <w:top w:val="single" w:sz="12" w:space="0" w:color="000000" w:themeColor="text1"/>
              <w:bottom w:val="single" w:sz="4" w:space="0" w:color="000000" w:themeColor="text1"/>
            </w:tcBorders>
          </w:tcPr>
          <w:p w:rsidR="00A10560" w:rsidRDefault="00A10560" w:rsidP="006D77CB">
            <w:pPr>
              <w:spacing w:line="360" w:lineRule="auto"/>
            </w:pPr>
            <w:r>
              <w:rPr>
                <w:rFonts w:hint="eastAsia"/>
              </w:rPr>
              <w:t>显著性</w:t>
            </w:r>
          </w:p>
        </w:tc>
      </w:tr>
      <w:tr w:rsidR="00A10560" w:rsidTr="00060871">
        <w:tc>
          <w:tcPr>
            <w:tcW w:w="1420" w:type="dxa"/>
            <w:tcBorders>
              <w:top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F1</w:t>
            </w:r>
          </w:p>
        </w:tc>
        <w:tc>
          <w:tcPr>
            <w:tcW w:w="1523"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0.33506</w:t>
            </w:r>
          </w:p>
        </w:tc>
        <w:tc>
          <w:tcPr>
            <w:tcW w:w="1418"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0.02044</w:t>
            </w:r>
          </w:p>
        </w:tc>
        <w:tc>
          <w:tcPr>
            <w:tcW w:w="1319"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16.39</w:t>
            </w:r>
          </w:p>
        </w:tc>
        <w:tc>
          <w:tcPr>
            <w:tcW w:w="1421"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1.49e-08</w:t>
            </w:r>
          </w:p>
        </w:tc>
        <w:tc>
          <w:tcPr>
            <w:tcW w:w="1421" w:type="dxa"/>
            <w:tcBorders>
              <w:top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w:t>
            </w:r>
          </w:p>
        </w:tc>
      </w:tr>
      <w:tr w:rsidR="00A10560" w:rsidTr="00060871">
        <w:tc>
          <w:tcPr>
            <w:tcW w:w="1420" w:type="dxa"/>
          </w:tcPr>
          <w:p w:rsidR="00A10560" w:rsidRDefault="00A10560" w:rsidP="006D77CB">
            <w:pPr>
              <w:spacing w:line="360" w:lineRule="auto"/>
            </w:pPr>
            <w:r w:rsidRPr="001143C1">
              <w:rPr>
                <w:rFonts w:ascii="Lucida Console" w:eastAsia="宋体" w:hAnsi="Lucida Console" w:cs="宋体"/>
                <w:color w:val="000000"/>
                <w:kern w:val="0"/>
                <w:sz w:val="24"/>
                <w:szCs w:val="24"/>
              </w:rPr>
              <w:t>F3</w:t>
            </w:r>
          </w:p>
        </w:tc>
        <w:tc>
          <w:tcPr>
            <w:tcW w:w="1523" w:type="dxa"/>
          </w:tcPr>
          <w:p w:rsidR="00A10560" w:rsidRDefault="00A10560" w:rsidP="006D77CB">
            <w:pPr>
              <w:spacing w:line="360" w:lineRule="auto"/>
            </w:pPr>
            <w:r>
              <w:rPr>
                <w:rStyle w:val="gnkrckgcgsb"/>
                <w:rFonts w:ascii="Lucida Console" w:hAnsi="Lucida Console"/>
                <w:color w:val="000000"/>
                <w:bdr w:val="none" w:sz="0" w:space="0" w:color="auto" w:frame="1"/>
              </w:rPr>
              <w:t>-0.30619</w:t>
            </w:r>
          </w:p>
        </w:tc>
        <w:tc>
          <w:tcPr>
            <w:tcW w:w="1418" w:type="dxa"/>
          </w:tcPr>
          <w:p w:rsidR="00A10560" w:rsidRDefault="00A10560" w:rsidP="006D77CB">
            <w:pPr>
              <w:spacing w:line="360" w:lineRule="auto"/>
            </w:pPr>
            <w:r>
              <w:rPr>
                <w:rStyle w:val="gnkrckgcgsb"/>
                <w:rFonts w:ascii="Lucida Console" w:hAnsi="Lucida Console"/>
                <w:color w:val="000000"/>
                <w:bdr w:val="none" w:sz="0" w:space="0" w:color="auto" w:frame="1"/>
              </w:rPr>
              <w:t>0.08188</w:t>
            </w:r>
          </w:p>
        </w:tc>
        <w:tc>
          <w:tcPr>
            <w:tcW w:w="1319" w:type="dxa"/>
          </w:tcPr>
          <w:p w:rsidR="00A10560" w:rsidRDefault="00A10560" w:rsidP="006D77CB">
            <w:pPr>
              <w:spacing w:line="360" w:lineRule="auto"/>
            </w:pPr>
            <w:r>
              <w:rPr>
                <w:rStyle w:val="gnkrckgcgsb"/>
                <w:rFonts w:ascii="Lucida Console" w:hAnsi="Lucida Console"/>
                <w:color w:val="000000"/>
                <w:bdr w:val="none" w:sz="0" w:space="0" w:color="auto" w:frame="1"/>
              </w:rPr>
              <w:t>-3.74</w:t>
            </w:r>
          </w:p>
        </w:tc>
        <w:tc>
          <w:tcPr>
            <w:tcW w:w="1421" w:type="dxa"/>
          </w:tcPr>
          <w:p w:rsidR="00A10560" w:rsidRDefault="00A10560" w:rsidP="006D77CB">
            <w:pPr>
              <w:spacing w:line="360" w:lineRule="auto"/>
            </w:pPr>
            <w:r>
              <w:rPr>
                <w:rStyle w:val="gnkrckgcgsb"/>
                <w:rFonts w:ascii="Lucida Console" w:hAnsi="Lucida Console"/>
                <w:color w:val="000000"/>
                <w:bdr w:val="none" w:sz="0" w:space="0" w:color="auto" w:frame="1"/>
              </w:rPr>
              <w:t>0.00385</w:t>
            </w:r>
          </w:p>
        </w:tc>
        <w:tc>
          <w:tcPr>
            <w:tcW w:w="1421" w:type="dxa"/>
          </w:tcPr>
          <w:p w:rsidR="00A10560" w:rsidRDefault="00A10560" w:rsidP="006D77CB">
            <w:pPr>
              <w:spacing w:line="360" w:lineRule="auto"/>
            </w:pPr>
            <w:r w:rsidRPr="001143C1">
              <w:rPr>
                <w:rFonts w:ascii="Lucida Console" w:eastAsia="宋体" w:hAnsi="Lucida Console" w:cs="宋体"/>
                <w:color w:val="000000"/>
                <w:kern w:val="0"/>
                <w:sz w:val="24"/>
                <w:szCs w:val="24"/>
              </w:rPr>
              <w:t>**</w:t>
            </w:r>
          </w:p>
        </w:tc>
      </w:tr>
    </w:tbl>
    <w:p w:rsidR="00A10560" w:rsidRDefault="00A10560" w:rsidP="006D77CB">
      <w:pPr>
        <w:spacing w:line="360" w:lineRule="auto"/>
        <w:ind w:firstLine="42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调整可决系数从0.9561提高到了到0.9579。但是输出的残差图和残差杠杆图中，仍存在一个明显的异常值点，衡阳。</w:t>
      </w:r>
      <w:r>
        <w:rPr>
          <w:rFonts w:hint="eastAsia"/>
          <w:noProof/>
        </w:rPr>
        <w:lastRenderedPageBreak/>
        <w:drawing>
          <wp:inline distT="0" distB="0" distL="0" distR="0">
            <wp:extent cx="5272580" cy="3835729"/>
            <wp:effectExtent l="19050" t="0" r="4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274310" cy="3836988"/>
                    </a:xfrm>
                    <a:prstGeom prst="rect">
                      <a:avLst/>
                    </a:prstGeom>
                    <a:noFill/>
                    <a:ln w="9525">
                      <a:noFill/>
                      <a:miter lim="800000"/>
                      <a:headEnd/>
                      <a:tailEnd/>
                    </a:ln>
                  </pic:spPr>
                </pic:pic>
              </a:graphicData>
            </a:graphic>
          </wp:inline>
        </w:drawing>
      </w:r>
    </w:p>
    <w:p w:rsidR="004015E6" w:rsidRDefault="004015E6" w:rsidP="004015E6">
      <w:pPr>
        <w:spacing w:line="360" w:lineRule="auto"/>
        <w:ind w:firstLine="420"/>
        <w:jc w:val="center"/>
      </w:pPr>
      <w:r>
        <w:rPr>
          <w:rFonts w:asciiTheme="minorEastAsia" w:hAnsiTheme="minorEastAsia" w:cstheme="minorEastAsia" w:hint="eastAsia"/>
          <w:sz w:val="24"/>
          <w:szCs w:val="24"/>
        </w:rPr>
        <w:t>图8  残差图</w:t>
      </w:r>
    </w:p>
    <w:p w:rsidR="00A10560" w:rsidRDefault="00A10560" w:rsidP="006D77CB">
      <w:pPr>
        <w:spacing w:line="360" w:lineRule="auto"/>
        <w:ind w:firstLine="420"/>
        <w:jc w:val="left"/>
      </w:pPr>
      <w:r>
        <w:rPr>
          <w:rFonts w:hint="eastAsia"/>
          <w:noProof/>
        </w:rPr>
        <w:drawing>
          <wp:inline distT="0" distB="0" distL="0" distR="0">
            <wp:extent cx="5272580" cy="3693226"/>
            <wp:effectExtent l="19050" t="0" r="4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272580" cy="3693226"/>
                    </a:xfrm>
                    <a:prstGeom prst="rect">
                      <a:avLst/>
                    </a:prstGeom>
                    <a:noFill/>
                    <a:ln w="9525">
                      <a:noFill/>
                      <a:miter lim="800000"/>
                      <a:headEnd/>
                      <a:tailEnd/>
                    </a:ln>
                  </pic:spPr>
                </pic:pic>
              </a:graphicData>
            </a:graphic>
          </wp:inline>
        </w:drawing>
      </w:r>
    </w:p>
    <w:p w:rsidR="004015E6" w:rsidRDefault="004015E6" w:rsidP="004015E6">
      <w:pPr>
        <w:spacing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图9  位置尺度图</w:t>
      </w:r>
    </w:p>
    <w:p w:rsidR="004015E6" w:rsidRDefault="004015E6" w:rsidP="004015E6">
      <w:pPr>
        <w:spacing w:line="360" w:lineRule="auto"/>
        <w:ind w:firstLineChars="200" w:firstLine="420"/>
        <w:jc w:val="center"/>
      </w:pPr>
    </w:p>
    <w:p w:rsidR="00A10560" w:rsidRDefault="00A10560" w:rsidP="006D77CB">
      <w:pPr>
        <w:spacing w:line="360" w:lineRule="auto"/>
        <w:ind w:firstLine="42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lastRenderedPageBreak/>
        <w:t>于是，剔除该点，重新建立二元回归模型。得到的最终结果为：</w:t>
      </w:r>
    </w:p>
    <w:p w:rsidR="004015E6" w:rsidRPr="006D77CB" w:rsidRDefault="004015E6" w:rsidP="004015E6">
      <w:pPr>
        <w:spacing w:line="360" w:lineRule="auto"/>
        <w:ind w:firstLine="420"/>
        <w:jc w:val="center"/>
        <w:rPr>
          <w:rFonts w:asciiTheme="minorEastAsia" w:hAnsiTheme="minorEastAsia" w:cstheme="minorEastAsia"/>
          <w:sz w:val="24"/>
          <w:szCs w:val="24"/>
        </w:rPr>
      </w:pPr>
      <w:r>
        <w:rPr>
          <w:rFonts w:asciiTheme="minorEastAsia" w:hAnsiTheme="minorEastAsia" w:cstheme="minorEastAsia" w:hint="eastAsia"/>
          <w:sz w:val="24"/>
          <w:szCs w:val="24"/>
        </w:rPr>
        <w:t>表10  模型系数及参数检验</w:t>
      </w:r>
    </w:p>
    <w:tbl>
      <w:tblPr>
        <w:tblStyle w:val="a7"/>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420"/>
        <w:gridCol w:w="1523"/>
        <w:gridCol w:w="1418"/>
        <w:gridCol w:w="1319"/>
        <w:gridCol w:w="1421"/>
        <w:gridCol w:w="1421"/>
      </w:tblGrid>
      <w:tr w:rsidR="00A10560" w:rsidTr="00060871">
        <w:tc>
          <w:tcPr>
            <w:tcW w:w="1420" w:type="dxa"/>
            <w:tcBorders>
              <w:top w:val="single" w:sz="12" w:space="0" w:color="000000" w:themeColor="text1"/>
              <w:bottom w:val="single" w:sz="4" w:space="0" w:color="000000" w:themeColor="text1"/>
            </w:tcBorders>
          </w:tcPr>
          <w:p w:rsidR="00A10560" w:rsidRDefault="00A10560" w:rsidP="006D77CB">
            <w:pPr>
              <w:spacing w:line="360" w:lineRule="auto"/>
            </w:pPr>
          </w:p>
        </w:tc>
        <w:tc>
          <w:tcPr>
            <w:tcW w:w="1523"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参数估计值</w:t>
            </w:r>
          </w:p>
        </w:tc>
        <w:tc>
          <w:tcPr>
            <w:tcW w:w="1418"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标准化残差</w:t>
            </w:r>
          </w:p>
        </w:tc>
        <w:tc>
          <w:tcPr>
            <w:tcW w:w="1319" w:type="dxa"/>
            <w:tcBorders>
              <w:top w:val="single" w:sz="12" w:space="0" w:color="000000" w:themeColor="text1"/>
              <w:bottom w:val="single" w:sz="4" w:space="0" w:color="000000" w:themeColor="text1"/>
            </w:tcBorders>
          </w:tcPr>
          <w:p w:rsidR="00A10560" w:rsidRDefault="00A10560" w:rsidP="006D77CB">
            <w:pPr>
              <w:spacing w:line="360" w:lineRule="auto"/>
            </w:pPr>
            <w:r>
              <w:rPr>
                <w:rFonts w:ascii="Lucida Console" w:eastAsia="宋体" w:hAnsi="Lucida Console" w:cs="宋体" w:hint="eastAsia"/>
                <w:color w:val="000000"/>
                <w:kern w:val="0"/>
                <w:sz w:val="24"/>
                <w:szCs w:val="24"/>
              </w:rPr>
              <w:t>t</w:t>
            </w:r>
            <w:r>
              <w:rPr>
                <w:rFonts w:ascii="Lucida Console" w:eastAsia="宋体" w:hAnsi="Lucida Console" w:cs="宋体" w:hint="eastAsia"/>
                <w:color w:val="000000"/>
                <w:kern w:val="0"/>
                <w:sz w:val="24"/>
                <w:szCs w:val="24"/>
              </w:rPr>
              <w:t>检验值</w:t>
            </w:r>
          </w:p>
        </w:tc>
        <w:tc>
          <w:tcPr>
            <w:tcW w:w="1421" w:type="dxa"/>
            <w:tcBorders>
              <w:top w:val="single" w:sz="12" w:space="0" w:color="000000" w:themeColor="text1"/>
              <w:bottom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Pr(&gt;|t|)</w:t>
            </w:r>
          </w:p>
        </w:tc>
        <w:tc>
          <w:tcPr>
            <w:tcW w:w="1421" w:type="dxa"/>
            <w:tcBorders>
              <w:top w:val="single" w:sz="12" w:space="0" w:color="000000" w:themeColor="text1"/>
              <w:bottom w:val="single" w:sz="4" w:space="0" w:color="000000" w:themeColor="text1"/>
            </w:tcBorders>
          </w:tcPr>
          <w:p w:rsidR="00A10560" w:rsidRDefault="00A10560" w:rsidP="006D77CB">
            <w:pPr>
              <w:spacing w:line="360" w:lineRule="auto"/>
            </w:pPr>
            <w:r>
              <w:rPr>
                <w:rFonts w:hint="eastAsia"/>
              </w:rPr>
              <w:t>显著性</w:t>
            </w:r>
          </w:p>
        </w:tc>
      </w:tr>
      <w:tr w:rsidR="00A10560" w:rsidTr="00060871">
        <w:tc>
          <w:tcPr>
            <w:tcW w:w="1420" w:type="dxa"/>
            <w:tcBorders>
              <w:top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F1</w:t>
            </w:r>
          </w:p>
        </w:tc>
        <w:tc>
          <w:tcPr>
            <w:tcW w:w="1523"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0.35520</w:t>
            </w:r>
          </w:p>
        </w:tc>
        <w:tc>
          <w:tcPr>
            <w:tcW w:w="1418"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0.01288</w:t>
            </w:r>
          </w:p>
        </w:tc>
        <w:tc>
          <w:tcPr>
            <w:tcW w:w="1319"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27.58</w:t>
            </w:r>
          </w:p>
        </w:tc>
        <w:tc>
          <w:tcPr>
            <w:tcW w:w="1421" w:type="dxa"/>
            <w:tcBorders>
              <w:top w:val="single" w:sz="4" w:space="0" w:color="000000" w:themeColor="text1"/>
            </w:tcBorders>
          </w:tcPr>
          <w:p w:rsidR="00A10560" w:rsidRDefault="00A10560" w:rsidP="006D77CB">
            <w:pPr>
              <w:spacing w:line="360" w:lineRule="auto"/>
            </w:pPr>
            <w:r>
              <w:rPr>
                <w:rStyle w:val="gnkrckgcgsb"/>
                <w:rFonts w:ascii="Lucida Console" w:hAnsi="Lucida Console"/>
                <w:color w:val="000000"/>
                <w:bdr w:val="none" w:sz="0" w:space="0" w:color="auto" w:frame="1"/>
              </w:rPr>
              <w:t>5.25e-10</w:t>
            </w:r>
          </w:p>
        </w:tc>
        <w:tc>
          <w:tcPr>
            <w:tcW w:w="1421" w:type="dxa"/>
            <w:tcBorders>
              <w:top w:val="single" w:sz="4" w:space="0" w:color="000000" w:themeColor="text1"/>
            </w:tcBorders>
          </w:tcPr>
          <w:p w:rsidR="00A10560" w:rsidRDefault="00A10560" w:rsidP="006D77CB">
            <w:pPr>
              <w:spacing w:line="360" w:lineRule="auto"/>
            </w:pPr>
            <w:r w:rsidRPr="001143C1">
              <w:rPr>
                <w:rFonts w:ascii="Lucida Console" w:eastAsia="宋体" w:hAnsi="Lucida Console" w:cs="宋体"/>
                <w:color w:val="000000"/>
                <w:kern w:val="0"/>
                <w:sz w:val="24"/>
                <w:szCs w:val="24"/>
              </w:rPr>
              <w:t>***</w:t>
            </w:r>
          </w:p>
        </w:tc>
      </w:tr>
      <w:tr w:rsidR="00A10560" w:rsidTr="00060871">
        <w:tc>
          <w:tcPr>
            <w:tcW w:w="1420" w:type="dxa"/>
          </w:tcPr>
          <w:p w:rsidR="00A10560" w:rsidRDefault="00A10560" w:rsidP="006D77CB">
            <w:pPr>
              <w:spacing w:line="360" w:lineRule="auto"/>
            </w:pPr>
            <w:r w:rsidRPr="001143C1">
              <w:rPr>
                <w:rFonts w:ascii="Lucida Console" w:eastAsia="宋体" w:hAnsi="Lucida Console" w:cs="宋体"/>
                <w:color w:val="000000"/>
                <w:kern w:val="0"/>
                <w:sz w:val="24"/>
                <w:szCs w:val="24"/>
              </w:rPr>
              <w:t>F3</w:t>
            </w:r>
          </w:p>
        </w:tc>
        <w:tc>
          <w:tcPr>
            <w:tcW w:w="1523" w:type="dxa"/>
          </w:tcPr>
          <w:p w:rsidR="00A10560" w:rsidRDefault="00A10560" w:rsidP="006D77CB">
            <w:pPr>
              <w:spacing w:line="360" w:lineRule="auto"/>
            </w:pPr>
            <w:r>
              <w:rPr>
                <w:rStyle w:val="gnkrckgcgsb"/>
                <w:rFonts w:ascii="Lucida Console" w:hAnsi="Lucida Console"/>
                <w:color w:val="000000"/>
                <w:bdr w:val="none" w:sz="0" w:space="0" w:color="auto" w:frame="1"/>
              </w:rPr>
              <w:t>-0.27062</w:t>
            </w:r>
          </w:p>
        </w:tc>
        <w:tc>
          <w:tcPr>
            <w:tcW w:w="1418" w:type="dxa"/>
          </w:tcPr>
          <w:p w:rsidR="00A10560" w:rsidRDefault="00A10560" w:rsidP="006D77CB">
            <w:pPr>
              <w:spacing w:line="360" w:lineRule="auto"/>
            </w:pPr>
            <w:r>
              <w:rPr>
                <w:rStyle w:val="gnkrckgcgsb"/>
                <w:rFonts w:ascii="Lucida Console" w:hAnsi="Lucida Console"/>
                <w:color w:val="000000"/>
                <w:bdr w:val="none" w:sz="0" w:space="0" w:color="auto" w:frame="1"/>
              </w:rPr>
              <w:t>0.04894</w:t>
            </w:r>
          </w:p>
        </w:tc>
        <w:tc>
          <w:tcPr>
            <w:tcW w:w="1319" w:type="dxa"/>
          </w:tcPr>
          <w:p w:rsidR="00A10560" w:rsidRDefault="00A10560" w:rsidP="006D77CB">
            <w:pPr>
              <w:spacing w:line="360" w:lineRule="auto"/>
            </w:pPr>
            <w:r>
              <w:rPr>
                <w:rStyle w:val="gnkrckgcgsb"/>
                <w:rFonts w:ascii="Lucida Console" w:hAnsi="Lucida Console"/>
                <w:color w:val="000000"/>
                <w:bdr w:val="none" w:sz="0" w:space="0" w:color="auto" w:frame="1"/>
              </w:rPr>
              <w:t>-5.53</w:t>
            </w:r>
          </w:p>
        </w:tc>
        <w:tc>
          <w:tcPr>
            <w:tcW w:w="1421" w:type="dxa"/>
          </w:tcPr>
          <w:p w:rsidR="00A10560" w:rsidRDefault="00A10560" w:rsidP="006D77CB">
            <w:pPr>
              <w:spacing w:line="360" w:lineRule="auto"/>
            </w:pPr>
            <w:r>
              <w:rPr>
                <w:rStyle w:val="gnkrckgcgsb"/>
                <w:rFonts w:ascii="Lucida Console" w:hAnsi="Lucida Console"/>
                <w:color w:val="000000"/>
                <w:bdr w:val="none" w:sz="0" w:space="0" w:color="auto" w:frame="1"/>
              </w:rPr>
              <w:t>0.000366</w:t>
            </w:r>
          </w:p>
        </w:tc>
        <w:tc>
          <w:tcPr>
            <w:tcW w:w="1421" w:type="dxa"/>
          </w:tcPr>
          <w:p w:rsidR="00A10560" w:rsidRDefault="00A10560" w:rsidP="006D77CB">
            <w:pPr>
              <w:spacing w:line="360" w:lineRule="auto"/>
            </w:pPr>
            <w:r w:rsidRPr="001143C1">
              <w:rPr>
                <w:rFonts w:ascii="Lucida Console" w:eastAsia="宋体" w:hAnsi="Lucida Console" w:cs="宋体"/>
                <w:color w:val="000000"/>
                <w:kern w:val="0"/>
                <w:sz w:val="24"/>
                <w:szCs w:val="24"/>
              </w:rPr>
              <w:t>***</w:t>
            </w:r>
          </w:p>
        </w:tc>
      </w:tr>
    </w:tbl>
    <w:p w:rsidR="00A10560" w:rsidRDefault="00A10560" w:rsidP="006D77CB">
      <w:pPr>
        <w:spacing w:line="360" w:lineRule="auto"/>
        <w:ind w:firstLine="420"/>
        <w:jc w:val="left"/>
      </w:pPr>
      <w:r>
        <w:rPr>
          <w:rFonts w:hint="eastAsia"/>
          <w:noProof/>
        </w:rPr>
        <w:drawing>
          <wp:inline distT="0" distB="0" distL="0" distR="0">
            <wp:extent cx="5274710" cy="3063833"/>
            <wp:effectExtent l="19050" t="0" r="21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274310" cy="3063600"/>
                    </a:xfrm>
                    <a:prstGeom prst="rect">
                      <a:avLst/>
                    </a:prstGeom>
                    <a:noFill/>
                    <a:ln w="9525">
                      <a:noFill/>
                      <a:miter lim="800000"/>
                      <a:headEnd/>
                      <a:tailEnd/>
                    </a:ln>
                  </pic:spPr>
                </pic:pic>
              </a:graphicData>
            </a:graphic>
          </wp:inline>
        </w:drawing>
      </w:r>
    </w:p>
    <w:p w:rsidR="004015E6" w:rsidRDefault="004015E6" w:rsidP="004015E6">
      <w:pPr>
        <w:spacing w:line="360" w:lineRule="auto"/>
        <w:ind w:firstLine="420"/>
        <w:jc w:val="center"/>
      </w:pPr>
      <w:r>
        <w:rPr>
          <w:rFonts w:asciiTheme="minorEastAsia" w:hAnsiTheme="minorEastAsia" w:cstheme="minorEastAsia" w:hint="eastAsia"/>
          <w:sz w:val="24"/>
          <w:szCs w:val="24"/>
        </w:rPr>
        <w:t>图10  残差图</w:t>
      </w: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残差分布随机，无明显趋势。</w:t>
      </w:r>
    </w:p>
    <w:p w:rsidR="00A10560" w:rsidRDefault="00A10560" w:rsidP="006D77CB">
      <w:pPr>
        <w:spacing w:line="360" w:lineRule="auto"/>
        <w:ind w:firstLine="420"/>
        <w:jc w:val="left"/>
      </w:pPr>
      <w:r>
        <w:rPr>
          <w:rFonts w:hint="eastAsia"/>
          <w:noProof/>
        </w:rPr>
        <w:drawing>
          <wp:inline distT="0" distB="0" distL="0" distR="0">
            <wp:extent cx="5274711" cy="2968831"/>
            <wp:effectExtent l="19050" t="0" r="2139"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274310" cy="2968605"/>
                    </a:xfrm>
                    <a:prstGeom prst="rect">
                      <a:avLst/>
                    </a:prstGeom>
                    <a:noFill/>
                    <a:ln w="9525">
                      <a:noFill/>
                      <a:miter lim="800000"/>
                      <a:headEnd/>
                      <a:tailEnd/>
                    </a:ln>
                  </pic:spPr>
                </pic:pic>
              </a:graphicData>
            </a:graphic>
          </wp:inline>
        </w:drawing>
      </w:r>
    </w:p>
    <w:p w:rsidR="004015E6" w:rsidRPr="004015E6" w:rsidRDefault="004015E6" w:rsidP="004015E6">
      <w:pPr>
        <w:spacing w:line="360" w:lineRule="auto"/>
        <w:jc w:val="center"/>
        <w:rPr>
          <w:rFonts w:asciiTheme="minorEastAsia" w:hAnsiTheme="minorEastAsia" w:cstheme="minorEastAsia"/>
          <w:sz w:val="24"/>
          <w:szCs w:val="24"/>
        </w:rPr>
      </w:pPr>
      <w:r w:rsidRPr="004015E6">
        <w:rPr>
          <w:rFonts w:asciiTheme="minorEastAsia" w:hAnsiTheme="minorEastAsia" w:cstheme="minorEastAsia" w:hint="eastAsia"/>
          <w:sz w:val="24"/>
          <w:szCs w:val="24"/>
        </w:rPr>
        <w:t>图</w:t>
      </w:r>
      <w:r>
        <w:rPr>
          <w:rFonts w:asciiTheme="minorEastAsia" w:hAnsiTheme="minorEastAsia" w:cstheme="minorEastAsia" w:hint="eastAsia"/>
          <w:sz w:val="24"/>
          <w:szCs w:val="24"/>
        </w:rPr>
        <w:t>11</w:t>
      </w:r>
      <w:r w:rsidRPr="004015E6">
        <w:rPr>
          <w:rFonts w:asciiTheme="minorEastAsia" w:hAnsiTheme="minorEastAsia" w:cstheme="minorEastAsia" w:hint="eastAsia"/>
          <w:sz w:val="24"/>
          <w:szCs w:val="24"/>
        </w:rPr>
        <w:t xml:space="preserve"> </w:t>
      </w:r>
      <w:r w:rsidRPr="004015E6">
        <w:rPr>
          <w:rFonts w:asciiTheme="minorEastAsia" w:hAnsiTheme="minorEastAsia" w:cstheme="minorEastAsia"/>
          <w:sz w:val="24"/>
          <w:szCs w:val="24"/>
        </w:rPr>
        <w:t>Normal Q-Q</w:t>
      </w:r>
      <w:r w:rsidRPr="004015E6">
        <w:rPr>
          <w:rFonts w:asciiTheme="minorEastAsia" w:hAnsiTheme="minorEastAsia" w:cstheme="minorEastAsia" w:hint="eastAsia"/>
          <w:sz w:val="24"/>
          <w:szCs w:val="24"/>
        </w:rPr>
        <w:t>图</w:t>
      </w: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近似分布在一条直线上，残差满足正态假设。</w:t>
      </w:r>
    </w:p>
    <w:p w:rsidR="00A10560" w:rsidRDefault="00A10560" w:rsidP="006D77CB">
      <w:pPr>
        <w:spacing w:line="360" w:lineRule="auto"/>
        <w:ind w:firstLine="420"/>
        <w:jc w:val="left"/>
      </w:pPr>
      <w:r>
        <w:rPr>
          <w:rFonts w:hint="eastAsia"/>
          <w:noProof/>
        </w:rPr>
        <w:lastRenderedPageBreak/>
        <w:drawing>
          <wp:inline distT="0" distB="0" distL="0" distR="0">
            <wp:extent cx="5274310" cy="344358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5274310" cy="3443583"/>
                    </a:xfrm>
                    <a:prstGeom prst="rect">
                      <a:avLst/>
                    </a:prstGeom>
                    <a:noFill/>
                    <a:ln w="9525">
                      <a:noFill/>
                      <a:miter lim="800000"/>
                      <a:headEnd/>
                      <a:tailEnd/>
                    </a:ln>
                  </pic:spPr>
                </pic:pic>
              </a:graphicData>
            </a:graphic>
          </wp:inline>
        </w:drawing>
      </w:r>
    </w:p>
    <w:p w:rsidR="004015E6" w:rsidRDefault="004015E6" w:rsidP="004015E6">
      <w:pPr>
        <w:spacing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图12  位置尺度图</w:t>
      </w: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水平线附近的点分布随机，满足不变方差假设。</w:t>
      </w:r>
    </w:p>
    <w:p w:rsidR="00A10560" w:rsidRDefault="00A10560" w:rsidP="006D77CB">
      <w:pPr>
        <w:spacing w:line="360" w:lineRule="auto"/>
        <w:ind w:firstLine="420"/>
        <w:jc w:val="left"/>
      </w:pPr>
      <w:r>
        <w:rPr>
          <w:rFonts w:hint="eastAsia"/>
          <w:noProof/>
        </w:rPr>
        <w:drawing>
          <wp:inline distT="0" distB="0" distL="0" distR="0">
            <wp:extent cx="5274310" cy="344358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5274310" cy="3443583"/>
                    </a:xfrm>
                    <a:prstGeom prst="rect">
                      <a:avLst/>
                    </a:prstGeom>
                    <a:noFill/>
                    <a:ln w="9525">
                      <a:noFill/>
                      <a:miter lim="800000"/>
                      <a:headEnd/>
                      <a:tailEnd/>
                    </a:ln>
                  </pic:spPr>
                </pic:pic>
              </a:graphicData>
            </a:graphic>
          </wp:inline>
        </w:drawing>
      </w:r>
    </w:p>
    <w:p w:rsidR="004015E6" w:rsidRDefault="004015E6" w:rsidP="004015E6">
      <w:pPr>
        <w:spacing w:line="360" w:lineRule="auto"/>
        <w:jc w:val="center"/>
      </w:pPr>
      <w:r w:rsidRPr="004015E6">
        <w:rPr>
          <w:rFonts w:asciiTheme="minorEastAsia" w:hAnsiTheme="minorEastAsia" w:cstheme="minorEastAsia" w:hint="eastAsia"/>
          <w:sz w:val="24"/>
          <w:szCs w:val="24"/>
        </w:rPr>
        <w:t>图</w:t>
      </w:r>
      <w:r>
        <w:rPr>
          <w:rFonts w:asciiTheme="minorEastAsia" w:hAnsiTheme="minorEastAsia" w:cstheme="minorEastAsia" w:hint="eastAsia"/>
          <w:sz w:val="24"/>
          <w:szCs w:val="24"/>
        </w:rPr>
        <w:t>13</w:t>
      </w:r>
      <w:r w:rsidRPr="004015E6">
        <w:rPr>
          <w:rFonts w:asciiTheme="minorEastAsia" w:hAnsiTheme="minorEastAsia" w:cstheme="minorEastAsia" w:hint="eastAsia"/>
          <w:sz w:val="24"/>
          <w:szCs w:val="24"/>
        </w:rPr>
        <w:t xml:space="preserve">  残差杠杆图</w:t>
      </w: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模型中无异常值点。</w:t>
      </w:r>
    </w:p>
    <w:p w:rsidR="004015E6" w:rsidRDefault="004015E6" w:rsidP="006D77CB">
      <w:pPr>
        <w:spacing w:line="360" w:lineRule="auto"/>
        <w:ind w:firstLineChars="200" w:firstLine="480"/>
        <w:jc w:val="left"/>
        <w:rPr>
          <w:rFonts w:asciiTheme="minorEastAsia" w:hAnsiTheme="minorEastAsia" w:cstheme="minorEastAsia"/>
          <w:sz w:val="24"/>
          <w:szCs w:val="24"/>
        </w:rPr>
      </w:pPr>
    </w:p>
    <w:p w:rsidR="005C13F8"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lastRenderedPageBreak/>
        <w:t>将主成分还原为原始的10个指标，</w:t>
      </w:r>
    </w:p>
    <w:p w:rsidR="004015E6" w:rsidRPr="006D77CB" w:rsidRDefault="004015E6" w:rsidP="004015E6">
      <w:pPr>
        <w:spacing w:line="360" w:lineRule="auto"/>
        <w:ind w:firstLineChars="200" w:firstLine="480"/>
        <w:jc w:val="center"/>
        <w:rPr>
          <w:rFonts w:asciiTheme="minorEastAsia" w:hAnsiTheme="minorEastAsia" w:cstheme="minorEastAsia"/>
          <w:sz w:val="24"/>
          <w:szCs w:val="24"/>
        </w:rPr>
      </w:pPr>
      <w:r>
        <w:rPr>
          <w:rFonts w:asciiTheme="minorEastAsia" w:hAnsiTheme="minorEastAsia" w:cstheme="minorEastAsia" w:hint="eastAsia"/>
          <w:sz w:val="24"/>
          <w:szCs w:val="24"/>
        </w:rPr>
        <w:t>表11  原始变量标准化系数表</w:t>
      </w:r>
    </w:p>
    <w:tbl>
      <w:tblPr>
        <w:tblW w:w="5000" w:type="pct"/>
        <w:tblLook w:val="04A0" w:firstRow="1" w:lastRow="0" w:firstColumn="1" w:lastColumn="0" w:noHBand="0" w:noVBand="1"/>
      </w:tblPr>
      <w:tblGrid>
        <w:gridCol w:w="1667"/>
        <w:gridCol w:w="1976"/>
        <w:gridCol w:w="1976"/>
        <w:gridCol w:w="1216"/>
        <w:gridCol w:w="1687"/>
      </w:tblGrid>
      <w:tr w:rsidR="005C13F8" w:rsidRPr="005C13F8" w:rsidTr="005C13F8">
        <w:trPr>
          <w:trHeight w:val="270"/>
        </w:trPr>
        <w:tc>
          <w:tcPr>
            <w:tcW w:w="986"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乡村劳动力</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年末实有耕地面积</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当年减少耕地面积</w:t>
            </w:r>
          </w:p>
        </w:tc>
        <w:tc>
          <w:tcPr>
            <w:tcW w:w="698"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造林面积</w:t>
            </w:r>
          </w:p>
        </w:tc>
        <w:tc>
          <w:tcPr>
            <w:tcW w:w="998"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宋体" w:eastAsia="宋体" w:hAnsi="宋体" w:cs="宋体"/>
                <w:color w:val="000000"/>
                <w:kern w:val="0"/>
                <w:sz w:val="22"/>
              </w:rPr>
            </w:pPr>
            <w:r w:rsidRPr="005C13F8">
              <w:rPr>
                <w:rFonts w:ascii="宋体" w:eastAsia="宋体" w:hAnsi="宋体" w:cs="宋体" w:hint="eastAsia"/>
                <w:color w:val="000000"/>
                <w:kern w:val="0"/>
                <w:sz w:val="22"/>
              </w:rPr>
              <w:t>乡村户数</w:t>
            </w:r>
          </w:p>
        </w:tc>
      </w:tr>
      <w:tr w:rsidR="005C13F8" w:rsidRPr="005C13F8" w:rsidTr="005C13F8">
        <w:trPr>
          <w:trHeight w:val="270"/>
        </w:trPr>
        <w:tc>
          <w:tcPr>
            <w:tcW w:w="986"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0.0587</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0.1743</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-0.0650</w:t>
            </w:r>
          </w:p>
        </w:tc>
        <w:tc>
          <w:tcPr>
            <w:tcW w:w="698"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0.0863</w:t>
            </w:r>
          </w:p>
        </w:tc>
        <w:tc>
          <w:tcPr>
            <w:tcW w:w="998"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0.0831</w:t>
            </w:r>
          </w:p>
        </w:tc>
      </w:tr>
      <w:tr w:rsidR="005C13F8" w:rsidRPr="005C13F8" w:rsidTr="005C13F8">
        <w:trPr>
          <w:trHeight w:val="270"/>
        </w:trPr>
        <w:tc>
          <w:tcPr>
            <w:tcW w:w="986"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乡村从业人员</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农业机械总动力</w:t>
            </w:r>
          </w:p>
        </w:tc>
        <w:tc>
          <w:tcPr>
            <w:tcW w:w="1159"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有效灌溉面积</w:t>
            </w:r>
          </w:p>
        </w:tc>
        <w:tc>
          <w:tcPr>
            <w:tcW w:w="698"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化肥施用量</w:t>
            </w:r>
          </w:p>
        </w:tc>
        <w:tc>
          <w:tcPr>
            <w:tcW w:w="998" w:type="pct"/>
            <w:tcBorders>
              <w:top w:val="single" w:sz="12" w:space="0" w:color="auto"/>
              <w:left w:val="nil"/>
              <w:bottom w:val="single" w:sz="6"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hint="eastAsia"/>
                <w:color w:val="000000"/>
                <w:kern w:val="0"/>
                <w:sz w:val="20"/>
                <w:szCs w:val="20"/>
              </w:rPr>
              <w:t>农村用电量</w:t>
            </w:r>
          </w:p>
        </w:tc>
      </w:tr>
      <w:tr w:rsidR="005C13F8" w:rsidRPr="005C13F8" w:rsidTr="005C13F8">
        <w:trPr>
          <w:trHeight w:val="270"/>
        </w:trPr>
        <w:tc>
          <w:tcPr>
            <w:tcW w:w="986"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0.0663</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0.1641</w:t>
            </w:r>
          </w:p>
        </w:tc>
        <w:tc>
          <w:tcPr>
            <w:tcW w:w="1159"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0.2413</w:t>
            </w:r>
          </w:p>
        </w:tc>
        <w:tc>
          <w:tcPr>
            <w:tcW w:w="698"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0.2469</w:t>
            </w:r>
          </w:p>
        </w:tc>
        <w:tc>
          <w:tcPr>
            <w:tcW w:w="998" w:type="pct"/>
            <w:tcBorders>
              <w:top w:val="single" w:sz="6" w:space="0" w:color="auto"/>
              <w:left w:val="nil"/>
              <w:bottom w:val="single" w:sz="12" w:space="0" w:color="auto"/>
              <w:right w:val="nil"/>
            </w:tcBorders>
            <w:shd w:val="clear" w:color="auto" w:fill="auto"/>
            <w:noWrap/>
            <w:vAlign w:val="center"/>
            <w:hideMark/>
          </w:tcPr>
          <w:p w:rsidR="005C13F8" w:rsidRPr="005C13F8" w:rsidRDefault="005C13F8" w:rsidP="006D77CB">
            <w:pPr>
              <w:widowControl/>
              <w:spacing w:line="360" w:lineRule="auto"/>
              <w:jc w:val="center"/>
              <w:rPr>
                <w:rFonts w:ascii="Lucida Console" w:eastAsia="宋体" w:hAnsi="Lucida Console" w:cs="宋体"/>
                <w:color w:val="000000"/>
                <w:kern w:val="0"/>
                <w:sz w:val="20"/>
                <w:szCs w:val="20"/>
              </w:rPr>
            </w:pPr>
            <w:r w:rsidRPr="005C13F8">
              <w:rPr>
                <w:rFonts w:ascii="Lucida Console" w:eastAsia="宋体" w:hAnsi="Lucida Console" w:cs="宋体"/>
                <w:color w:val="000000"/>
                <w:kern w:val="0"/>
                <w:sz w:val="20"/>
                <w:szCs w:val="20"/>
              </w:rPr>
              <w:t>0.0165</w:t>
            </w:r>
          </w:p>
        </w:tc>
      </w:tr>
    </w:tbl>
    <w:p w:rsidR="005C13F8" w:rsidRDefault="005C13F8" w:rsidP="006D77CB">
      <w:pPr>
        <w:spacing w:line="360" w:lineRule="auto"/>
        <w:ind w:firstLineChars="200" w:firstLine="420"/>
        <w:jc w:val="left"/>
      </w:pPr>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再将中心化和标准化的变量还原为原始值。</w:t>
      </w:r>
    </w:p>
    <w:p w:rsidR="00DE2DE1"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得到最终的表达式为：</w:t>
      </w:r>
    </w:p>
    <w:p w:rsidR="00A10560" w:rsidRDefault="006F5C78" w:rsidP="006D77CB">
      <w:pPr>
        <w:spacing w:line="360" w:lineRule="auto"/>
        <w:ind w:firstLineChars="200" w:firstLine="420"/>
        <w:jc w:val="left"/>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m:rPr>
                  <m:sty m:val="p"/>
                </m:rPr>
                <w:rPr>
                  <w:rStyle w:val="gnkrckgcgsb"/>
                  <w:rFonts w:ascii="Cambria Math" w:hAnsi="Cambria Math"/>
                  <w:color w:val="000000"/>
                  <w:bdr w:val="none" w:sz="0" w:space="0" w:color="auto" w:frame="1"/>
                </w:rPr>
                <m:t>531</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2116</m:t>
              </m:r>
              <m:r>
                <w:rPr>
                  <w:rFonts w:ascii="Cambria Math" w:hAnsi="Cambria Math"/>
                  <w:szCs w:val="24"/>
                </w:rPr>
                <m:t>X</m:t>
              </m:r>
            </m:e>
            <m:sub>
              <m:r>
                <w:rPr>
                  <w:rFonts w:ascii="Cambria Math" w:hAnsi="Cambria Math"/>
                  <w:szCs w:val="24"/>
                </w:rPr>
                <m:t>1</m:t>
              </m:r>
            </m:sub>
          </m:sSub>
          <m:r>
            <m:rPr>
              <m:sty m:val="p"/>
            </m:rPr>
            <w:rPr>
              <w:rFonts w:ascii="Cambria Math" w:hAnsi="Cambria Math" w:hint="eastAsia"/>
              <w:szCs w:val="24"/>
            </w:rPr>
            <m:t>+</m:t>
          </m:r>
          <m:r>
            <m:rPr>
              <m:sty m:val="p"/>
            </m:rPr>
            <w:rPr>
              <w:rStyle w:val="gnkrckgcgsb"/>
              <w:rFonts w:ascii="Cambria Math" w:hAnsi="Cambria Math"/>
              <w:color w:val="000000"/>
              <w:bdr w:val="none" w:sz="0" w:space="0" w:color="auto" w:frame="1"/>
            </w:rPr>
            <m:t>12457</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68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m:rPr>
              <m:sty m:val="p"/>
            </m:rPr>
            <w:rPr>
              <w:rStyle w:val="gnkrckgcgsb"/>
              <w:rFonts w:ascii="Cambria Math" w:hAnsi="Cambria Math"/>
              <w:color w:val="000000"/>
              <w:bdr w:val="none" w:sz="0" w:space="0" w:color="auto" w:frame="1"/>
            </w:rPr>
            <m:t>-1623198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m:t>
          </m:r>
          <m:r>
            <m:rPr>
              <m:sty m:val="p"/>
            </m:rPr>
            <w:rPr>
              <w:rStyle w:val="gnkrckgcgsb"/>
              <w:rFonts w:ascii="Cambria Math" w:hAnsi="Cambria Math"/>
              <w:color w:val="000000"/>
              <w:bdr w:val="none" w:sz="0" w:space="0" w:color="auto" w:frame="1"/>
            </w:rPr>
            <m:t>30699</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95</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r>
            <w:rPr>
              <w:rFonts w:ascii="Cambria Math" w:hAnsi="Cambria Math"/>
              <w:szCs w:val="24"/>
            </w:rPr>
            <m:t>+</m:t>
          </m:r>
          <m:r>
            <m:rPr>
              <m:sty m:val="p"/>
            </m:rPr>
            <w:rPr>
              <w:rStyle w:val="gnkrckgcgsb"/>
              <w:rFonts w:ascii="Cambria Math" w:hAnsi="Cambria Math"/>
              <w:color w:val="000000"/>
              <w:bdr w:val="none" w:sz="0" w:space="0" w:color="auto" w:frame="1"/>
            </w:rPr>
            <m:t>1632</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146</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r>
            <w:rPr>
              <w:rFonts w:ascii="Cambria Math" w:hAnsi="Cambria Math"/>
              <w:szCs w:val="24"/>
            </w:rPr>
            <m:t>+</m:t>
          </m:r>
          <m:r>
            <m:rPr>
              <m:sty m:val="p"/>
            </m:rPr>
            <w:rPr>
              <w:rStyle w:val="gnkrckgcgsb"/>
              <w:rFonts w:ascii="Cambria Math" w:hAnsi="Cambria Math"/>
              <w:color w:val="000000"/>
              <w:bdr w:val="none" w:sz="0" w:space="0" w:color="auto" w:frame="1"/>
            </w:rPr>
            <m:t>651</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4198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6</m:t>
              </m:r>
            </m:sub>
          </m:sSub>
        </m:oMath>
      </m:oMathPara>
    </w:p>
    <w:p w:rsidR="00DE2DE1" w:rsidRPr="00DE2DE1" w:rsidRDefault="00DE2DE1" w:rsidP="006D77CB">
      <w:pPr>
        <w:spacing w:line="360" w:lineRule="auto"/>
        <w:ind w:firstLineChars="200" w:firstLine="420"/>
        <w:jc w:val="left"/>
      </w:pPr>
      <w:r>
        <w:rPr>
          <w:rFonts w:hint="eastAsia"/>
          <w:szCs w:val="24"/>
        </w:rPr>
        <w:t xml:space="preserve">  </w:t>
      </w:r>
      <m:oMath>
        <m:r>
          <w:rPr>
            <w:rFonts w:ascii="Cambria Math" w:hAnsi="Cambria Math"/>
            <w:szCs w:val="24"/>
          </w:rPr>
          <m:t>+</m:t>
        </m:r>
        <m:r>
          <m:rPr>
            <m:sty m:val="p"/>
          </m:rPr>
          <w:rPr>
            <w:rStyle w:val="gnkrckgcgsb"/>
            <w:rFonts w:ascii="Cambria Math" w:hAnsi="Cambria Math"/>
            <w:color w:val="000000"/>
            <w:bdr w:val="none" w:sz="0" w:space="0" w:color="auto" w:frame="1"/>
          </w:rPr>
          <m:t>789</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8578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7</m:t>
            </m:r>
          </m:sub>
        </m:sSub>
        <m:r>
          <w:rPr>
            <w:rFonts w:ascii="Cambria Math" w:hAnsi="Cambria Math"/>
            <w:szCs w:val="24"/>
          </w:rPr>
          <m:t>+</m:t>
        </m:r>
        <m:r>
          <m:rPr>
            <m:sty m:val="p"/>
          </m:rPr>
          <w:rPr>
            <w:rStyle w:val="gnkrckgcgsb"/>
            <w:rFonts w:ascii="Cambria Math" w:hAnsi="Cambria Math"/>
            <w:color w:val="000000"/>
            <w:bdr w:val="none" w:sz="0" w:space="0" w:color="auto" w:frame="1"/>
          </w:rPr>
          <m:t>1887</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878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8</m:t>
            </m:r>
          </m:sub>
        </m:sSub>
        <m:r>
          <w:rPr>
            <w:rFonts w:ascii="Cambria Math" w:hAnsi="Cambria Math"/>
            <w:szCs w:val="24"/>
          </w:rPr>
          <m:t>+</m:t>
        </m:r>
        <m:r>
          <m:rPr>
            <m:sty m:val="p"/>
          </m:rPr>
          <w:rPr>
            <w:rStyle w:val="gnkrckgcgsb"/>
            <w:rFonts w:ascii="Cambria Math" w:hAnsi="Cambria Math"/>
            <w:color w:val="000000"/>
            <w:bdr w:val="none" w:sz="0" w:space="0" w:color="auto" w:frame="1"/>
          </w:rPr>
          <m:t>22333</m:t>
        </m:r>
        <m:r>
          <m:rPr>
            <m:sty m:val="p"/>
          </m:rPr>
          <w:rPr>
            <w:rStyle w:val="gnkrckgcgsb"/>
            <w:rFonts w:ascii="Cambria Math" w:hAnsi="Cambria Math" w:hint="eastAsia"/>
            <w:color w:val="000000"/>
            <w:bdr w:val="none" w:sz="0" w:space="0" w:color="auto" w:frame="1"/>
          </w:rPr>
          <m:t>.</m:t>
        </m:r>
        <m:r>
          <m:rPr>
            <m:sty m:val="p"/>
          </m:rPr>
          <w:rPr>
            <w:rStyle w:val="gnkrckgcgsb"/>
            <w:rFonts w:ascii="Cambria Math" w:hAnsi="Cambria Math"/>
            <w:color w:val="000000"/>
            <w:bdr w:val="none" w:sz="0" w:space="0" w:color="auto" w:frame="1"/>
          </w:rPr>
          <m:t>41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9</m:t>
            </m:r>
          </m:sub>
        </m:sSub>
        <m:r>
          <w:rPr>
            <w:rFonts w:ascii="Cambria Math" w:hAnsi="Cambria Math"/>
            <w:szCs w:val="24"/>
          </w:rPr>
          <m:t>+</m:t>
        </m:r>
        <m:r>
          <m:rPr>
            <m:sty m:val="p"/>
          </m:rPr>
          <w:rPr>
            <w:rStyle w:val="gnkrckgcgsb"/>
            <w:rFonts w:ascii="Cambria Math" w:hAnsi="Cambria Math" w:hint="eastAsia"/>
            <w:color w:val="000000"/>
            <w:bdr w:val="none" w:sz="0" w:space="0" w:color="auto" w:frame="1"/>
          </w:rPr>
          <m:t>0.</m:t>
        </m:r>
        <m:r>
          <m:rPr>
            <m:sty m:val="p"/>
          </m:rPr>
          <w:rPr>
            <w:rStyle w:val="gnkrckgcgsb"/>
            <w:rFonts w:ascii="Cambria Math" w:hAnsi="Cambria Math"/>
            <w:color w:val="000000"/>
            <w:bdr w:val="none" w:sz="0" w:space="0" w:color="auto" w:frame="1"/>
          </w:rPr>
          <m:t>249788</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10</m:t>
            </m:r>
          </m:sub>
        </m:sSub>
        <m:r>
          <w:rPr>
            <w:rFonts w:ascii="Cambria Math" w:hAnsi="Cambria Math"/>
            <w:szCs w:val="24"/>
          </w:rPr>
          <m:t>+</m:t>
        </m:r>
        <m:r>
          <m:rPr>
            <m:sty m:val="p"/>
          </m:rPr>
          <w:rPr>
            <w:rStyle w:val="gnkrckgcgsb"/>
            <w:rFonts w:ascii="Cambria Math" w:hAnsi="Cambria Math" w:hint="eastAsia"/>
            <w:color w:val="000000"/>
            <w:bdr w:val="none" w:sz="0" w:space="0" w:color="auto" w:frame="1"/>
          </w:rPr>
          <m:t>0.0</m:t>
        </m:r>
        <m:r>
          <m:rPr>
            <m:sty m:val="p"/>
          </m:rPr>
          <w:rPr>
            <w:rStyle w:val="gnkrckgcgsb"/>
            <w:rFonts w:ascii="Cambria Math" w:hAnsi="Cambria Math"/>
            <w:color w:val="000000"/>
            <w:bdr w:val="none" w:sz="0" w:space="0" w:color="auto" w:frame="1"/>
          </w:rPr>
          <m:t>5104992</m:t>
        </m:r>
      </m:oMath>
    </w:p>
    <w:p w:rsidR="00A10560" w:rsidRPr="006D77CB" w:rsidRDefault="00A10560"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 xml:space="preserve"> 方程中各变量系数的正负性符合实际情况。</w:t>
      </w:r>
    </w:p>
    <w:p w:rsidR="00591D5E" w:rsidRPr="006D77CB" w:rsidRDefault="00591D5E" w:rsidP="006D77CB">
      <w:pPr>
        <w:pStyle w:val="3"/>
        <w:spacing w:line="360" w:lineRule="auto"/>
        <w:rPr>
          <w:rFonts w:asciiTheme="majorEastAsia" w:eastAsiaTheme="majorEastAsia" w:hAnsiTheme="majorEastAsia" w:cstheme="majorEastAsia"/>
          <w:sz w:val="24"/>
          <w:szCs w:val="24"/>
        </w:rPr>
      </w:pPr>
      <w:bookmarkStart w:id="44" w:name="_Toc18596360"/>
      <w:r w:rsidRPr="006D77CB">
        <w:rPr>
          <w:rFonts w:asciiTheme="majorEastAsia" w:eastAsiaTheme="majorEastAsia" w:hAnsiTheme="majorEastAsia" w:cstheme="majorEastAsia" w:hint="eastAsia"/>
          <w:sz w:val="24"/>
          <w:szCs w:val="24"/>
        </w:rPr>
        <w:t>3.3.3针对模型结果提出的建议</w:t>
      </w:r>
      <w:bookmarkEnd w:id="44"/>
    </w:p>
    <w:p w:rsidR="006B0B6E" w:rsidRPr="006D77CB" w:rsidRDefault="006B0B6E"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有效灌溉面积对农业收入的贡献率大于农业机械总动力。而灌溉面积大小则是主观和客观因素的统一。一方面取决于降水量和蒸发量的大小，另一方面也取决于人对自然条件的改善，诸如农田水利设施、中小型水库等等。现有耕地水平下，根据我国降水区域分布不均和季节分布不均的规律，东南部降水充沛，在水利措施做好的基础上，过犹不足，灌溉面积的增加对农业的贡献将不再明显。而西北部降水稀少，灌溉面积的增加主要依赖于人工水利设施的建设与升级。</w:t>
      </w:r>
    </w:p>
    <w:p w:rsidR="006B0B6E" w:rsidRPr="006D77CB" w:rsidRDefault="006B0B6E"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在农作物有效灌溉得到保障的前提下，增加农业机械的投入使用是必不可少的。而且，在一定程度上要增加农业机械总动力对农业收入的贡献率。原因有三：一是农业机械投入主要取决于主观力量，受客观环境影响小；二是在灌溉达到一定水平，对农业的贡献不再明显以后，农业产量的增长将主要依赖于机械总动力的增加；三是在灌溉用水受到限制的农业地区，应当减少农业对水的依赖，使农业增长更多依赖机械化。可以预测，未来农业的发展必然要走机械化发展的道路。</w:t>
      </w:r>
    </w:p>
    <w:p w:rsidR="006B0B6E" w:rsidRPr="006D77CB" w:rsidRDefault="006B0B6E"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除了模型体现出来的因素以外，其它随机因素的影响也是不容忽视的。其它农业生产条件因素，例如种子和化肥：种子革命曾经一度解决了我国的粮食问题，化肥的从无到有，也使粮食大幅度增产。这是技术进步带来的生产力发展。改良</w:t>
      </w:r>
      <w:r w:rsidRPr="006D77CB">
        <w:rPr>
          <w:rFonts w:asciiTheme="minorEastAsia" w:hAnsiTheme="minorEastAsia" w:cstheme="minorEastAsia" w:hint="eastAsia"/>
          <w:sz w:val="24"/>
          <w:szCs w:val="24"/>
        </w:rPr>
        <w:lastRenderedPageBreak/>
        <w:t>土壤、改善光热条件，这些都要靠技术进步。农业生产条件以外的因素例如调整农业生产关系，走集约化生产道路。</w:t>
      </w:r>
    </w:p>
    <w:p w:rsidR="008609F8" w:rsidRPr="006D77CB" w:rsidRDefault="00591D5E" w:rsidP="006D77CB">
      <w:pPr>
        <w:pStyle w:val="1"/>
        <w:spacing w:line="360" w:lineRule="auto"/>
        <w:rPr>
          <w:rFonts w:asciiTheme="majorEastAsia" w:eastAsiaTheme="majorEastAsia" w:hAnsiTheme="majorEastAsia" w:cstheme="majorEastAsia"/>
          <w:sz w:val="28"/>
          <w:szCs w:val="28"/>
        </w:rPr>
      </w:pPr>
      <w:bookmarkStart w:id="45" w:name="_Toc18596361"/>
      <w:r w:rsidRPr="006D77CB">
        <w:rPr>
          <w:rFonts w:asciiTheme="majorEastAsia" w:eastAsiaTheme="majorEastAsia" w:hAnsiTheme="majorEastAsia" w:cstheme="majorEastAsia" w:hint="eastAsia"/>
          <w:sz w:val="28"/>
          <w:szCs w:val="28"/>
        </w:rPr>
        <w:t>4</w:t>
      </w:r>
      <w:r w:rsidR="008609F8" w:rsidRPr="006D77CB">
        <w:rPr>
          <w:rFonts w:asciiTheme="majorEastAsia" w:eastAsiaTheme="majorEastAsia" w:hAnsiTheme="majorEastAsia" w:cstheme="majorEastAsia" w:hint="eastAsia"/>
          <w:sz w:val="28"/>
          <w:szCs w:val="28"/>
        </w:rPr>
        <w:t>总结与展望</w:t>
      </w:r>
      <w:bookmarkEnd w:id="45"/>
    </w:p>
    <w:p w:rsidR="008609F8" w:rsidRPr="00572EE4" w:rsidRDefault="00591D5E" w:rsidP="00572EE4">
      <w:pPr>
        <w:pStyle w:val="2"/>
        <w:rPr>
          <w:rFonts w:asciiTheme="majorEastAsia" w:hAnsiTheme="majorEastAsia" w:cstheme="majorEastAsia"/>
          <w:sz w:val="24"/>
          <w:szCs w:val="24"/>
        </w:rPr>
      </w:pPr>
      <w:bookmarkStart w:id="46" w:name="_Toc18596362"/>
      <w:r w:rsidRPr="00572EE4">
        <w:rPr>
          <w:rFonts w:asciiTheme="majorEastAsia" w:hAnsiTheme="majorEastAsia" w:cstheme="majorEastAsia" w:hint="eastAsia"/>
          <w:sz w:val="24"/>
          <w:szCs w:val="24"/>
        </w:rPr>
        <w:t>4.1</w:t>
      </w:r>
      <w:r w:rsidR="008609F8" w:rsidRPr="00572EE4">
        <w:rPr>
          <w:rFonts w:asciiTheme="majorEastAsia" w:hAnsiTheme="majorEastAsia" w:cstheme="majorEastAsia" w:hint="eastAsia"/>
          <w:sz w:val="24"/>
          <w:szCs w:val="24"/>
        </w:rPr>
        <w:t>本文优点</w:t>
      </w:r>
      <w:bookmarkEnd w:id="46"/>
    </w:p>
    <w:p w:rsidR="008609F8" w:rsidRPr="006D77CB" w:rsidRDefault="008609F8"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本文的指标选择具有全面性与客观性。数据来源为湖南省统计局统计年鉴，权威而可靠。指标的选择较为全面，将与主题相关的指标全部收集了起来，囊括了农业基本情况和农业生产条件的全部信息，并对各指标的意义作出了充分的解释。</w:t>
      </w:r>
    </w:p>
    <w:p w:rsidR="008609F8" w:rsidRPr="006D77CB" w:rsidRDefault="008609F8"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本文的模型具有严谨性。对于回归分析的结果，进行了全面的检验，并进行残差分析，并不断改进模型，最终得出了最佳模型。</w:t>
      </w:r>
    </w:p>
    <w:p w:rsidR="008609F8" w:rsidRPr="006D77CB" w:rsidRDefault="008609F8"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本文注重了理论与实际的结合。在选择聚类个数时，将聚类结果，与湖南省的实际情况一起进行考虑。对于最终的回归分析结果，也进行了现实意义的检验，并从现实意义的角度对模型进行了补充说明并提出建议。</w:t>
      </w:r>
    </w:p>
    <w:p w:rsidR="008609F8" w:rsidRPr="00572EE4" w:rsidRDefault="00591D5E" w:rsidP="00572EE4">
      <w:pPr>
        <w:pStyle w:val="2"/>
        <w:rPr>
          <w:rFonts w:asciiTheme="majorEastAsia" w:hAnsiTheme="majorEastAsia" w:cstheme="majorEastAsia"/>
          <w:sz w:val="24"/>
          <w:szCs w:val="24"/>
        </w:rPr>
      </w:pPr>
      <w:bookmarkStart w:id="47" w:name="_Toc18596363"/>
      <w:r w:rsidRPr="00572EE4">
        <w:rPr>
          <w:rFonts w:asciiTheme="majorEastAsia" w:hAnsiTheme="majorEastAsia" w:cstheme="majorEastAsia" w:hint="eastAsia"/>
          <w:sz w:val="24"/>
          <w:szCs w:val="24"/>
        </w:rPr>
        <w:t>4.2</w:t>
      </w:r>
      <w:r w:rsidR="008609F8" w:rsidRPr="00572EE4">
        <w:rPr>
          <w:rFonts w:asciiTheme="majorEastAsia" w:hAnsiTheme="majorEastAsia" w:cstheme="majorEastAsia" w:hint="eastAsia"/>
          <w:sz w:val="24"/>
          <w:szCs w:val="24"/>
        </w:rPr>
        <w:t>不足与展望</w:t>
      </w:r>
      <w:bookmarkEnd w:id="47"/>
    </w:p>
    <w:p w:rsidR="008609F8" w:rsidRPr="006D77CB" w:rsidRDefault="008609F8" w:rsidP="006D77CB">
      <w:pPr>
        <w:spacing w:line="360" w:lineRule="auto"/>
        <w:ind w:firstLineChars="200" w:firstLine="480"/>
        <w:jc w:val="left"/>
        <w:rPr>
          <w:rFonts w:asciiTheme="minorEastAsia" w:hAnsiTheme="minorEastAsia" w:cstheme="minorEastAsia"/>
          <w:sz w:val="24"/>
          <w:szCs w:val="24"/>
        </w:rPr>
      </w:pPr>
      <w:r w:rsidRPr="006D77CB">
        <w:rPr>
          <w:rFonts w:asciiTheme="minorEastAsia" w:hAnsiTheme="minorEastAsia" w:cstheme="minorEastAsia" w:hint="eastAsia"/>
          <w:sz w:val="24"/>
          <w:szCs w:val="24"/>
        </w:rPr>
        <w:t>本文在数据的选取方面，具有一定的局限性，只选取了2018年湖南省统计年鉴中的数据。然而农业发展水平和农业基本情况与农业生产条件间的关系可能会随着时间变化。因此，如果将连续几年的数据搜集起来，作为面板数据进行建模，结果可能会更加严谨，更加具有使用价值。</w:t>
      </w:r>
    </w:p>
    <w:p w:rsidR="00591D5E" w:rsidRDefault="00591D5E" w:rsidP="00591D5E">
      <w:pPr>
        <w:ind w:firstLine="420"/>
      </w:pPr>
    </w:p>
    <w:p w:rsidR="00591D5E" w:rsidRDefault="00591D5E" w:rsidP="00591D5E">
      <w:pPr>
        <w:ind w:firstLine="420"/>
      </w:pPr>
    </w:p>
    <w:p w:rsidR="00B97BAD" w:rsidRDefault="00B97BAD" w:rsidP="006A0F2A">
      <w:pPr>
        <w:pStyle w:val="a3"/>
        <w:rPr>
          <w:sz w:val="28"/>
          <w:szCs w:val="28"/>
        </w:rPr>
      </w:pPr>
    </w:p>
    <w:p w:rsidR="00B97BAD" w:rsidRDefault="00B97BAD" w:rsidP="006A0F2A">
      <w:pPr>
        <w:pStyle w:val="a3"/>
        <w:rPr>
          <w:sz w:val="28"/>
          <w:szCs w:val="28"/>
        </w:rPr>
      </w:pPr>
    </w:p>
    <w:p w:rsidR="00B97BAD" w:rsidRDefault="00B97BAD" w:rsidP="006A0F2A">
      <w:pPr>
        <w:pStyle w:val="a3"/>
        <w:rPr>
          <w:sz w:val="28"/>
          <w:szCs w:val="28"/>
        </w:rPr>
      </w:pPr>
    </w:p>
    <w:p w:rsidR="006A0F2A" w:rsidRPr="006D77CB" w:rsidRDefault="006A0F2A" w:rsidP="006A0F2A">
      <w:pPr>
        <w:pStyle w:val="a3"/>
        <w:rPr>
          <w:sz w:val="28"/>
          <w:szCs w:val="28"/>
        </w:rPr>
      </w:pPr>
      <w:bookmarkStart w:id="48" w:name="_Toc18596364"/>
      <w:r w:rsidRPr="006D77CB">
        <w:rPr>
          <w:rFonts w:hint="eastAsia"/>
          <w:sz w:val="28"/>
          <w:szCs w:val="28"/>
        </w:rPr>
        <w:lastRenderedPageBreak/>
        <w:t>参考文献</w:t>
      </w:r>
      <w:bookmarkEnd w:id="4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6"/>
      </w:tblGrid>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bookmarkStart w:id="49" w:name="_Hlk534189964"/>
            <w:r>
              <w:rPr>
                <w:rFonts w:ascii="黑体" w:eastAsia="黑体" w:hAnsi="黑体" w:cs="Arial"/>
                <w:kern w:val="0"/>
                <w:szCs w:val="21"/>
              </w:rPr>
              <w:t>[1]</w:t>
            </w:r>
            <w:bookmarkEnd w:id="49"/>
            <w:r>
              <w:rPr>
                <w:rFonts w:ascii="黑体" w:eastAsia="黑体" w:hAnsi="黑体" w:cs="Arial"/>
                <w:kern w:val="0"/>
                <w:szCs w:val="21"/>
              </w:rPr>
              <w:t>李雪艳,史少赞.农民农业收入影响因素分析[J].商业文化(学术版),2007(11):103-104.</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[2]刘进宝,张延君.农业收入影响因素的计量经济分析[J].经济论坛,2004(05):117-118.</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[3]卢军静,应银.我国农户农业收入影响因素深层探究[J].商业时代,2014(02):121-122.</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[4]雷平,詹慧龙.新形势下农民收入增长影响因素研究——基于国家农业示范区面板数据[J].农林经济管理学报,2016,15(06):641-647.</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[5]张召波.农业贷款对农民收入增长的影响[J].山西农经,2015(09):40+87.</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[6]</w:t>
            </w:r>
            <w:bookmarkStart w:id="50" w:name="_Hlk533750501"/>
            <w:r>
              <w:rPr>
                <w:rFonts w:ascii="黑体" w:eastAsia="黑体" w:hAnsi="黑体" w:cs="Arial"/>
                <w:kern w:val="0"/>
                <w:szCs w:val="21"/>
              </w:rPr>
              <w:t>白志远,乐美媛</w:t>
            </w:r>
            <w:bookmarkEnd w:id="50"/>
            <w:r>
              <w:rPr>
                <w:rFonts w:ascii="黑体" w:eastAsia="黑体" w:hAnsi="黑体" w:cs="Arial"/>
                <w:kern w:val="0"/>
                <w:szCs w:val="21"/>
              </w:rPr>
              <w:t>.我国财政支农支出对农民收入的影响——基于1999-2013年省级面板数据的实证研究[J].财政监督,2018(09):86-93.</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9E3139">
            <w:pPr>
              <w:widowControl/>
              <w:jc w:val="left"/>
              <w:rPr>
                <w:rFonts w:ascii="黑体" w:eastAsia="黑体" w:hAnsi="黑体" w:cs="Arial"/>
                <w:kern w:val="0"/>
                <w:szCs w:val="21"/>
              </w:rPr>
            </w:pPr>
            <w:r>
              <w:rPr>
                <w:rFonts w:ascii="黑体" w:eastAsia="黑体" w:hAnsi="黑体" w:cs="Arial"/>
                <w:kern w:val="0"/>
                <w:szCs w:val="21"/>
              </w:rPr>
              <w:t>[7]陈王生.农产品价格因素对农民收入的影响相关性分析[J].南方,2018,49(03):102+106.</w:t>
            </w:r>
          </w:p>
        </w:tc>
      </w:tr>
      <w:tr w:rsidR="003A7D73" w:rsidRPr="009E3139"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9E3139">
            <w:pPr>
              <w:widowControl/>
              <w:jc w:val="left"/>
              <w:rPr>
                <w:rFonts w:ascii="黑体" w:eastAsia="黑体" w:hAnsi="黑体" w:cs="Arial"/>
                <w:kern w:val="0"/>
                <w:szCs w:val="21"/>
              </w:rPr>
            </w:pPr>
            <w:r>
              <w:rPr>
                <w:rFonts w:ascii="黑体" w:eastAsia="黑体" w:hAnsi="黑体" w:cs="Arial"/>
                <w:kern w:val="0"/>
                <w:szCs w:val="21"/>
              </w:rPr>
              <w:t>[8]张晓玲.粮食价格波动对农民收入的影响探析以贵州省为例[J].中国市</w:t>
            </w:r>
            <w:r w:rsidR="009E3139">
              <w:rPr>
                <w:rFonts w:ascii="黑体" w:eastAsia="黑体" w:hAnsi="黑体" w:cs="Arial"/>
                <w:kern w:val="0"/>
                <w:szCs w:val="21"/>
              </w:rPr>
              <w:t>场,2018(16):133-135</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[9]殷彩娟.农村水价对灌溉用水及农业收入的影响[J].现代农村科技,2018(12):103.郝悦,祁晓慧,乔光华.</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[10]贾小虎,马恒运,朱玉春.考虑农户收入差异的农田水利设施供给效果的综合评价[J].农业工程学报,2018,34(17):1-8.</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[11]农业机械投入水平影响因素实证分析——以内蒙古通辽市113户农户调查数据为例[J].内蒙古农业大学学报(社会科学版),2018,20(03):11-16.</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[12]马轶群.农产品贸易、农业技术进步与中国区域间农民收入差距[J].国际贸易问题,2018(06):41-53.</w:t>
            </w:r>
          </w:p>
        </w:tc>
      </w:tr>
      <w:tr w:rsidR="003A7D73" w:rsidTr="009E3139">
        <w:trPr>
          <w:tblCellSpacing w:w="15" w:type="dxa"/>
        </w:trPr>
        <w:tc>
          <w:tcPr>
            <w:tcW w:w="0" w:type="auto"/>
            <w:shd w:val="clear" w:color="auto" w:fill="FFFFFF"/>
            <w:tcMar>
              <w:top w:w="75" w:type="dxa"/>
              <w:left w:w="0" w:type="dxa"/>
              <w:bottom w:w="75" w:type="dxa"/>
              <w:right w:w="0" w:type="dxa"/>
            </w:tcMar>
            <w:vAlign w:val="center"/>
          </w:tcPr>
          <w:p w:rsidR="003A7D73" w:rsidRDefault="003A7D73" w:rsidP="00325F34">
            <w:pPr>
              <w:widowControl/>
              <w:jc w:val="left"/>
              <w:rPr>
                <w:rFonts w:ascii="黑体" w:eastAsia="黑体" w:hAnsi="黑体" w:cs="Arial"/>
                <w:kern w:val="0"/>
                <w:szCs w:val="21"/>
              </w:rPr>
            </w:pPr>
            <w:r>
              <w:rPr>
                <w:rFonts w:ascii="黑体" w:eastAsia="黑体" w:hAnsi="黑体" w:cs="Arial"/>
                <w:kern w:val="0"/>
                <w:szCs w:val="21"/>
              </w:rPr>
              <w:t>[13]王雅芹,王震.农业科技进步对农民收入增长的影响分析[J].农业经济,2018(07):74-75.</w:t>
            </w:r>
          </w:p>
        </w:tc>
      </w:tr>
      <w:tr w:rsidR="00350D08" w:rsidRPr="00832EB6" w:rsidTr="009E3139">
        <w:trPr>
          <w:tblCellSpacing w:w="15" w:type="dxa"/>
        </w:trPr>
        <w:tc>
          <w:tcPr>
            <w:tcW w:w="0" w:type="auto"/>
            <w:shd w:val="clear" w:color="auto" w:fill="FFFFFF"/>
            <w:tcMar>
              <w:top w:w="75" w:type="dxa"/>
              <w:left w:w="0" w:type="dxa"/>
              <w:bottom w:w="75" w:type="dxa"/>
              <w:right w:w="0" w:type="dxa"/>
            </w:tcMar>
          </w:tcPr>
          <w:p w:rsidR="00350D08" w:rsidRPr="00531FC4" w:rsidRDefault="00350D08" w:rsidP="006D77CB">
            <w:pPr>
              <w:rPr>
                <w:rFonts w:ascii="黑体" w:eastAsia="黑体" w:hAnsi="黑体" w:cs="Arial"/>
                <w:kern w:val="0"/>
                <w:szCs w:val="21"/>
              </w:rPr>
            </w:pPr>
            <w:r w:rsidRPr="00531FC4">
              <w:rPr>
                <w:rFonts w:ascii="黑体" w:eastAsia="黑体" w:hAnsi="黑体" w:cs="Arial"/>
                <w:kern w:val="0"/>
                <w:szCs w:val="21"/>
              </w:rPr>
              <w:t>[14]胡京蕊.农业技术对农业收入的影响分析[J].时代农机</w:t>
            </w:r>
          </w:p>
        </w:tc>
      </w:tr>
      <w:tr w:rsidR="00832EB6" w:rsidRPr="00832EB6" w:rsidTr="009E3139">
        <w:trPr>
          <w:tblCellSpacing w:w="15" w:type="dxa"/>
        </w:trPr>
        <w:tc>
          <w:tcPr>
            <w:tcW w:w="0" w:type="auto"/>
            <w:shd w:val="clear" w:color="auto" w:fill="FFFFFF"/>
            <w:tcMar>
              <w:top w:w="75" w:type="dxa"/>
              <w:left w:w="0" w:type="dxa"/>
              <w:bottom w:w="75" w:type="dxa"/>
              <w:right w:w="0" w:type="dxa"/>
            </w:tcMar>
            <w:vAlign w:val="center"/>
          </w:tcPr>
          <w:p w:rsidR="00832EB6" w:rsidRPr="00832EB6" w:rsidRDefault="00832EB6" w:rsidP="00E92E26">
            <w:pPr>
              <w:widowControl/>
              <w:wordWrap w:val="0"/>
              <w:jc w:val="left"/>
              <w:rPr>
                <w:rFonts w:ascii="黑体" w:eastAsia="黑体" w:hAnsi="黑体" w:cs="Arial"/>
                <w:kern w:val="0"/>
                <w:szCs w:val="21"/>
              </w:rPr>
            </w:pPr>
            <w:r w:rsidRPr="00832EB6">
              <w:rPr>
                <w:rFonts w:ascii="黑体" w:eastAsia="黑体" w:hAnsi="黑体" w:cs="Arial"/>
                <w:kern w:val="0"/>
                <w:szCs w:val="21"/>
              </w:rPr>
              <w:t>[1</w:t>
            </w:r>
            <w:r w:rsidRPr="00832EB6">
              <w:rPr>
                <w:rFonts w:ascii="黑体" w:eastAsia="黑体" w:hAnsi="黑体" w:cs="Arial" w:hint="eastAsia"/>
                <w:kern w:val="0"/>
                <w:szCs w:val="21"/>
              </w:rPr>
              <w:t>5</w:t>
            </w:r>
            <w:r w:rsidRPr="00832EB6">
              <w:rPr>
                <w:rFonts w:ascii="黑体" w:eastAsia="黑体" w:hAnsi="黑体" w:cs="Arial"/>
                <w:kern w:val="0"/>
                <w:szCs w:val="21"/>
              </w:rPr>
              <w:t>]田珍.地区农业竞争力评价指标系探讨[J].农业与技术,2002(06):33-35+38.</w:t>
            </w:r>
          </w:p>
        </w:tc>
      </w:tr>
      <w:tr w:rsidR="00832EB6" w:rsidRPr="00832EB6" w:rsidTr="009E3139">
        <w:trPr>
          <w:tblCellSpacing w:w="15" w:type="dxa"/>
        </w:trPr>
        <w:tc>
          <w:tcPr>
            <w:tcW w:w="0" w:type="auto"/>
            <w:shd w:val="clear" w:color="auto" w:fill="FFFFFF"/>
            <w:tcMar>
              <w:top w:w="75" w:type="dxa"/>
              <w:left w:w="0" w:type="dxa"/>
              <w:bottom w:w="75" w:type="dxa"/>
              <w:right w:w="0" w:type="dxa"/>
            </w:tcMar>
            <w:vAlign w:val="center"/>
          </w:tcPr>
          <w:p w:rsidR="00832EB6" w:rsidRPr="00832EB6" w:rsidRDefault="00832EB6" w:rsidP="00832EB6">
            <w:pPr>
              <w:widowControl/>
              <w:wordWrap w:val="0"/>
              <w:jc w:val="left"/>
              <w:rPr>
                <w:rFonts w:ascii="黑体" w:eastAsia="黑体" w:hAnsi="黑体" w:cs="Arial"/>
                <w:kern w:val="0"/>
                <w:szCs w:val="21"/>
              </w:rPr>
            </w:pPr>
            <w:r w:rsidRPr="00832EB6">
              <w:rPr>
                <w:rFonts w:ascii="黑体" w:eastAsia="黑体" w:hAnsi="黑体" w:cs="Arial"/>
                <w:kern w:val="0"/>
                <w:szCs w:val="21"/>
              </w:rPr>
              <w:t>[1</w:t>
            </w:r>
            <w:r w:rsidRPr="00832EB6">
              <w:rPr>
                <w:rFonts w:ascii="黑体" w:eastAsia="黑体" w:hAnsi="黑体" w:cs="Arial" w:hint="eastAsia"/>
                <w:kern w:val="0"/>
                <w:szCs w:val="21"/>
              </w:rPr>
              <w:t>6</w:t>
            </w:r>
            <w:r w:rsidRPr="00832EB6">
              <w:rPr>
                <w:rFonts w:ascii="黑体" w:eastAsia="黑体" w:hAnsi="黑体" w:cs="Arial"/>
                <w:kern w:val="0"/>
                <w:szCs w:val="21"/>
              </w:rPr>
              <w:t>]刁广付,王健,高卓.沧州市农业生产条件聚类分析[J].合作经济与科技,2018(18):39-4</w:t>
            </w:r>
            <w:r w:rsidR="00E92E26">
              <w:rPr>
                <w:rFonts w:ascii="黑体" w:eastAsia="黑体" w:hAnsi="黑体" w:cs="Arial" w:hint="eastAsia"/>
                <w:kern w:val="0"/>
                <w:szCs w:val="21"/>
              </w:rPr>
              <w:t>1</w:t>
            </w:r>
          </w:p>
        </w:tc>
      </w:tr>
      <w:tr w:rsidR="00832EB6" w:rsidRPr="00832EB6" w:rsidTr="009E3139">
        <w:trPr>
          <w:tblCellSpacing w:w="15" w:type="dxa"/>
        </w:trPr>
        <w:tc>
          <w:tcPr>
            <w:tcW w:w="0" w:type="auto"/>
            <w:shd w:val="clear" w:color="auto" w:fill="FFFFFF"/>
            <w:tcMar>
              <w:top w:w="75" w:type="dxa"/>
              <w:left w:w="0" w:type="dxa"/>
              <w:bottom w:w="75" w:type="dxa"/>
              <w:right w:w="0" w:type="dxa"/>
            </w:tcMar>
            <w:vAlign w:val="center"/>
          </w:tcPr>
          <w:p w:rsidR="00832EB6" w:rsidRPr="00832EB6" w:rsidRDefault="00832EB6" w:rsidP="00E92E26">
            <w:pPr>
              <w:rPr>
                <w:rFonts w:ascii="黑体" w:eastAsia="黑体" w:hAnsi="黑体" w:cs="Arial"/>
                <w:kern w:val="0"/>
                <w:szCs w:val="21"/>
              </w:rPr>
            </w:pPr>
            <w:r w:rsidRPr="00832EB6">
              <w:rPr>
                <w:rFonts w:ascii="黑体" w:eastAsia="黑体" w:hAnsi="黑体" w:cs="Arial"/>
                <w:kern w:val="0"/>
                <w:szCs w:val="21"/>
              </w:rPr>
              <w:t>[1</w:t>
            </w:r>
            <w:r w:rsidRPr="00832EB6">
              <w:rPr>
                <w:rFonts w:ascii="黑体" w:eastAsia="黑体" w:hAnsi="黑体" w:cs="Arial" w:hint="eastAsia"/>
                <w:kern w:val="0"/>
                <w:szCs w:val="21"/>
              </w:rPr>
              <w:t>7</w:t>
            </w:r>
            <w:r w:rsidRPr="00832EB6">
              <w:rPr>
                <w:rFonts w:ascii="黑体" w:eastAsia="黑体" w:hAnsi="黑体" w:cs="Arial"/>
                <w:kern w:val="0"/>
                <w:szCs w:val="21"/>
              </w:rPr>
              <w:t>]张建平.农业生产条件对农业经济发展影响的多元统计分析[J].农业与技术,2007(01):134-137.</w:t>
            </w:r>
          </w:p>
        </w:tc>
      </w:tr>
      <w:tr w:rsidR="00832EB6" w:rsidRPr="00832EB6" w:rsidTr="009E3139">
        <w:trPr>
          <w:tblCellSpacing w:w="15" w:type="dxa"/>
        </w:trPr>
        <w:tc>
          <w:tcPr>
            <w:tcW w:w="0" w:type="auto"/>
            <w:shd w:val="clear" w:color="auto" w:fill="FFFFFF"/>
            <w:tcMar>
              <w:top w:w="75" w:type="dxa"/>
              <w:left w:w="0" w:type="dxa"/>
              <w:bottom w:w="75" w:type="dxa"/>
              <w:right w:w="0" w:type="dxa"/>
            </w:tcMar>
            <w:vAlign w:val="center"/>
          </w:tcPr>
          <w:p w:rsidR="00832EB6" w:rsidRPr="00E92E26" w:rsidRDefault="00E92E26" w:rsidP="00E92E26">
            <w:pPr>
              <w:widowControl/>
              <w:wordWrap w:val="0"/>
              <w:jc w:val="left"/>
              <w:rPr>
                <w:rFonts w:ascii="黑体" w:eastAsia="黑体" w:hAnsi="黑体" w:cs="Arial"/>
                <w:kern w:val="0"/>
                <w:szCs w:val="21"/>
              </w:rPr>
            </w:pPr>
            <w:r w:rsidRPr="00832EB6">
              <w:rPr>
                <w:rFonts w:ascii="黑体" w:eastAsia="黑体" w:hAnsi="黑体" w:cs="Arial"/>
                <w:kern w:val="0"/>
                <w:szCs w:val="21"/>
              </w:rPr>
              <w:t>[1</w:t>
            </w:r>
            <w:r w:rsidRPr="00832EB6">
              <w:rPr>
                <w:rFonts w:ascii="黑体" w:eastAsia="黑体" w:hAnsi="黑体" w:cs="Arial" w:hint="eastAsia"/>
                <w:kern w:val="0"/>
                <w:szCs w:val="21"/>
              </w:rPr>
              <w:t>8</w:t>
            </w:r>
            <w:r w:rsidRPr="00832EB6">
              <w:rPr>
                <w:rFonts w:ascii="黑体" w:eastAsia="黑体" w:hAnsi="黑体" w:cs="Arial"/>
                <w:kern w:val="0"/>
                <w:szCs w:val="21"/>
              </w:rPr>
              <w:t>]王进,王礼力,庞新江.我国农村区域竞争力评估指标体系及实证分析[J].北京理工大学学报(社会科学版),2009,11(02):43-48.</w:t>
            </w:r>
          </w:p>
        </w:tc>
      </w:tr>
      <w:tr w:rsidR="00E92E26" w:rsidRPr="00832EB6" w:rsidTr="009E3139">
        <w:trPr>
          <w:tblCellSpacing w:w="15" w:type="dxa"/>
        </w:trPr>
        <w:tc>
          <w:tcPr>
            <w:tcW w:w="0" w:type="auto"/>
            <w:shd w:val="clear" w:color="auto" w:fill="FFFFFF"/>
            <w:tcMar>
              <w:top w:w="75" w:type="dxa"/>
              <w:left w:w="0" w:type="dxa"/>
              <w:bottom w:w="75" w:type="dxa"/>
              <w:right w:w="0" w:type="dxa"/>
            </w:tcMar>
            <w:vAlign w:val="center"/>
          </w:tcPr>
          <w:p w:rsidR="00E92E26" w:rsidRPr="00832EB6" w:rsidRDefault="00E92E26" w:rsidP="00E92E26">
            <w:pPr>
              <w:widowControl/>
              <w:wordWrap w:val="0"/>
              <w:jc w:val="left"/>
              <w:rPr>
                <w:rFonts w:ascii="黑体" w:eastAsia="黑体" w:hAnsi="黑体" w:cs="Arial"/>
                <w:kern w:val="0"/>
                <w:szCs w:val="21"/>
              </w:rPr>
            </w:pPr>
            <w:r w:rsidRPr="00832EB6">
              <w:rPr>
                <w:rFonts w:ascii="黑体" w:eastAsia="黑体" w:hAnsi="黑体" w:cs="Arial" w:hint="eastAsia"/>
                <w:kern w:val="0"/>
                <w:szCs w:val="21"/>
              </w:rPr>
              <w:t>[19] 韩家炜.数据挖掘：概念与技术[M].第三版.机械工业出版社, 2012年</w:t>
            </w:r>
          </w:p>
        </w:tc>
      </w:tr>
      <w:tr w:rsidR="00E92E26" w:rsidRPr="00832EB6" w:rsidTr="009E3139">
        <w:trPr>
          <w:tblCellSpacing w:w="15" w:type="dxa"/>
        </w:trPr>
        <w:tc>
          <w:tcPr>
            <w:tcW w:w="0" w:type="auto"/>
            <w:shd w:val="clear" w:color="auto" w:fill="FFFFFF"/>
            <w:tcMar>
              <w:top w:w="75" w:type="dxa"/>
              <w:left w:w="0" w:type="dxa"/>
              <w:bottom w:w="75" w:type="dxa"/>
              <w:right w:w="0" w:type="dxa"/>
            </w:tcMar>
            <w:vAlign w:val="center"/>
          </w:tcPr>
          <w:p w:rsidR="00E92E26" w:rsidRPr="00E92E26" w:rsidRDefault="00E92E26" w:rsidP="00E92E26">
            <w:pPr>
              <w:jc w:val="left"/>
              <w:rPr>
                <w:rFonts w:ascii="黑体" w:eastAsia="黑体" w:hAnsi="黑体" w:cs="Arial"/>
                <w:kern w:val="0"/>
                <w:szCs w:val="21"/>
              </w:rPr>
            </w:pPr>
            <w:r w:rsidRPr="00832EB6">
              <w:rPr>
                <w:rFonts w:ascii="黑体" w:eastAsia="黑体" w:hAnsi="黑体" w:cs="Arial" w:hint="eastAsia"/>
                <w:kern w:val="0"/>
                <w:szCs w:val="21"/>
              </w:rPr>
              <w:lastRenderedPageBreak/>
              <w:t>[20] 任雪松,于秀林.多元统计分析[M].第二版.中国统计出版社, 2011年.</w:t>
            </w:r>
          </w:p>
        </w:tc>
      </w:tr>
      <w:tr w:rsidR="00E92E26" w:rsidRPr="00832EB6" w:rsidTr="009E3139">
        <w:trPr>
          <w:tblCellSpacing w:w="15" w:type="dxa"/>
        </w:trPr>
        <w:tc>
          <w:tcPr>
            <w:tcW w:w="0" w:type="auto"/>
            <w:shd w:val="clear" w:color="auto" w:fill="FFFFFF"/>
            <w:tcMar>
              <w:top w:w="75" w:type="dxa"/>
              <w:left w:w="0" w:type="dxa"/>
              <w:bottom w:w="75" w:type="dxa"/>
              <w:right w:w="0" w:type="dxa"/>
            </w:tcMar>
            <w:vAlign w:val="center"/>
          </w:tcPr>
          <w:p w:rsidR="00E92E26" w:rsidRPr="00832EB6" w:rsidRDefault="00E92E26" w:rsidP="00E92E26">
            <w:pPr>
              <w:jc w:val="left"/>
              <w:rPr>
                <w:rFonts w:ascii="黑体" w:eastAsia="黑体" w:hAnsi="黑体" w:cs="Arial"/>
                <w:kern w:val="0"/>
                <w:szCs w:val="21"/>
              </w:rPr>
            </w:pPr>
            <w:r w:rsidRPr="00832EB6">
              <w:rPr>
                <w:rFonts w:ascii="黑体" w:eastAsia="黑体" w:hAnsi="黑体" w:cs="Arial" w:hint="eastAsia"/>
                <w:kern w:val="0"/>
                <w:szCs w:val="21"/>
              </w:rPr>
              <w:t>[21] 何晓群,刘文卿.应用回归分析[M].第四版.中国人民大学出版社, 2015年</w:t>
            </w:r>
          </w:p>
        </w:tc>
      </w:tr>
    </w:tbl>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Default="00391FFD" w:rsidP="00591D5E">
      <w:pPr>
        <w:pStyle w:val="a3"/>
        <w:rPr>
          <w:sz w:val="28"/>
          <w:szCs w:val="28"/>
        </w:rPr>
      </w:pPr>
    </w:p>
    <w:p w:rsidR="00391FFD" w:rsidRPr="00391FFD" w:rsidRDefault="00391FFD" w:rsidP="00391FFD"/>
    <w:p w:rsidR="00391FFD" w:rsidRDefault="00391FFD" w:rsidP="00591D5E">
      <w:pPr>
        <w:pStyle w:val="a3"/>
        <w:rPr>
          <w:sz w:val="28"/>
          <w:szCs w:val="28"/>
        </w:rPr>
      </w:pPr>
    </w:p>
    <w:p w:rsidR="00591D5E" w:rsidRPr="006D77CB" w:rsidRDefault="00591D5E" w:rsidP="00591D5E">
      <w:pPr>
        <w:pStyle w:val="a3"/>
        <w:rPr>
          <w:sz w:val="28"/>
          <w:szCs w:val="28"/>
        </w:rPr>
      </w:pPr>
      <w:bookmarkStart w:id="51" w:name="_Toc18596365"/>
      <w:r w:rsidRPr="006D77CB">
        <w:rPr>
          <w:rFonts w:hint="eastAsia"/>
          <w:sz w:val="28"/>
          <w:szCs w:val="28"/>
        </w:rPr>
        <w:lastRenderedPageBreak/>
        <w:t>附录</w:t>
      </w:r>
      <w:bookmarkEnd w:id="51"/>
    </w:p>
    <w:p w:rsidR="00591D5E" w:rsidRPr="00794161" w:rsidRDefault="00591D5E" w:rsidP="00391FFD">
      <w:pPr>
        <w:jc w:val="left"/>
      </w:pPr>
      <w:r>
        <w:rPr>
          <w:rFonts w:hint="eastAsia"/>
        </w:rPr>
        <w:t>原始数据</w:t>
      </w:r>
      <w:r>
        <w:rPr>
          <w:rFonts w:hint="eastAsia"/>
        </w:rPr>
        <w:t>:</w:t>
      </w:r>
    </w:p>
    <w:tbl>
      <w:tblPr>
        <w:tblW w:w="8236" w:type="dxa"/>
        <w:tblInd w:w="94" w:type="dxa"/>
        <w:tblBorders>
          <w:top w:val="single" w:sz="12" w:space="0" w:color="auto"/>
          <w:bottom w:val="single" w:sz="12" w:space="0" w:color="auto"/>
        </w:tblBorders>
        <w:tblLook w:val="04A0" w:firstRow="1" w:lastRow="0" w:firstColumn="1" w:lastColumn="0" w:noHBand="0" w:noVBand="1"/>
      </w:tblPr>
      <w:tblGrid>
        <w:gridCol w:w="1007"/>
        <w:gridCol w:w="1153"/>
        <w:gridCol w:w="1080"/>
        <w:gridCol w:w="176"/>
        <w:gridCol w:w="904"/>
        <w:gridCol w:w="372"/>
        <w:gridCol w:w="1276"/>
        <w:gridCol w:w="1276"/>
        <w:gridCol w:w="992"/>
      </w:tblGrid>
      <w:tr w:rsidR="00591D5E" w:rsidRPr="00060871" w:rsidTr="00E540A2">
        <w:trPr>
          <w:trHeight w:val="270"/>
        </w:trPr>
        <w:tc>
          <w:tcPr>
            <w:tcW w:w="1007"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城市</w:t>
            </w:r>
          </w:p>
        </w:tc>
        <w:tc>
          <w:tcPr>
            <w:tcW w:w="1153"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乡村劳动力（万人）</w:t>
            </w:r>
          </w:p>
        </w:tc>
        <w:tc>
          <w:tcPr>
            <w:tcW w:w="1256" w:type="dxa"/>
            <w:gridSpan w:val="2"/>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年末实有耕地面积（万公顷）</w:t>
            </w:r>
          </w:p>
        </w:tc>
        <w:tc>
          <w:tcPr>
            <w:tcW w:w="1276" w:type="dxa"/>
            <w:gridSpan w:val="2"/>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当年减少耕地面积（万公顷）</w:t>
            </w:r>
          </w:p>
        </w:tc>
        <w:tc>
          <w:tcPr>
            <w:tcW w:w="1276" w:type="dxa"/>
            <w:tcBorders>
              <w:top w:val="single" w:sz="12" w:space="0" w:color="auto"/>
              <w:bottom w:val="single" w:sz="6" w:space="0" w:color="auto"/>
            </w:tcBorders>
            <w:shd w:val="clear" w:color="auto" w:fill="auto"/>
            <w:noWrap/>
            <w:vAlign w:val="center"/>
            <w:hideMark/>
          </w:tcPr>
          <w:p w:rsidR="00591D5E"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造林面积</w:t>
            </w:r>
            <w:r>
              <w:rPr>
                <w:rFonts w:ascii="宋体" w:eastAsia="宋体" w:hAnsi="宋体" w:cs="宋体" w:hint="eastAsia"/>
                <w:color w:val="000000"/>
                <w:kern w:val="0"/>
                <w:sz w:val="22"/>
              </w:rPr>
              <w:t xml:space="preserve">  </w:t>
            </w:r>
          </w:p>
          <w:p w:rsidR="00591D5E" w:rsidRPr="00060871" w:rsidRDefault="00591D5E" w:rsidP="00E540A2">
            <w:pPr>
              <w:widowControl/>
              <w:rPr>
                <w:rFonts w:ascii="宋体" w:eastAsia="宋体" w:hAnsi="宋体" w:cs="宋体"/>
                <w:color w:val="000000"/>
                <w:kern w:val="0"/>
                <w:sz w:val="22"/>
              </w:rPr>
            </w:pPr>
            <w:r w:rsidRPr="00060871">
              <w:rPr>
                <w:rFonts w:ascii="宋体" w:eastAsia="宋体" w:hAnsi="宋体" w:cs="宋体" w:hint="eastAsia"/>
                <w:color w:val="000000"/>
                <w:kern w:val="0"/>
                <w:sz w:val="22"/>
              </w:rPr>
              <w:t>（万公顷）</w:t>
            </w:r>
          </w:p>
        </w:tc>
        <w:tc>
          <w:tcPr>
            <w:tcW w:w="1276"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乡村户数（万户）</w:t>
            </w:r>
          </w:p>
        </w:tc>
        <w:tc>
          <w:tcPr>
            <w:tcW w:w="992"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乡村从业人员（万人）</w:t>
            </w:r>
          </w:p>
        </w:tc>
      </w:tr>
      <w:tr w:rsidR="00591D5E" w:rsidRPr="00060871" w:rsidTr="00E540A2">
        <w:trPr>
          <w:trHeight w:val="270"/>
        </w:trPr>
        <w:tc>
          <w:tcPr>
            <w:tcW w:w="1007"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长沙</w:t>
            </w:r>
          </w:p>
        </w:tc>
        <w:tc>
          <w:tcPr>
            <w:tcW w:w="1153"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275.2</w:t>
            </w:r>
          </w:p>
        </w:tc>
        <w:tc>
          <w:tcPr>
            <w:tcW w:w="1080"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27.42</w:t>
            </w:r>
          </w:p>
        </w:tc>
        <w:tc>
          <w:tcPr>
            <w:tcW w:w="1080" w:type="dxa"/>
            <w:gridSpan w:val="2"/>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0.13</w:t>
            </w:r>
          </w:p>
        </w:tc>
        <w:tc>
          <w:tcPr>
            <w:tcW w:w="1648" w:type="dxa"/>
            <w:gridSpan w:val="2"/>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0.98</w:t>
            </w:r>
          </w:p>
        </w:tc>
        <w:tc>
          <w:tcPr>
            <w:tcW w:w="1276"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124.5</w:t>
            </w:r>
          </w:p>
        </w:tc>
        <w:tc>
          <w:tcPr>
            <w:tcW w:w="992"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244.2</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株洲</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194.3</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20.85</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0.04</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2.93</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77.3</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165.7</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湘潭</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129</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15.11</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0.02</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0.98</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58.3</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127</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衡阳</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348.5</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39.38</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0.06</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7.35</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166.9</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322.6</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邵阳</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428.8</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44.78</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0.08</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7.65</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185.3</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391.3</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岳阳</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251.9</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35.37</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0.06</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3.19</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123.1</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230.8</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常德</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303.5</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50.59</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0.09</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3.95</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147.7</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276.2</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张家界</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88.4</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11.91</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0.04</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43.8</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80.7</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益阳</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227</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29.92</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0.06</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2.92</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108.1</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209.3</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郴州</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276.3</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29.91</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0.03</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6.29</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118.2</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247.3</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永州</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302.6</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36.42</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0.04</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6.75</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133.6</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279.5</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怀化</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263.7</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34.24</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0.11</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5.2</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118.7</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242.7</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娄底</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230</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19.24</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0.03</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2.48</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100.3</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198</w:t>
            </w:r>
          </w:p>
        </w:tc>
      </w:tr>
      <w:tr w:rsidR="00591D5E" w:rsidRPr="00060871" w:rsidTr="00E540A2">
        <w:trPr>
          <w:trHeight w:val="270"/>
        </w:trPr>
        <w:tc>
          <w:tcPr>
            <w:tcW w:w="1007"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湘西</w:t>
            </w:r>
          </w:p>
        </w:tc>
        <w:tc>
          <w:tcPr>
            <w:tcW w:w="1153"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145</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19.97</w:t>
            </w:r>
          </w:p>
        </w:tc>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0.04</w:t>
            </w:r>
          </w:p>
        </w:tc>
        <w:tc>
          <w:tcPr>
            <w:tcW w:w="164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2.35</w:t>
            </w:r>
          </w:p>
        </w:tc>
        <w:tc>
          <w:tcPr>
            <w:tcW w:w="1276"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59.2</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126.7</w:t>
            </w:r>
          </w:p>
        </w:tc>
      </w:tr>
    </w:tbl>
    <w:p w:rsidR="00591D5E" w:rsidRDefault="00591D5E" w:rsidP="00591D5E"/>
    <w:tbl>
      <w:tblPr>
        <w:tblW w:w="8236" w:type="dxa"/>
        <w:jc w:val="center"/>
        <w:tblBorders>
          <w:top w:val="single" w:sz="12" w:space="0" w:color="auto"/>
          <w:bottom w:val="single" w:sz="12" w:space="0" w:color="auto"/>
        </w:tblBorders>
        <w:tblLook w:val="04A0" w:firstRow="1" w:lastRow="0" w:firstColumn="1" w:lastColumn="0" w:noHBand="0" w:noVBand="1"/>
      </w:tblPr>
      <w:tblGrid>
        <w:gridCol w:w="865"/>
        <w:gridCol w:w="215"/>
        <w:gridCol w:w="1080"/>
        <w:gridCol w:w="122"/>
        <w:gridCol w:w="1276"/>
        <w:gridCol w:w="1134"/>
        <w:gridCol w:w="1418"/>
        <w:gridCol w:w="992"/>
        <w:gridCol w:w="1134"/>
      </w:tblGrid>
      <w:tr w:rsidR="00591D5E" w:rsidRPr="00060871" w:rsidTr="00E540A2">
        <w:trPr>
          <w:trHeight w:val="270"/>
          <w:jc w:val="center"/>
        </w:trPr>
        <w:tc>
          <w:tcPr>
            <w:tcW w:w="865"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城市</w:t>
            </w:r>
          </w:p>
        </w:tc>
        <w:tc>
          <w:tcPr>
            <w:tcW w:w="1417" w:type="dxa"/>
            <w:gridSpan w:val="3"/>
            <w:tcBorders>
              <w:top w:val="single" w:sz="12" w:space="0" w:color="auto"/>
              <w:bottom w:val="single" w:sz="6" w:space="0" w:color="auto"/>
            </w:tcBorders>
            <w:shd w:val="clear" w:color="auto" w:fill="auto"/>
            <w:noWrap/>
            <w:vAlign w:val="center"/>
            <w:hideMark/>
          </w:tcPr>
          <w:p w:rsidR="00591D5E"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农业机械总</w:t>
            </w:r>
            <w:r>
              <w:rPr>
                <w:rFonts w:ascii="宋体" w:eastAsia="宋体" w:hAnsi="宋体" w:cs="宋体" w:hint="eastAsia"/>
                <w:color w:val="000000"/>
                <w:kern w:val="0"/>
                <w:sz w:val="22"/>
              </w:rPr>
              <w:t xml:space="preserve">     </w:t>
            </w:r>
            <w:r w:rsidRPr="00060871">
              <w:rPr>
                <w:rFonts w:ascii="宋体" w:eastAsia="宋体" w:hAnsi="宋体" w:cs="宋体" w:hint="eastAsia"/>
                <w:color w:val="000000"/>
                <w:kern w:val="0"/>
                <w:sz w:val="22"/>
              </w:rPr>
              <w:t>动力</w:t>
            </w:r>
          </w:p>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（万千瓦）</w:t>
            </w:r>
          </w:p>
        </w:tc>
        <w:tc>
          <w:tcPr>
            <w:tcW w:w="1276" w:type="dxa"/>
            <w:tcBorders>
              <w:top w:val="single" w:sz="12" w:space="0" w:color="auto"/>
              <w:bottom w:val="single" w:sz="6" w:space="0" w:color="auto"/>
            </w:tcBorders>
            <w:shd w:val="clear" w:color="auto" w:fill="auto"/>
            <w:noWrap/>
            <w:vAlign w:val="center"/>
            <w:hideMark/>
          </w:tcPr>
          <w:p w:rsidR="00591D5E"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有效灌溉面积</w:t>
            </w:r>
          </w:p>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（千公顷）</w:t>
            </w:r>
          </w:p>
        </w:tc>
        <w:tc>
          <w:tcPr>
            <w:tcW w:w="1134"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化肥施用量（万吨）</w:t>
            </w:r>
          </w:p>
        </w:tc>
        <w:tc>
          <w:tcPr>
            <w:tcW w:w="1418"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农村用电量（万度）</w:t>
            </w:r>
          </w:p>
        </w:tc>
        <w:tc>
          <w:tcPr>
            <w:tcW w:w="992"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粮食合计（吨）</w:t>
            </w:r>
          </w:p>
        </w:tc>
        <w:tc>
          <w:tcPr>
            <w:tcW w:w="1134" w:type="dxa"/>
            <w:tcBorders>
              <w:top w:val="single" w:sz="12" w:space="0" w:color="auto"/>
              <w:bottom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农业总产值（万元）</w:t>
            </w:r>
          </w:p>
        </w:tc>
      </w:tr>
      <w:tr w:rsidR="00591D5E" w:rsidRPr="00060871" w:rsidTr="00E540A2">
        <w:trPr>
          <w:trHeight w:val="270"/>
          <w:jc w:val="center"/>
        </w:trPr>
        <w:tc>
          <w:tcPr>
            <w:tcW w:w="1080" w:type="dxa"/>
            <w:gridSpan w:val="2"/>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长沙</w:t>
            </w:r>
          </w:p>
        </w:tc>
        <w:tc>
          <w:tcPr>
            <w:tcW w:w="1080"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602.04</w:t>
            </w:r>
          </w:p>
        </w:tc>
        <w:tc>
          <w:tcPr>
            <w:tcW w:w="1398" w:type="dxa"/>
            <w:gridSpan w:val="2"/>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231.62</w:t>
            </w:r>
          </w:p>
        </w:tc>
        <w:tc>
          <w:tcPr>
            <w:tcW w:w="1134"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18.56</w:t>
            </w:r>
          </w:p>
        </w:tc>
        <w:tc>
          <w:tcPr>
            <w:tcW w:w="1418"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200471</w:t>
            </w:r>
          </w:p>
        </w:tc>
        <w:tc>
          <w:tcPr>
            <w:tcW w:w="992"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2264435</w:t>
            </w:r>
          </w:p>
        </w:tc>
        <w:tc>
          <w:tcPr>
            <w:tcW w:w="1134" w:type="dxa"/>
            <w:tcBorders>
              <w:top w:val="single" w:sz="6" w:space="0" w:color="auto"/>
            </w:tcBorders>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3239403</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株洲</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361.58</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165.01</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10.94</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84966</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1716651</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1428046</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湘潭</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286.67</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141.38</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10.84</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67871</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1390920</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965149</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衡阳</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573.28</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287.66</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24.12</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194440</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3385827</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2326289</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邵阳</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478.16</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286.56</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22.49</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98423</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3203751</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2686765</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岳阳</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639.47</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317.08</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24.18</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86829</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3077099</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2346220</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常德</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633.88</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469.15</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37.52</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133340</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3727699</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2780822</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张家界</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114.76</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55.5</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5.72</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19790</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591179</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555648</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益阳</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538.09</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237.78</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23.62</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97290</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2360081</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2200818</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郴州</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431.19</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193.99</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17.12</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72123</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1850372</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1927500</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永州</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617.88</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289.78</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23.41</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78332</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3029742</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2589982</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怀化</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432.81</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199.13</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11.24</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60125</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1790818</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1686969</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娄底</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360.9</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100.33</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8.51</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72357</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1519378</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1198992</w:t>
            </w:r>
          </w:p>
        </w:tc>
      </w:tr>
      <w:tr w:rsidR="00591D5E" w:rsidRPr="00060871" w:rsidTr="00E540A2">
        <w:trPr>
          <w:trHeight w:val="270"/>
          <w:jc w:val="center"/>
        </w:trPr>
        <w:tc>
          <w:tcPr>
            <w:tcW w:w="1080"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湘西</w:t>
            </w:r>
          </w:p>
        </w:tc>
        <w:tc>
          <w:tcPr>
            <w:tcW w:w="1080"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187.41</w:t>
            </w:r>
          </w:p>
        </w:tc>
        <w:tc>
          <w:tcPr>
            <w:tcW w:w="1398" w:type="dxa"/>
            <w:gridSpan w:val="2"/>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170.9</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6.99</w:t>
            </w:r>
          </w:p>
        </w:tc>
        <w:tc>
          <w:tcPr>
            <w:tcW w:w="1418"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19219</w:t>
            </w:r>
          </w:p>
        </w:tc>
        <w:tc>
          <w:tcPr>
            <w:tcW w:w="992"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829033</w:t>
            </w:r>
          </w:p>
        </w:tc>
        <w:tc>
          <w:tcPr>
            <w:tcW w:w="1134" w:type="dxa"/>
            <w:shd w:val="clear" w:color="auto" w:fill="auto"/>
            <w:noWrap/>
            <w:vAlign w:val="center"/>
            <w:hideMark/>
          </w:tcPr>
          <w:p w:rsidR="00591D5E" w:rsidRPr="00060871" w:rsidRDefault="00591D5E" w:rsidP="00E540A2">
            <w:pPr>
              <w:widowControl/>
              <w:jc w:val="center"/>
              <w:rPr>
                <w:rFonts w:ascii="宋体" w:eastAsia="宋体" w:hAnsi="宋体" w:cs="宋体"/>
                <w:color w:val="000000"/>
                <w:kern w:val="0"/>
                <w:sz w:val="22"/>
              </w:rPr>
            </w:pPr>
            <w:r w:rsidRPr="00060871">
              <w:rPr>
                <w:rFonts w:ascii="宋体" w:eastAsia="宋体" w:hAnsi="宋体" w:cs="宋体" w:hint="eastAsia"/>
                <w:color w:val="000000"/>
                <w:kern w:val="0"/>
                <w:sz w:val="22"/>
              </w:rPr>
              <w:t>912718</w:t>
            </w:r>
          </w:p>
        </w:tc>
      </w:tr>
    </w:tbl>
    <w:p w:rsidR="00591D5E" w:rsidRPr="00591D5E" w:rsidRDefault="00591D5E" w:rsidP="00591D5E"/>
    <w:p w:rsidR="00591D5E" w:rsidRDefault="00591D5E" w:rsidP="00591D5E">
      <w:pPr>
        <w:ind w:firstLine="420"/>
        <w:rPr>
          <w:rFonts w:ascii="宋体" w:eastAsia="宋体" w:hAnsi="宋体" w:cs="宋体"/>
          <w:color w:val="000000"/>
          <w:kern w:val="0"/>
          <w:sz w:val="22"/>
        </w:rPr>
      </w:pPr>
      <w:r>
        <w:rPr>
          <w:rFonts w:ascii="宋体" w:eastAsia="宋体" w:hAnsi="宋体" w:cs="宋体" w:hint="eastAsia"/>
          <w:color w:val="000000"/>
          <w:kern w:val="0"/>
          <w:sz w:val="22"/>
        </w:rPr>
        <w:t>聚类分析代码</w:t>
      </w:r>
    </w:p>
    <w:p w:rsidR="00591D5E" w:rsidRDefault="00591D5E" w:rsidP="00591D5E">
      <w:pPr>
        <w:ind w:firstLine="420"/>
      </w:pPr>
      <w:r>
        <w:t>setwd("C:/Users/user/Desktop")</w:t>
      </w:r>
    </w:p>
    <w:p w:rsidR="00591D5E" w:rsidRDefault="00591D5E" w:rsidP="00591D5E">
      <w:pPr>
        <w:ind w:firstLine="420"/>
      </w:pPr>
      <w:r>
        <w:t>data0=read.csv('Agriculture.csv')</w:t>
      </w:r>
    </w:p>
    <w:p w:rsidR="00591D5E" w:rsidRDefault="00591D5E" w:rsidP="00591D5E">
      <w:pPr>
        <w:ind w:firstLine="420"/>
      </w:pPr>
      <w:r>
        <w:t>data=scale(data0[,2:13])</w:t>
      </w:r>
    </w:p>
    <w:p w:rsidR="00591D5E" w:rsidRDefault="00591D5E" w:rsidP="00591D5E">
      <w:pPr>
        <w:ind w:firstLine="420"/>
      </w:pPr>
      <w:r>
        <w:t>rownames(data)=data0[,1]</w:t>
      </w:r>
    </w:p>
    <w:p w:rsidR="00591D5E" w:rsidRDefault="00591D5E" w:rsidP="00591D5E">
      <w:pPr>
        <w:ind w:firstLine="420"/>
      </w:pPr>
      <w:r>
        <w:rPr>
          <w:rFonts w:hint="eastAsia"/>
        </w:rPr>
        <w:lastRenderedPageBreak/>
        <w:t>data1=data[,1:10]##</w:t>
      </w:r>
      <w:r>
        <w:rPr>
          <w:rFonts w:hint="eastAsia"/>
        </w:rPr>
        <w:t>农业基本情况和农业生产条件的标准化矩阵</w:t>
      </w:r>
    </w:p>
    <w:p w:rsidR="00591D5E" w:rsidRDefault="00591D5E" w:rsidP="00591D5E">
      <w:pPr>
        <w:ind w:firstLine="420"/>
      </w:pPr>
      <w:r>
        <w:t>mdata1=as.matrix(data1)</w:t>
      </w:r>
    </w:p>
    <w:p w:rsidR="00591D5E" w:rsidRDefault="00591D5E" w:rsidP="00591D5E">
      <w:pPr>
        <w:ind w:firstLine="420"/>
      </w:pPr>
      <w:r>
        <w:rPr>
          <w:rFonts w:hint="eastAsia"/>
        </w:rPr>
        <w:t>Z1=dist(mdata1, method = "euclidean")#</w:t>
      </w:r>
      <w:r>
        <w:rPr>
          <w:rFonts w:hint="eastAsia"/>
        </w:rPr>
        <w:t>欧氏距离</w:t>
      </w:r>
    </w:p>
    <w:p w:rsidR="00591D5E" w:rsidRDefault="00591D5E" w:rsidP="00591D5E">
      <w:pPr>
        <w:ind w:firstLine="420"/>
      </w:pPr>
      <w:r>
        <w:t>library(ggdendro)</w:t>
      </w:r>
    </w:p>
    <w:p w:rsidR="00591D5E" w:rsidRDefault="00591D5E" w:rsidP="00591D5E">
      <w:pPr>
        <w:ind w:firstLine="420"/>
      </w:pPr>
      <w:r>
        <w:rPr>
          <w:rFonts w:hint="eastAsia"/>
        </w:rPr>
        <w:t>war=hclust(Z1,method="ward")#</w:t>
      </w:r>
      <w:r>
        <w:rPr>
          <w:rFonts w:hint="eastAsia"/>
        </w:rPr>
        <w:t>欧氏距离</w:t>
      </w:r>
    </w:p>
    <w:p w:rsidR="00591D5E" w:rsidRDefault="00591D5E" w:rsidP="00591D5E">
      <w:pPr>
        <w:ind w:firstLine="420"/>
      </w:pPr>
      <w:r>
        <w:t>war[["labels"]]=data0[,1]</w:t>
      </w:r>
    </w:p>
    <w:p w:rsidR="00591D5E" w:rsidRPr="00570D02" w:rsidRDefault="00591D5E" w:rsidP="00591D5E">
      <w:pPr>
        <w:ind w:firstLine="420"/>
      </w:pPr>
      <w:r>
        <w:rPr>
          <w:rFonts w:hint="eastAsia"/>
        </w:rPr>
        <w:t>ggdendrogram(war, rotate = TRUE, size = 4, theme_dendro = FALSE, color ="tomato")+labs(title="</w:t>
      </w:r>
      <w:r>
        <w:rPr>
          <w:rFonts w:hint="eastAsia"/>
        </w:rPr>
        <w:t>离差平方和法</w:t>
      </w:r>
      <w:r>
        <w:rPr>
          <w:rFonts w:hint="eastAsia"/>
        </w:rPr>
        <w:t>(</w:t>
      </w:r>
      <w:r>
        <w:rPr>
          <w:rFonts w:hint="eastAsia"/>
        </w:rPr>
        <w:t>欧氏距离</w:t>
      </w:r>
      <w:r>
        <w:rPr>
          <w:rFonts w:hint="eastAsia"/>
        </w:rPr>
        <w:t>)")</w:t>
      </w:r>
    </w:p>
    <w:p w:rsidR="00591D5E" w:rsidRDefault="00591D5E" w:rsidP="00591D5E"/>
    <w:p w:rsidR="00591D5E" w:rsidRDefault="00591D5E" w:rsidP="00591D5E">
      <w:pPr>
        <w:ind w:firstLine="420"/>
      </w:pPr>
      <w:r>
        <w:rPr>
          <w:rFonts w:hint="eastAsia"/>
        </w:rPr>
        <w:t>主成分分析代码</w:t>
      </w:r>
    </w:p>
    <w:p w:rsidR="00591D5E" w:rsidRDefault="00591D5E" w:rsidP="00591D5E">
      <w:pPr>
        <w:ind w:firstLine="420"/>
      </w:pPr>
      <w:r>
        <w:t>datapr1=princomp(data1,cor=TRUE)</w:t>
      </w:r>
    </w:p>
    <w:p w:rsidR="00591D5E" w:rsidRDefault="00591D5E" w:rsidP="00591D5E">
      <w:pPr>
        <w:ind w:firstLine="420"/>
      </w:pPr>
      <w:r>
        <w:t>summary(datapr1,loadings=TRUE)</w:t>
      </w:r>
    </w:p>
    <w:p w:rsidR="00591D5E" w:rsidRPr="00D84C98" w:rsidRDefault="00591D5E" w:rsidP="00591D5E">
      <w:pPr>
        <w:ind w:firstLine="420"/>
      </w:pPr>
      <w:r>
        <w:t>screeplot(datapr,type="lines")</w:t>
      </w:r>
    </w:p>
    <w:p w:rsidR="00591D5E" w:rsidRDefault="00591D5E" w:rsidP="00591D5E">
      <w:pPr>
        <w:ind w:firstLineChars="200" w:firstLine="420"/>
        <w:jc w:val="left"/>
      </w:pPr>
    </w:p>
    <w:p w:rsidR="00591D5E" w:rsidRPr="006B0B6E" w:rsidRDefault="00591D5E" w:rsidP="00591D5E">
      <w:pPr>
        <w:ind w:firstLineChars="200" w:firstLine="420"/>
        <w:jc w:val="left"/>
      </w:pPr>
      <w:r>
        <w:rPr>
          <w:rFonts w:hint="eastAsia"/>
        </w:rPr>
        <w:t>回归分析代码</w:t>
      </w:r>
    </w:p>
    <w:p w:rsidR="00591D5E" w:rsidRDefault="00591D5E" w:rsidP="00591D5E">
      <w:pPr>
        <w:ind w:firstLineChars="200" w:firstLine="420"/>
        <w:jc w:val="left"/>
      </w:pPr>
      <w:r>
        <w:t>matrix1=cor(data)</w:t>
      </w:r>
    </w:p>
    <w:p w:rsidR="00591D5E" w:rsidRDefault="00591D5E" w:rsidP="00591D5E">
      <w:pPr>
        <w:ind w:firstLineChars="200" w:firstLine="420"/>
        <w:jc w:val="left"/>
      </w:pPr>
      <w:r>
        <w:rPr>
          <w:rFonts w:hint="eastAsia"/>
        </w:rPr>
        <w:t>pcoefficient=read.csv('</w:t>
      </w:r>
      <w:r>
        <w:rPr>
          <w:rFonts w:hint="eastAsia"/>
        </w:rPr>
        <w:t>主成分</w:t>
      </w:r>
      <w:r>
        <w:rPr>
          <w:rFonts w:hint="eastAsia"/>
        </w:rPr>
        <w:t>.csv')##</w:t>
      </w:r>
      <w:r>
        <w:rPr>
          <w:rFonts w:hint="eastAsia"/>
        </w:rPr>
        <w:t>主成分系数矩阵</w:t>
      </w:r>
    </w:p>
    <w:p w:rsidR="00591D5E" w:rsidRDefault="00591D5E" w:rsidP="00591D5E">
      <w:pPr>
        <w:ind w:firstLineChars="200" w:firstLine="420"/>
        <w:jc w:val="left"/>
      </w:pPr>
      <w:r>
        <w:rPr>
          <w:rFonts w:hint="eastAsia"/>
        </w:rPr>
        <w:t>PCA=as.matrix(data[,1:10])%*%as.matrix(pcoefficient)##</w:t>
      </w:r>
      <w:r>
        <w:rPr>
          <w:rFonts w:hint="eastAsia"/>
        </w:rPr>
        <w:t>主成分的具体值</w:t>
      </w:r>
    </w:p>
    <w:p w:rsidR="00591D5E" w:rsidRDefault="00591D5E" w:rsidP="00591D5E">
      <w:pPr>
        <w:ind w:firstLineChars="200" w:firstLine="420"/>
        <w:jc w:val="left"/>
      </w:pPr>
      <w:r>
        <w:t>model1=lm(formula = data[,11]~PCA+0)</w:t>
      </w:r>
    </w:p>
    <w:p w:rsidR="00591D5E" w:rsidRDefault="00591D5E" w:rsidP="00591D5E">
      <w:pPr>
        <w:ind w:firstLineChars="200" w:firstLine="420"/>
        <w:jc w:val="left"/>
      </w:pPr>
      <w:r>
        <w:t>summary(model1)</w:t>
      </w:r>
    </w:p>
    <w:p w:rsidR="00591D5E" w:rsidRDefault="00591D5E" w:rsidP="00591D5E">
      <w:pPr>
        <w:ind w:firstLineChars="200" w:firstLine="420"/>
        <w:jc w:val="left"/>
      </w:pPr>
    </w:p>
    <w:p w:rsidR="00591D5E" w:rsidRDefault="00591D5E" w:rsidP="00591D5E">
      <w:pPr>
        <w:ind w:firstLineChars="200" w:firstLine="420"/>
        <w:jc w:val="left"/>
      </w:pPr>
      <w:r>
        <w:t>model3=lm(formula = data[,11]~PCA[,c(1,3)]+0)</w:t>
      </w:r>
    </w:p>
    <w:p w:rsidR="00591D5E" w:rsidRDefault="00591D5E" w:rsidP="00591D5E">
      <w:pPr>
        <w:ind w:firstLineChars="200" w:firstLine="420"/>
        <w:jc w:val="left"/>
      </w:pPr>
      <w:r>
        <w:t>summary(model3)</w:t>
      </w:r>
    </w:p>
    <w:p w:rsidR="00591D5E" w:rsidRDefault="00591D5E" w:rsidP="00591D5E">
      <w:pPr>
        <w:ind w:firstLineChars="200" w:firstLine="420"/>
        <w:jc w:val="left"/>
      </w:pPr>
      <w:r>
        <w:t>plot(model3)</w:t>
      </w:r>
    </w:p>
    <w:p w:rsidR="00591D5E" w:rsidRDefault="00591D5E" w:rsidP="00591D5E">
      <w:pPr>
        <w:ind w:firstLineChars="200" w:firstLine="420"/>
        <w:jc w:val="left"/>
      </w:pPr>
      <w:r>
        <w:rPr>
          <w:rFonts w:hint="eastAsia"/>
        </w:rPr>
        <w:t>snum1=as.matrix(pcoefficient[,c(1,3)])%*%as.matrix(coef(model3))#</w:t>
      </w:r>
      <w:r>
        <w:rPr>
          <w:rFonts w:hint="eastAsia"/>
        </w:rPr>
        <w:t>最终模型</w:t>
      </w:r>
      <w:r>
        <w:rPr>
          <w:rFonts w:hint="eastAsia"/>
        </w:rPr>
        <w:t>1</w:t>
      </w:r>
    </w:p>
    <w:p w:rsidR="00591D5E" w:rsidRDefault="00591D5E" w:rsidP="00591D5E">
      <w:pPr>
        <w:ind w:firstLineChars="200" w:firstLine="420"/>
        <w:jc w:val="left"/>
      </w:pPr>
    </w:p>
    <w:p w:rsidR="00591D5E" w:rsidRDefault="00591D5E" w:rsidP="00591D5E">
      <w:pPr>
        <w:ind w:firstLineChars="200" w:firstLine="420"/>
        <w:jc w:val="left"/>
      </w:pPr>
      <w:r>
        <w:t>model2=lm(formula = data[,12]~PCA+0)</w:t>
      </w:r>
    </w:p>
    <w:p w:rsidR="00591D5E" w:rsidRDefault="00591D5E" w:rsidP="00591D5E">
      <w:pPr>
        <w:ind w:firstLineChars="200" w:firstLine="420"/>
        <w:jc w:val="left"/>
      </w:pPr>
      <w:r>
        <w:t>summary(model2)</w:t>
      </w:r>
    </w:p>
    <w:p w:rsidR="00591D5E" w:rsidRDefault="00591D5E" w:rsidP="00591D5E">
      <w:pPr>
        <w:ind w:firstLineChars="200" w:firstLine="420"/>
        <w:jc w:val="left"/>
      </w:pPr>
      <w:r>
        <w:rPr>
          <w:rFonts w:hint="eastAsia"/>
        </w:rPr>
        <w:t>plot(model2)##</w:t>
      </w:r>
      <w:r>
        <w:rPr>
          <w:rFonts w:hint="eastAsia"/>
        </w:rPr>
        <w:t>模型</w:t>
      </w:r>
      <w:r>
        <w:rPr>
          <w:rFonts w:hint="eastAsia"/>
        </w:rPr>
        <w:t>2</w:t>
      </w:r>
      <w:r>
        <w:rPr>
          <w:rFonts w:hint="eastAsia"/>
        </w:rPr>
        <w:t>第一次</w:t>
      </w:r>
    </w:p>
    <w:p w:rsidR="00591D5E" w:rsidRDefault="00591D5E" w:rsidP="00591D5E">
      <w:pPr>
        <w:ind w:firstLineChars="200" w:firstLine="420"/>
        <w:jc w:val="left"/>
      </w:pPr>
    </w:p>
    <w:p w:rsidR="00591D5E" w:rsidRDefault="00591D5E" w:rsidP="00591D5E">
      <w:pPr>
        <w:ind w:firstLineChars="200" w:firstLine="420"/>
        <w:jc w:val="left"/>
      </w:pPr>
      <w:r>
        <w:t>model10=lm(formula = data[c(2:6,8:14),12]~PCA[c(2:6,8:14),]+0)</w:t>
      </w:r>
    </w:p>
    <w:p w:rsidR="00591D5E" w:rsidRDefault="00591D5E" w:rsidP="00591D5E">
      <w:pPr>
        <w:ind w:firstLineChars="200" w:firstLine="420"/>
        <w:jc w:val="left"/>
      </w:pPr>
      <w:r>
        <w:t>summary(model10)</w:t>
      </w:r>
    </w:p>
    <w:p w:rsidR="00591D5E" w:rsidRDefault="00591D5E" w:rsidP="00591D5E">
      <w:pPr>
        <w:ind w:firstLineChars="200" w:firstLine="420"/>
        <w:jc w:val="left"/>
      </w:pPr>
      <w:r>
        <w:rPr>
          <w:rFonts w:hint="eastAsia"/>
        </w:rPr>
        <w:t>plot(model10)##</w:t>
      </w:r>
      <w:r>
        <w:rPr>
          <w:rFonts w:hint="eastAsia"/>
        </w:rPr>
        <w:t>模型</w:t>
      </w:r>
      <w:r>
        <w:rPr>
          <w:rFonts w:hint="eastAsia"/>
        </w:rPr>
        <w:t>2</w:t>
      </w:r>
      <w:r>
        <w:rPr>
          <w:rFonts w:hint="eastAsia"/>
        </w:rPr>
        <w:t>第二次</w:t>
      </w:r>
    </w:p>
    <w:p w:rsidR="00591D5E" w:rsidRDefault="00591D5E" w:rsidP="00591D5E">
      <w:pPr>
        <w:ind w:firstLineChars="200" w:firstLine="420"/>
        <w:jc w:val="left"/>
      </w:pPr>
    </w:p>
    <w:p w:rsidR="00591D5E" w:rsidRDefault="00591D5E" w:rsidP="00591D5E">
      <w:pPr>
        <w:ind w:firstLineChars="200" w:firstLine="420"/>
        <w:jc w:val="left"/>
      </w:pPr>
      <w:r>
        <w:t>model9=lm(formula = data[c(2:6,8:14),12]~PCA[c(2:6,8:14),c(1,3)]+0)</w:t>
      </w:r>
    </w:p>
    <w:p w:rsidR="00591D5E" w:rsidRDefault="00591D5E" w:rsidP="00591D5E">
      <w:pPr>
        <w:ind w:firstLineChars="200" w:firstLine="420"/>
        <w:jc w:val="left"/>
      </w:pPr>
      <w:r>
        <w:t>summary(model9)</w:t>
      </w:r>
    </w:p>
    <w:p w:rsidR="00591D5E" w:rsidRDefault="00591D5E" w:rsidP="00591D5E">
      <w:pPr>
        <w:ind w:firstLineChars="200" w:firstLine="420"/>
        <w:jc w:val="left"/>
      </w:pPr>
      <w:r>
        <w:t>plot(model9)</w:t>
      </w:r>
      <w:r>
        <w:rPr>
          <w:rFonts w:hint="eastAsia"/>
        </w:rPr>
        <w:t>#</w:t>
      </w:r>
      <w:r>
        <w:rPr>
          <w:rFonts w:hint="eastAsia"/>
        </w:rPr>
        <w:t>模型</w:t>
      </w:r>
      <w:r>
        <w:rPr>
          <w:rFonts w:hint="eastAsia"/>
        </w:rPr>
        <w:t>2</w:t>
      </w:r>
      <w:r>
        <w:rPr>
          <w:rFonts w:hint="eastAsia"/>
        </w:rPr>
        <w:t>第三次</w:t>
      </w:r>
    </w:p>
    <w:p w:rsidR="00591D5E" w:rsidRDefault="00591D5E" w:rsidP="00591D5E">
      <w:pPr>
        <w:ind w:firstLineChars="200" w:firstLine="420"/>
        <w:jc w:val="left"/>
      </w:pPr>
    </w:p>
    <w:p w:rsidR="00591D5E" w:rsidRDefault="00591D5E" w:rsidP="00591D5E">
      <w:pPr>
        <w:ind w:firstLineChars="200" w:firstLine="420"/>
        <w:jc w:val="left"/>
      </w:pPr>
      <w:r>
        <w:t>model11=lm(formula = data[c(2:3,5:6,8:14),12]~PCA[c(2:3,5:6,8:14),c(1,3)]+0)</w:t>
      </w:r>
    </w:p>
    <w:p w:rsidR="00591D5E" w:rsidRDefault="00591D5E" w:rsidP="00591D5E">
      <w:pPr>
        <w:ind w:firstLineChars="200" w:firstLine="420"/>
        <w:jc w:val="left"/>
      </w:pPr>
      <w:r>
        <w:t>summary(model11)</w:t>
      </w:r>
    </w:p>
    <w:p w:rsidR="00591D5E" w:rsidRDefault="00591D5E" w:rsidP="00591D5E">
      <w:pPr>
        <w:ind w:firstLineChars="200" w:firstLine="420"/>
        <w:jc w:val="left"/>
      </w:pPr>
      <w:r>
        <w:rPr>
          <w:rFonts w:hint="eastAsia"/>
        </w:rPr>
        <w:t>plot(model11)##</w:t>
      </w:r>
      <w:r>
        <w:rPr>
          <w:rFonts w:hint="eastAsia"/>
        </w:rPr>
        <w:t>模型</w:t>
      </w:r>
      <w:r>
        <w:rPr>
          <w:rFonts w:hint="eastAsia"/>
        </w:rPr>
        <w:t>2</w:t>
      </w:r>
    </w:p>
    <w:p w:rsidR="00591D5E" w:rsidRDefault="00591D5E" w:rsidP="00591D5E">
      <w:pPr>
        <w:ind w:firstLineChars="200" w:firstLine="420"/>
        <w:jc w:val="left"/>
      </w:pPr>
      <w:r>
        <w:t>snum2=as.matrix(pcoefficient[,c(1,3)])%*%as.matrix(coef(model11))</w:t>
      </w:r>
    </w:p>
    <w:p w:rsidR="00591D5E" w:rsidRDefault="00591D5E" w:rsidP="00591D5E">
      <w:pPr>
        <w:ind w:firstLineChars="200" w:firstLine="420"/>
        <w:jc w:val="left"/>
      </w:pPr>
    </w:p>
    <w:p w:rsidR="00391FFD" w:rsidRDefault="00391FFD" w:rsidP="00591D5E">
      <w:pPr>
        <w:ind w:firstLineChars="200" w:firstLine="420"/>
        <w:jc w:val="left"/>
      </w:pPr>
    </w:p>
    <w:p w:rsidR="00591D5E" w:rsidRDefault="00591D5E" w:rsidP="00591D5E">
      <w:pPr>
        <w:ind w:firstLineChars="200" w:firstLine="420"/>
        <w:jc w:val="left"/>
      </w:pPr>
      <w:r>
        <w:rPr>
          <w:rFonts w:hint="eastAsia"/>
        </w:rPr>
        <w:lastRenderedPageBreak/>
        <w:t>##</w:t>
      </w:r>
      <w:r>
        <w:rPr>
          <w:rFonts w:hint="eastAsia"/>
        </w:rPr>
        <w:t>将标准化系数还原</w:t>
      </w:r>
    </w:p>
    <w:p w:rsidR="00591D5E" w:rsidRDefault="00591D5E" w:rsidP="00591D5E">
      <w:pPr>
        <w:ind w:firstLineChars="200" w:firstLine="420"/>
        <w:jc w:val="left"/>
      </w:pPr>
      <w:r>
        <w:t>LJJ=1:10</w:t>
      </w:r>
    </w:p>
    <w:p w:rsidR="00591D5E" w:rsidRDefault="00591D5E" w:rsidP="00591D5E">
      <w:pPr>
        <w:ind w:firstLineChars="200" w:firstLine="420"/>
        <w:jc w:val="left"/>
      </w:pPr>
      <w:r>
        <w:t>for (i in 2:11) {</w:t>
      </w:r>
    </w:p>
    <w:p w:rsidR="00591D5E" w:rsidRDefault="00591D5E" w:rsidP="00591D5E">
      <w:pPr>
        <w:ind w:firstLineChars="200" w:firstLine="420"/>
        <w:jc w:val="left"/>
      </w:pPr>
      <w:r>
        <w:t xml:space="preserve">  LJJ[i-1]=sum((data0[,i]-mean(data0[,i]))^2)</w:t>
      </w:r>
    </w:p>
    <w:p w:rsidR="00591D5E" w:rsidRDefault="00591D5E" w:rsidP="00591D5E">
      <w:pPr>
        <w:ind w:firstLineChars="200" w:firstLine="420"/>
        <w:jc w:val="left"/>
      </w:pPr>
      <w:r>
        <w:t>}</w:t>
      </w:r>
    </w:p>
    <w:p w:rsidR="00591D5E" w:rsidRDefault="00591D5E" w:rsidP="00591D5E">
      <w:pPr>
        <w:ind w:firstLineChars="200" w:firstLine="420"/>
        <w:jc w:val="left"/>
      </w:pPr>
      <w:r>
        <w:t>midx=1:10</w:t>
      </w:r>
    </w:p>
    <w:p w:rsidR="00591D5E" w:rsidRDefault="00591D5E" w:rsidP="00591D5E">
      <w:pPr>
        <w:ind w:firstLineChars="200" w:firstLine="420"/>
        <w:jc w:val="left"/>
      </w:pPr>
      <w:r>
        <w:t>for (i in 2:11) {</w:t>
      </w:r>
    </w:p>
    <w:p w:rsidR="00591D5E" w:rsidRDefault="00591D5E" w:rsidP="00591D5E">
      <w:pPr>
        <w:ind w:firstLineChars="200" w:firstLine="420"/>
        <w:jc w:val="left"/>
      </w:pPr>
      <w:r>
        <w:t xml:space="preserve">  midx[i-1]=mean(data0[,i])</w:t>
      </w:r>
    </w:p>
    <w:p w:rsidR="00591D5E" w:rsidRDefault="00591D5E" w:rsidP="00591D5E">
      <w:pPr>
        <w:ind w:firstLineChars="200" w:firstLine="420"/>
        <w:jc w:val="left"/>
      </w:pPr>
      <w:r>
        <w:t>}</w:t>
      </w:r>
    </w:p>
    <w:p w:rsidR="00591D5E" w:rsidRDefault="00591D5E" w:rsidP="00591D5E">
      <w:pPr>
        <w:ind w:firstLineChars="200" w:firstLine="420"/>
        <w:jc w:val="left"/>
      </w:pPr>
    </w:p>
    <w:p w:rsidR="00591D5E" w:rsidRDefault="00591D5E" w:rsidP="00591D5E">
      <w:pPr>
        <w:ind w:firstLineChars="200" w:firstLine="420"/>
        <w:jc w:val="left"/>
      </w:pPr>
      <w:r>
        <w:t>LYY1=sum((data0[,12]-mean(data0[,12]))^2)</w:t>
      </w:r>
    </w:p>
    <w:p w:rsidR="00591D5E" w:rsidRDefault="00591D5E" w:rsidP="00591D5E">
      <w:pPr>
        <w:ind w:firstLineChars="200" w:firstLine="420"/>
        <w:jc w:val="left"/>
      </w:pPr>
      <w:r>
        <w:t>LYY2=sum((data0[,13]-mean(data0[,13]))^2)</w:t>
      </w:r>
    </w:p>
    <w:p w:rsidR="00591D5E" w:rsidRDefault="00591D5E" w:rsidP="00591D5E">
      <w:pPr>
        <w:ind w:firstLineChars="200" w:firstLine="420"/>
        <w:jc w:val="left"/>
      </w:pPr>
      <w:r>
        <w:t>number1=sqrt(LYY1)/sqrt(LJJ)*snum1</w:t>
      </w:r>
    </w:p>
    <w:p w:rsidR="00591D5E" w:rsidRDefault="00591D5E" w:rsidP="00591D5E">
      <w:pPr>
        <w:ind w:firstLineChars="200" w:firstLine="420"/>
        <w:jc w:val="left"/>
      </w:pPr>
      <w:r>
        <w:rPr>
          <w:rFonts w:hint="eastAsia"/>
        </w:rPr>
        <w:t>number1[11]=mean(data0[,12])/sqrt(LYY1)-sum(midx*snum1/sqrt(LJJ))##</w:t>
      </w:r>
      <w:r>
        <w:rPr>
          <w:rFonts w:hint="eastAsia"/>
        </w:rPr>
        <w:t>还原常数项</w:t>
      </w:r>
    </w:p>
    <w:p w:rsidR="00591D5E" w:rsidRDefault="00591D5E" w:rsidP="00591D5E">
      <w:pPr>
        <w:ind w:firstLineChars="200" w:firstLine="420"/>
        <w:jc w:val="left"/>
      </w:pPr>
      <w:r>
        <w:t>number1</w:t>
      </w:r>
    </w:p>
    <w:p w:rsidR="00591D5E" w:rsidRDefault="00591D5E" w:rsidP="00591D5E">
      <w:pPr>
        <w:ind w:firstLineChars="200" w:firstLine="420"/>
        <w:jc w:val="left"/>
      </w:pPr>
    </w:p>
    <w:p w:rsidR="00591D5E" w:rsidRDefault="00591D5E" w:rsidP="00591D5E">
      <w:pPr>
        <w:ind w:firstLineChars="200" w:firstLine="420"/>
        <w:jc w:val="left"/>
      </w:pPr>
      <w:r>
        <w:t>number2=sqrt(LYY2)/sqrt(LJJ)*snum2</w:t>
      </w:r>
    </w:p>
    <w:p w:rsidR="00591D5E" w:rsidRDefault="00591D5E" w:rsidP="00591D5E">
      <w:pPr>
        <w:ind w:firstLineChars="200" w:firstLine="420"/>
        <w:jc w:val="left"/>
      </w:pPr>
      <w:r>
        <w:t>number2[11]=mean(data0[,12])/sqrt(LYY2)-sum(midx*snum2/sqrt(LJJ))</w:t>
      </w:r>
    </w:p>
    <w:p w:rsidR="00591D5E" w:rsidRDefault="00591D5E" w:rsidP="00591D5E">
      <w:pPr>
        <w:ind w:firstLineChars="200" w:firstLine="420"/>
        <w:jc w:val="left"/>
      </w:pPr>
      <w:r>
        <w:t>number2</w:t>
      </w:r>
    </w:p>
    <w:p w:rsidR="00591D5E" w:rsidRDefault="00591D5E" w:rsidP="00591D5E">
      <w:pPr>
        <w:ind w:firstLineChars="200" w:firstLine="420"/>
        <w:jc w:val="left"/>
      </w:pPr>
    </w:p>
    <w:sectPr w:rsidR="00591D5E" w:rsidSect="00AD3BAF">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C78" w:rsidRDefault="006F5C78" w:rsidP="00060871">
      <w:r>
        <w:separator/>
      </w:r>
    </w:p>
  </w:endnote>
  <w:endnote w:type="continuationSeparator" w:id="0">
    <w:p w:rsidR="006F5C78" w:rsidRDefault="006F5C78" w:rsidP="0006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EE4" w:rsidRDefault="00572EE4">
    <w:pPr>
      <w:pStyle w:val="aa"/>
      <w:jc w:val="center"/>
    </w:pPr>
  </w:p>
  <w:p w:rsidR="00572EE4" w:rsidRDefault="00572EE4">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8710"/>
      <w:docPartObj>
        <w:docPartGallery w:val="Page Numbers (Bottom of Page)"/>
        <w:docPartUnique/>
      </w:docPartObj>
    </w:sdtPr>
    <w:sdtEndPr/>
    <w:sdtContent>
      <w:p w:rsidR="00AD3BAF" w:rsidRDefault="006F5C78">
        <w:pPr>
          <w:pStyle w:val="aa"/>
          <w:jc w:val="center"/>
        </w:pPr>
        <w:r>
          <w:fldChar w:fldCharType="begin"/>
        </w:r>
        <w:r>
          <w:instrText xml:space="preserve"> PAGE   \* MERGEFORMAT </w:instrText>
        </w:r>
        <w:r>
          <w:fldChar w:fldCharType="separate"/>
        </w:r>
        <w:r w:rsidR="00DB250B" w:rsidRPr="00DB250B">
          <w:rPr>
            <w:noProof/>
            <w:lang w:val="zh-CN"/>
          </w:rPr>
          <w:t>1</w:t>
        </w:r>
        <w:r>
          <w:rPr>
            <w:noProof/>
            <w:lang w:val="zh-CN"/>
          </w:rPr>
          <w:fldChar w:fldCharType="end"/>
        </w:r>
      </w:p>
    </w:sdtContent>
  </w:sdt>
  <w:p w:rsidR="00AD3BAF" w:rsidRDefault="00AD3BA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C78" w:rsidRDefault="006F5C78" w:rsidP="00060871">
      <w:r>
        <w:separator/>
      </w:r>
    </w:p>
  </w:footnote>
  <w:footnote w:type="continuationSeparator" w:id="0">
    <w:p w:rsidR="006F5C78" w:rsidRDefault="006F5C78" w:rsidP="000608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0560"/>
    <w:rsid w:val="0004515D"/>
    <w:rsid w:val="00060871"/>
    <w:rsid w:val="00072EB0"/>
    <w:rsid w:val="00125F6F"/>
    <w:rsid w:val="002A3B8A"/>
    <w:rsid w:val="00325F34"/>
    <w:rsid w:val="00350D08"/>
    <w:rsid w:val="00391430"/>
    <w:rsid w:val="00391FFD"/>
    <w:rsid w:val="003A7D73"/>
    <w:rsid w:val="003C4157"/>
    <w:rsid w:val="004015E6"/>
    <w:rsid w:val="004907AA"/>
    <w:rsid w:val="00572EE4"/>
    <w:rsid w:val="00591D5E"/>
    <w:rsid w:val="005C13F8"/>
    <w:rsid w:val="005C7960"/>
    <w:rsid w:val="006516A2"/>
    <w:rsid w:val="00697941"/>
    <w:rsid w:val="006A0F2A"/>
    <w:rsid w:val="006B0B6E"/>
    <w:rsid w:val="006D77CB"/>
    <w:rsid w:val="006E00DA"/>
    <w:rsid w:val="006F5C78"/>
    <w:rsid w:val="00763B73"/>
    <w:rsid w:val="00817EFC"/>
    <w:rsid w:val="00832EB6"/>
    <w:rsid w:val="008609F8"/>
    <w:rsid w:val="008912D5"/>
    <w:rsid w:val="008B5EC2"/>
    <w:rsid w:val="0092711C"/>
    <w:rsid w:val="00965772"/>
    <w:rsid w:val="009E3139"/>
    <w:rsid w:val="00A10560"/>
    <w:rsid w:val="00AA7D6B"/>
    <w:rsid w:val="00AD3BAF"/>
    <w:rsid w:val="00B14AF5"/>
    <w:rsid w:val="00B97BAD"/>
    <w:rsid w:val="00C42362"/>
    <w:rsid w:val="00C42366"/>
    <w:rsid w:val="00C905AF"/>
    <w:rsid w:val="00CA39A3"/>
    <w:rsid w:val="00CA5F2B"/>
    <w:rsid w:val="00D02CE3"/>
    <w:rsid w:val="00D26268"/>
    <w:rsid w:val="00D31C51"/>
    <w:rsid w:val="00D67CB3"/>
    <w:rsid w:val="00D91FDC"/>
    <w:rsid w:val="00D96BFB"/>
    <w:rsid w:val="00DA3302"/>
    <w:rsid w:val="00DA5D75"/>
    <w:rsid w:val="00DB250B"/>
    <w:rsid w:val="00DE2DE1"/>
    <w:rsid w:val="00E02F7E"/>
    <w:rsid w:val="00E117DA"/>
    <w:rsid w:val="00E540A2"/>
    <w:rsid w:val="00E92E26"/>
    <w:rsid w:val="00F166B1"/>
    <w:rsid w:val="00F34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DC0F4"/>
  <w15:docId w15:val="{85B02647-70CA-4721-9DEA-B69B9364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0560"/>
    <w:pPr>
      <w:widowControl w:val="0"/>
      <w:jc w:val="both"/>
    </w:pPr>
  </w:style>
  <w:style w:type="paragraph" w:styleId="1">
    <w:name w:val="heading 1"/>
    <w:basedOn w:val="a"/>
    <w:next w:val="a"/>
    <w:link w:val="10"/>
    <w:uiPriority w:val="9"/>
    <w:qFormat/>
    <w:rsid w:val="00A105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05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2F7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5F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0560"/>
    <w:rPr>
      <w:b/>
      <w:bCs/>
      <w:kern w:val="44"/>
      <w:sz w:val="44"/>
      <w:szCs w:val="44"/>
    </w:rPr>
  </w:style>
  <w:style w:type="paragraph" w:styleId="a3">
    <w:name w:val="Title"/>
    <w:basedOn w:val="a"/>
    <w:next w:val="a"/>
    <w:link w:val="a4"/>
    <w:uiPriority w:val="10"/>
    <w:qFormat/>
    <w:rsid w:val="00A1056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A10560"/>
    <w:rPr>
      <w:rFonts w:asciiTheme="majorHAnsi" w:eastAsia="宋体" w:hAnsiTheme="majorHAnsi" w:cstheme="majorBidi"/>
      <w:b/>
      <w:bCs/>
      <w:sz w:val="32"/>
      <w:szCs w:val="32"/>
    </w:rPr>
  </w:style>
  <w:style w:type="character" w:customStyle="1" w:styleId="20">
    <w:name w:val="标题 2 字符"/>
    <w:basedOn w:val="a0"/>
    <w:link w:val="2"/>
    <w:uiPriority w:val="9"/>
    <w:rsid w:val="00A10560"/>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A10560"/>
    <w:rPr>
      <w:sz w:val="18"/>
      <w:szCs w:val="18"/>
    </w:rPr>
  </w:style>
  <w:style w:type="character" w:customStyle="1" w:styleId="a6">
    <w:name w:val="批注框文本 字符"/>
    <w:basedOn w:val="a0"/>
    <w:link w:val="a5"/>
    <w:uiPriority w:val="99"/>
    <w:semiHidden/>
    <w:rsid w:val="00A10560"/>
    <w:rPr>
      <w:sz w:val="18"/>
      <w:szCs w:val="18"/>
    </w:rPr>
  </w:style>
  <w:style w:type="paragraph" w:styleId="HTML">
    <w:name w:val="HTML Preformatted"/>
    <w:basedOn w:val="a"/>
    <w:link w:val="HTML0"/>
    <w:uiPriority w:val="99"/>
    <w:semiHidden/>
    <w:unhideWhenUsed/>
    <w:rsid w:val="00A10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10560"/>
    <w:rPr>
      <w:rFonts w:ascii="宋体" w:eastAsia="宋体" w:hAnsi="宋体" w:cs="宋体"/>
      <w:kern w:val="0"/>
      <w:sz w:val="24"/>
      <w:szCs w:val="24"/>
    </w:rPr>
  </w:style>
  <w:style w:type="character" w:customStyle="1" w:styleId="gnkrckgcgsb">
    <w:name w:val="gnkrckgcgsb"/>
    <w:basedOn w:val="a0"/>
    <w:rsid w:val="00A10560"/>
  </w:style>
  <w:style w:type="table" w:styleId="a7">
    <w:name w:val="Table Grid"/>
    <w:basedOn w:val="a1"/>
    <w:uiPriority w:val="59"/>
    <w:rsid w:val="00A105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header"/>
    <w:basedOn w:val="a"/>
    <w:link w:val="a9"/>
    <w:uiPriority w:val="99"/>
    <w:semiHidden/>
    <w:unhideWhenUsed/>
    <w:rsid w:val="0006087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060871"/>
    <w:rPr>
      <w:sz w:val="18"/>
      <w:szCs w:val="18"/>
    </w:rPr>
  </w:style>
  <w:style w:type="paragraph" w:styleId="aa">
    <w:name w:val="footer"/>
    <w:basedOn w:val="a"/>
    <w:link w:val="ab"/>
    <w:uiPriority w:val="99"/>
    <w:unhideWhenUsed/>
    <w:rsid w:val="00060871"/>
    <w:pPr>
      <w:tabs>
        <w:tab w:val="center" w:pos="4153"/>
        <w:tab w:val="right" w:pos="8306"/>
      </w:tabs>
      <w:snapToGrid w:val="0"/>
      <w:jc w:val="left"/>
    </w:pPr>
    <w:rPr>
      <w:sz w:val="18"/>
      <w:szCs w:val="18"/>
    </w:rPr>
  </w:style>
  <w:style w:type="character" w:customStyle="1" w:styleId="ab">
    <w:name w:val="页脚 字符"/>
    <w:basedOn w:val="a0"/>
    <w:link w:val="aa"/>
    <w:uiPriority w:val="99"/>
    <w:rsid w:val="00060871"/>
    <w:rPr>
      <w:sz w:val="18"/>
      <w:szCs w:val="18"/>
    </w:rPr>
  </w:style>
  <w:style w:type="paragraph" w:styleId="TOC">
    <w:name w:val="TOC Heading"/>
    <w:basedOn w:val="1"/>
    <w:next w:val="a"/>
    <w:uiPriority w:val="39"/>
    <w:semiHidden/>
    <w:unhideWhenUsed/>
    <w:qFormat/>
    <w:rsid w:val="00CA5F2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CA5F2B"/>
  </w:style>
  <w:style w:type="paragraph" w:styleId="21">
    <w:name w:val="toc 2"/>
    <w:basedOn w:val="a"/>
    <w:next w:val="a"/>
    <w:autoRedefine/>
    <w:uiPriority w:val="39"/>
    <w:unhideWhenUsed/>
    <w:rsid w:val="00CA5F2B"/>
    <w:pPr>
      <w:ind w:leftChars="200" w:left="420"/>
    </w:pPr>
  </w:style>
  <w:style w:type="character" w:styleId="ac">
    <w:name w:val="Hyperlink"/>
    <w:basedOn w:val="a0"/>
    <w:uiPriority w:val="99"/>
    <w:unhideWhenUsed/>
    <w:rsid w:val="00CA5F2B"/>
    <w:rPr>
      <w:color w:val="0000FF" w:themeColor="hyperlink"/>
      <w:u w:val="single"/>
    </w:rPr>
  </w:style>
  <w:style w:type="character" w:customStyle="1" w:styleId="30">
    <w:name w:val="标题 3 字符"/>
    <w:basedOn w:val="a0"/>
    <w:link w:val="3"/>
    <w:uiPriority w:val="9"/>
    <w:rsid w:val="00E02F7E"/>
    <w:rPr>
      <w:b/>
      <w:bCs/>
      <w:sz w:val="32"/>
      <w:szCs w:val="32"/>
    </w:rPr>
  </w:style>
  <w:style w:type="paragraph" w:styleId="31">
    <w:name w:val="toc 3"/>
    <w:basedOn w:val="a"/>
    <w:next w:val="a"/>
    <w:autoRedefine/>
    <w:uiPriority w:val="39"/>
    <w:unhideWhenUsed/>
    <w:rsid w:val="00072EB0"/>
    <w:pPr>
      <w:ind w:leftChars="400" w:left="840"/>
    </w:pPr>
  </w:style>
  <w:style w:type="character" w:customStyle="1" w:styleId="40">
    <w:name w:val="标题 4 字符"/>
    <w:basedOn w:val="a0"/>
    <w:link w:val="4"/>
    <w:uiPriority w:val="9"/>
    <w:semiHidden/>
    <w:rsid w:val="00325F3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99936">
      <w:bodyDiv w:val="1"/>
      <w:marLeft w:val="0"/>
      <w:marRight w:val="0"/>
      <w:marTop w:val="0"/>
      <w:marBottom w:val="0"/>
      <w:divBdr>
        <w:top w:val="none" w:sz="0" w:space="0" w:color="auto"/>
        <w:left w:val="none" w:sz="0" w:space="0" w:color="auto"/>
        <w:bottom w:val="none" w:sz="0" w:space="0" w:color="auto"/>
        <w:right w:val="none" w:sz="0" w:space="0" w:color="auto"/>
      </w:divBdr>
    </w:div>
    <w:div w:id="256867653">
      <w:bodyDiv w:val="1"/>
      <w:marLeft w:val="0"/>
      <w:marRight w:val="0"/>
      <w:marTop w:val="0"/>
      <w:marBottom w:val="0"/>
      <w:divBdr>
        <w:top w:val="none" w:sz="0" w:space="0" w:color="auto"/>
        <w:left w:val="none" w:sz="0" w:space="0" w:color="auto"/>
        <w:bottom w:val="none" w:sz="0" w:space="0" w:color="auto"/>
        <w:right w:val="none" w:sz="0" w:space="0" w:color="auto"/>
      </w:divBdr>
    </w:div>
    <w:div w:id="367338186">
      <w:bodyDiv w:val="1"/>
      <w:marLeft w:val="0"/>
      <w:marRight w:val="0"/>
      <w:marTop w:val="0"/>
      <w:marBottom w:val="0"/>
      <w:divBdr>
        <w:top w:val="none" w:sz="0" w:space="0" w:color="auto"/>
        <w:left w:val="none" w:sz="0" w:space="0" w:color="auto"/>
        <w:bottom w:val="none" w:sz="0" w:space="0" w:color="auto"/>
        <w:right w:val="none" w:sz="0" w:space="0" w:color="auto"/>
      </w:divBdr>
    </w:div>
    <w:div w:id="734281251">
      <w:bodyDiv w:val="1"/>
      <w:marLeft w:val="0"/>
      <w:marRight w:val="0"/>
      <w:marTop w:val="0"/>
      <w:marBottom w:val="0"/>
      <w:divBdr>
        <w:top w:val="none" w:sz="0" w:space="0" w:color="auto"/>
        <w:left w:val="none" w:sz="0" w:space="0" w:color="auto"/>
        <w:bottom w:val="none" w:sz="0" w:space="0" w:color="auto"/>
        <w:right w:val="none" w:sz="0" w:space="0" w:color="auto"/>
      </w:divBdr>
    </w:div>
    <w:div w:id="1003312979">
      <w:bodyDiv w:val="1"/>
      <w:marLeft w:val="0"/>
      <w:marRight w:val="0"/>
      <w:marTop w:val="0"/>
      <w:marBottom w:val="0"/>
      <w:divBdr>
        <w:top w:val="none" w:sz="0" w:space="0" w:color="auto"/>
        <w:left w:val="none" w:sz="0" w:space="0" w:color="auto"/>
        <w:bottom w:val="none" w:sz="0" w:space="0" w:color="auto"/>
        <w:right w:val="none" w:sz="0" w:space="0" w:color="auto"/>
      </w:divBdr>
    </w:div>
    <w:div w:id="1032808025">
      <w:bodyDiv w:val="1"/>
      <w:marLeft w:val="0"/>
      <w:marRight w:val="0"/>
      <w:marTop w:val="0"/>
      <w:marBottom w:val="0"/>
      <w:divBdr>
        <w:top w:val="none" w:sz="0" w:space="0" w:color="auto"/>
        <w:left w:val="none" w:sz="0" w:space="0" w:color="auto"/>
        <w:bottom w:val="none" w:sz="0" w:space="0" w:color="auto"/>
        <w:right w:val="none" w:sz="0" w:space="0" w:color="auto"/>
      </w:divBdr>
    </w:div>
    <w:div w:id="1553542277">
      <w:bodyDiv w:val="1"/>
      <w:marLeft w:val="0"/>
      <w:marRight w:val="0"/>
      <w:marTop w:val="0"/>
      <w:marBottom w:val="0"/>
      <w:divBdr>
        <w:top w:val="none" w:sz="0" w:space="0" w:color="auto"/>
        <w:left w:val="none" w:sz="0" w:space="0" w:color="auto"/>
        <w:bottom w:val="none" w:sz="0" w:space="0" w:color="auto"/>
        <w:right w:val="none" w:sz="0" w:space="0" w:color="auto"/>
      </w:divBdr>
    </w:div>
    <w:div w:id="1822229099">
      <w:bodyDiv w:val="1"/>
      <w:marLeft w:val="0"/>
      <w:marRight w:val="0"/>
      <w:marTop w:val="0"/>
      <w:marBottom w:val="0"/>
      <w:divBdr>
        <w:top w:val="none" w:sz="0" w:space="0" w:color="auto"/>
        <w:left w:val="none" w:sz="0" w:space="0" w:color="auto"/>
        <w:bottom w:val="none" w:sz="0" w:space="0" w:color="auto"/>
        <w:right w:val="none" w:sz="0" w:space="0" w:color="auto"/>
      </w:divBdr>
    </w:div>
    <w:div w:id="19002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42960-3E7C-48C8-B093-2E39366C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2961</Words>
  <Characters>16881</Characters>
  <Application>Microsoft Office Word</Application>
  <DocSecurity>0</DocSecurity>
  <Lines>140</Lines>
  <Paragraphs>39</Paragraphs>
  <ScaleCrop>false</ScaleCrop>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24</cp:revision>
  <dcterms:created xsi:type="dcterms:W3CDTF">2019-09-04T13:26:00Z</dcterms:created>
  <dcterms:modified xsi:type="dcterms:W3CDTF">2020-10-07T08:34:00Z</dcterms:modified>
</cp:coreProperties>
</file>