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5F79" w:rsidRDefault="000D000F">
      <w:pPr>
        <w:pStyle w:val="Heading1"/>
      </w:pPr>
      <w:r>
        <w:t>AWS Control Config+ Integration - UX Brief</w:t>
      </w:r>
    </w:p>
    <w:p w:rsidR="00885F79" w:rsidRDefault="000D000F">
      <w:pPr>
        <w:pStyle w:val="Heading2"/>
      </w:pPr>
      <w:r>
        <w:t>1. Project at-a-glance</w:t>
      </w:r>
    </w:p>
    <w:p w:rsidR="00885F79" w:rsidRDefault="00885F79"/>
    <w:tbl>
      <w:tblPr>
        <w:tblStyle w:val="TableGrid"/>
        <w:tblW w:w="0" w:type="auto"/>
        <w:tblLook w:val="04A0" w:firstRow="1" w:lastRow="0" w:firstColumn="1" w:lastColumn="0" w:noHBand="0" w:noVBand="1"/>
      </w:tblPr>
      <w:tblGrid>
        <w:gridCol w:w="2087"/>
        <w:gridCol w:w="7263"/>
      </w:tblGrid>
      <w:tr w:rsidR="00885F79">
        <w:tc>
          <w:tcPr>
            <w:tcW w:w="3534" w:type="dxa"/>
            <w:shd w:val="clear" w:color="auto" w:fill="333333"/>
          </w:tcPr>
          <w:p w:rsidR="00885F79" w:rsidRDefault="000D000F">
            <w:r>
              <w:rPr>
                <w:b/>
              </w:rPr>
              <w:t>Summary</w:t>
            </w:r>
          </w:p>
        </w:tc>
        <w:tc>
          <w:tcPr>
            <w:tcW w:w="8169" w:type="dxa"/>
            <w:shd w:val="clear" w:color="auto" w:fill="333333"/>
          </w:tcPr>
          <w:p w:rsidR="00885F79" w:rsidRDefault="00885F79"/>
        </w:tc>
      </w:tr>
      <w:tr w:rsidR="00885F79">
        <w:tc>
          <w:tcPr>
            <w:tcW w:w="3534" w:type="dxa"/>
          </w:tcPr>
          <w:p w:rsidR="00885F79" w:rsidRDefault="000D000F">
            <w:r>
              <w:rPr>
                <w:b/>
              </w:rPr>
              <w:t>Author of doc (UXD)</w:t>
            </w:r>
          </w:p>
        </w:tc>
        <w:tc>
          <w:tcPr>
            <w:tcW w:w="8169" w:type="dxa"/>
          </w:tcPr>
          <w:p w:rsidR="00885F79" w:rsidRDefault="000D000F">
            <w:r>
              <w:t>@jaqsofty</w:t>
            </w:r>
          </w:p>
        </w:tc>
      </w:tr>
      <w:tr w:rsidR="00885F79">
        <w:tc>
          <w:tcPr>
            <w:tcW w:w="3534" w:type="dxa"/>
          </w:tcPr>
          <w:p w:rsidR="00885F79" w:rsidRDefault="000D000F">
            <w:r>
              <w:rPr>
                <w:b/>
              </w:rPr>
              <w:t>Date of last update</w:t>
            </w:r>
          </w:p>
        </w:tc>
        <w:tc>
          <w:tcPr>
            <w:tcW w:w="8169" w:type="dxa"/>
          </w:tcPr>
          <w:p w:rsidR="00885F79" w:rsidRDefault="000D000F">
            <w:r>
              <w:t>1/30/2025</w:t>
            </w:r>
          </w:p>
        </w:tc>
      </w:tr>
      <w:tr w:rsidR="00885F79">
        <w:tc>
          <w:tcPr>
            <w:tcW w:w="3534" w:type="dxa"/>
          </w:tcPr>
          <w:p w:rsidR="00885F79" w:rsidRDefault="000D000F">
            <w:r>
              <w:rPr>
                <w:b/>
              </w:rPr>
              <w:t>Project name</w:t>
            </w:r>
          </w:p>
        </w:tc>
        <w:tc>
          <w:tcPr>
            <w:tcW w:w="8169" w:type="dxa"/>
          </w:tcPr>
          <w:p w:rsidR="00885F79" w:rsidRDefault="000D000F">
            <w:r>
              <w:t>Control Tower Integration with Config+</w:t>
            </w:r>
          </w:p>
        </w:tc>
      </w:tr>
      <w:tr w:rsidR="00885F79">
        <w:tc>
          <w:tcPr>
            <w:tcW w:w="3534" w:type="dxa"/>
          </w:tcPr>
          <w:p w:rsidR="00885F79" w:rsidRDefault="000D000F">
            <w:r>
              <w:rPr>
                <w:b/>
              </w:rPr>
              <w:t>AWS service</w:t>
            </w:r>
          </w:p>
        </w:tc>
        <w:tc>
          <w:tcPr>
            <w:tcW w:w="8169" w:type="dxa"/>
          </w:tcPr>
          <w:p w:rsidR="00885F79" w:rsidRDefault="000D000F">
            <w:r>
              <w:t>AWS Control and AWS Config</w:t>
            </w:r>
          </w:p>
        </w:tc>
      </w:tr>
      <w:tr w:rsidR="00885F79">
        <w:tc>
          <w:tcPr>
            <w:tcW w:w="3534" w:type="dxa"/>
          </w:tcPr>
          <w:p w:rsidR="00885F79" w:rsidRDefault="000D000F">
            <w:r>
              <w:rPr>
                <w:b/>
              </w:rPr>
              <w:t>Short description</w:t>
            </w:r>
          </w:p>
        </w:tc>
        <w:tc>
          <w:tcPr>
            <w:tcW w:w="8169" w:type="dxa"/>
          </w:tcPr>
          <w:p w:rsidR="00885F79" w:rsidRDefault="000D000F">
            <w:r>
              <w:t>AWS Control Tower now deploys a secure, service-linked Config recorder that monitors essential resources while allowing customers to opt out of universal recording for specific OUs (like dev/test environments), reducing costs and simplifying account enrollment. Customers retain the flexibility to set up independent Config recorders where needed, maintaining best practices.</w:t>
            </w:r>
          </w:p>
        </w:tc>
      </w:tr>
      <w:tr w:rsidR="00885F79">
        <w:tc>
          <w:tcPr>
            <w:tcW w:w="3534" w:type="dxa"/>
          </w:tcPr>
          <w:p w:rsidR="00885F79" w:rsidRDefault="000D000F">
            <w:r>
              <w:rPr>
                <w:b/>
              </w:rPr>
              <w:t>Size</w:t>
            </w:r>
          </w:p>
        </w:tc>
        <w:tc>
          <w:tcPr>
            <w:tcW w:w="8169" w:type="dxa"/>
          </w:tcPr>
          <w:p w:rsidR="00885F79" w:rsidRDefault="000D000F">
            <w:r>
              <w:t>Medium</w:t>
            </w:r>
          </w:p>
        </w:tc>
      </w:tr>
      <w:tr w:rsidR="00885F79">
        <w:tc>
          <w:tcPr>
            <w:tcW w:w="3534" w:type="dxa"/>
            <w:shd w:val="clear" w:color="auto" w:fill="333333"/>
          </w:tcPr>
          <w:p w:rsidR="00885F79" w:rsidRDefault="000D000F">
            <w:r>
              <w:rPr>
                <w:b/>
              </w:rPr>
              <w:t>Tracking</w:t>
            </w:r>
          </w:p>
        </w:tc>
        <w:tc>
          <w:tcPr>
            <w:tcW w:w="8169" w:type="dxa"/>
            <w:shd w:val="clear" w:color="auto" w:fill="333333"/>
          </w:tcPr>
          <w:p w:rsidR="00885F79" w:rsidRDefault="00885F79"/>
        </w:tc>
      </w:tr>
      <w:tr w:rsidR="00885F79">
        <w:tc>
          <w:tcPr>
            <w:tcW w:w="3534" w:type="dxa"/>
          </w:tcPr>
          <w:p w:rsidR="00885F79" w:rsidRDefault="000D000F">
            <w:r>
              <w:rPr>
                <w:b/>
              </w:rPr>
              <w:t>Asana intake ticket link</w:t>
            </w:r>
          </w:p>
        </w:tc>
        <w:tc>
          <w:tcPr>
            <w:tcW w:w="8169" w:type="dxa"/>
          </w:tcPr>
          <w:p w:rsidR="00885F79" w:rsidRDefault="000D000F">
            <w:hyperlink r:id="rId5">
              <w:r>
                <w:rPr>
                  <w:rStyle w:val="Hyperlink"/>
                </w:rPr>
                <w:t>https://app.asana.com/0/1205919681573609/1209227878052859/f</w:t>
              </w:r>
            </w:hyperlink>
          </w:p>
        </w:tc>
      </w:tr>
      <w:tr w:rsidR="00885F79">
        <w:tc>
          <w:tcPr>
            <w:tcW w:w="3534" w:type="dxa"/>
          </w:tcPr>
          <w:p w:rsidR="00885F79" w:rsidRDefault="000D000F">
            <w:r>
              <w:rPr>
                <w:b/>
              </w:rPr>
              <w:t>Asana project link</w:t>
            </w:r>
          </w:p>
        </w:tc>
        <w:tc>
          <w:tcPr>
            <w:tcW w:w="8169" w:type="dxa"/>
          </w:tcPr>
          <w:p w:rsidR="00885F79" w:rsidRDefault="000D000F">
            <w:hyperlink r:id="rId6">
              <w:r>
                <w:rPr>
                  <w:rStyle w:val="Hyperlink"/>
                </w:rPr>
                <w:t>https://app.asana.com/0/1209282793708543/1209282793708543</w:t>
              </w:r>
            </w:hyperlink>
          </w:p>
        </w:tc>
      </w:tr>
      <w:tr w:rsidR="00885F79">
        <w:tc>
          <w:tcPr>
            <w:tcW w:w="3534" w:type="dxa"/>
          </w:tcPr>
          <w:p w:rsidR="00885F79" w:rsidRDefault="000D000F">
            <w:r>
              <w:rPr>
                <w:b/>
              </w:rPr>
              <w:t>Slack primary UX channel</w:t>
            </w:r>
          </w:p>
        </w:tc>
        <w:tc>
          <w:tcPr>
            <w:tcW w:w="8169" w:type="dxa"/>
          </w:tcPr>
          <w:p w:rsidR="00885F79" w:rsidRDefault="000D000F">
            <w:r>
              <w:t>#</w:t>
            </w:r>
          </w:p>
        </w:tc>
      </w:tr>
      <w:tr w:rsidR="00885F79">
        <w:tc>
          <w:tcPr>
            <w:tcW w:w="3534" w:type="dxa"/>
          </w:tcPr>
          <w:p w:rsidR="00885F79" w:rsidRDefault="000D000F">
            <w:r>
              <w:rPr>
                <w:b/>
              </w:rPr>
              <w:t>Tier</w:t>
            </w:r>
          </w:p>
        </w:tc>
        <w:tc>
          <w:tcPr>
            <w:tcW w:w="8169" w:type="dxa"/>
          </w:tcPr>
          <w:p w:rsidR="00885F79" w:rsidRDefault="000D000F">
            <w:r>
              <w:t>2</w:t>
            </w:r>
          </w:p>
        </w:tc>
      </w:tr>
      <w:tr w:rsidR="00885F79">
        <w:tc>
          <w:tcPr>
            <w:tcW w:w="3534" w:type="dxa"/>
          </w:tcPr>
          <w:p w:rsidR="00885F79" w:rsidRDefault="000D000F">
            <w:r>
              <w:rPr>
                <w:b/>
              </w:rPr>
              <w:t>Final UX delivery date*</w:t>
            </w:r>
          </w:p>
        </w:tc>
        <w:tc>
          <w:tcPr>
            <w:tcW w:w="8169" w:type="dxa"/>
          </w:tcPr>
          <w:p w:rsidR="00885F79" w:rsidRDefault="000D000F">
            <w:r>
              <w:t>-</w:t>
            </w:r>
          </w:p>
        </w:tc>
      </w:tr>
      <w:tr w:rsidR="00885F79">
        <w:tc>
          <w:tcPr>
            <w:tcW w:w="3534" w:type="dxa"/>
          </w:tcPr>
          <w:p w:rsidR="00885F79" w:rsidRDefault="000D000F">
            <w:r>
              <w:rPr>
                <w:b/>
              </w:rPr>
              <w:t>GA date*</w:t>
            </w:r>
          </w:p>
        </w:tc>
        <w:tc>
          <w:tcPr>
            <w:tcW w:w="8169" w:type="dxa"/>
          </w:tcPr>
          <w:p w:rsidR="00885F79" w:rsidRDefault="000D000F">
            <w:r>
              <w:t>Re:inforce 2025 (June)</w:t>
            </w:r>
          </w:p>
        </w:tc>
      </w:tr>
      <w:tr w:rsidR="00885F79">
        <w:tc>
          <w:tcPr>
            <w:tcW w:w="3534" w:type="dxa"/>
            <w:shd w:val="clear" w:color="auto" w:fill="333333"/>
          </w:tcPr>
          <w:p w:rsidR="00885F79" w:rsidRDefault="000D000F">
            <w:r>
              <w:rPr>
                <w:b/>
              </w:rPr>
              <w:t>Stakeholders</w:t>
            </w:r>
          </w:p>
        </w:tc>
        <w:tc>
          <w:tcPr>
            <w:tcW w:w="8169" w:type="dxa"/>
            <w:shd w:val="clear" w:color="auto" w:fill="333333"/>
          </w:tcPr>
          <w:p w:rsidR="00885F79" w:rsidRDefault="00885F79"/>
        </w:tc>
      </w:tr>
      <w:tr w:rsidR="00885F79">
        <w:tc>
          <w:tcPr>
            <w:tcW w:w="3534" w:type="dxa"/>
          </w:tcPr>
          <w:p w:rsidR="00885F79" w:rsidRDefault="000D000F">
            <w:r>
              <w:rPr>
                <w:b/>
              </w:rPr>
              <w:t>Product manager</w:t>
            </w:r>
          </w:p>
        </w:tc>
        <w:tc>
          <w:tcPr>
            <w:tcW w:w="8169" w:type="dxa"/>
          </w:tcPr>
          <w:p w:rsidR="00885F79" w:rsidRDefault="000D000F">
            <w:r>
              <w:t>Vivek Sandhu</w:t>
            </w:r>
          </w:p>
        </w:tc>
      </w:tr>
      <w:tr w:rsidR="00885F79">
        <w:tc>
          <w:tcPr>
            <w:tcW w:w="3534" w:type="dxa"/>
          </w:tcPr>
          <w:p w:rsidR="00885F79" w:rsidRDefault="000D000F">
            <w:r>
              <w:rPr>
                <w:b/>
              </w:rPr>
              <w:t>Program manager</w:t>
            </w:r>
          </w:p>
        </w:tc>
        <w:tc>
          <w:tcPr>
            <w:tcW w:w="8169" w:type="dxa"/>
          </w:tcPr>
          <w:p w:rsidR="00885F79" w:rsidRDefault="000D000F">
            <w:r>
              <w:t>@</w:t>
            </w:r>
          </w:p>
        </w:tc>
      </w:tr>
      <w:tr w:rsidR="00885F79">
        <w:tc>
          <w:tcPr>
            <w:tcW w:w="3534" w:type="dxa"/>
          </w:tcPr>
          <w:p w:rsidR="00885F79" w:rsidRDefault="000D000F">
            <w:r>
              <w:rPr>
                <w:b/>
              </w:rPr>
              <w:t>Engineering team</w:t>
            </w:r>
          </w:p>
        </w:tc>
        <w:tc>
          <w:tcPr>
            <w:tcW w:w="8169" w:type="dxa"/>
          </w:tcPr>
          <w:p w:rsidR="00885F79" w:rsidRDefault="000D000F">
            <w:r>
              <w:t>@</w:t>
            </w:r>
          </w:p>
        </w:tc>
      </w:tr>
      <w:tr w:rsidR="00885F79">
        <w:tc>
          <w:tcPr>
            <w:tcW w:w="3534" w:type="dxa"/>
          </w:tcPr>
          <w:p w:rsidR="00885F79" w:rsidRDefault="000D000F">
            <w:r>
              <w:rPr>
                <w:b/>
              </w:rPr>
              <w:t>UX designer</w:t>
            </w:r>
          </w:p>
        </w:tc>
        <w:tc>
          <w:tcPr>
            <w:tcW w:w="8169" w:type="dxa"/>
          </w:tcPr>
          <w:p w:rsidR="00885F79" w:rsidRDefault="000D000F">
            <w:r>
              <w:t>Jay Softye</w:t>
            </w:r>
          </w:p>
        </w:tc>
      </w:tr>
      <w:tr w:rsidR="00885F79">
        <w:tc>
          <w:tcPr>
            <w:tcW w:w="3534" w:type="dxa"/>
          </w:tcPr>
          <w:p w:rsidR="00885F79" w:rsidRDefault="000D000F">
            <w:r>
              <w:rPr>
                <w:b/>
              </w:rPr>
              <w:t>UX researcher</w:t>
            </w:r>
          </w:p>
        </w:tc>
        <w:tc>
          <w:tcPr>
            <w:tcW w:w="8169" w:type="dxa"/>
          </w:tcPr>
          <w:p w:rsidR="00885F79" w:rsidRDefault="000D000F">
            <w:r>
              <w:t>@</w:t>
            </w:r>
          </w:p>
        </w:tc>
      </w:tr>
      <w:tr w:rsidR="00885F79">
        <w:tc>
          <w:tcPr>
            <w:tcW w:w="3534" w:type="dxa"/>
          </w:tcPr>
          <w:p w:rsidR="00885F79" w:rsidRDefault="000D000F">
            <w:r>
              <w:rPr>
                <w:b/>
              </w:rPr>
              <w:t>Tech writer</w:t>
            </w:r>
          </w:p>
        </w:tc>
        <w:tc>
          <w:tcPr>
            <w:tcW w:w="8169" w:type="dxa"/>
          </w:tcPr>
          <w:p w:rsidR="00885F79" w:rsidRDefault="000D000F">
            <w:r>
              <w:t>Leslie Lundquist</w:t>
            </w:r>
          </w:p>
        </w:tc>
      </w:tr>
    </w:tbl>
    <w:p w:rsidR="00885F79" w:rsidRDefault="00885F79">
      <w:pPr>
        <w:pBdr>
          <w:bottom w:val="single" w:sz="2" w:space="1" w:color="CCCCCC"/>
        </w:pBdr>
        <w:spacing w:before="120" w:after="360"/>
      </w:pPr>
    </w:p>
    <w:p w:rsidR="00885F79" w:rsidRDefault="000D000F">
      <w:pPr>
        <w:pStyle w:val="Heading2"/>
      </w:pPr>
      <w:r>
        <w:lastRenderedPageBreak/>
        <w:t>2. Project goal</w:t>
      </w:r>
    </w:p>
    <w:p w:rsidR="00885F79" w:rsidRDefault="000D000F">
      <w:r>
        <w:br/>
      </w:r>
      <w:r>
        <w:rPr>
          <w:color w:val="16191F"/>
        </w:rPr>
        <w:t>With the ability to deploy new service-linked Config recorders at the OU level, customers gain new flexibility, security, and cost optimization benefits. Customers can now optimize their Config recorders to monitor only their most important OUs and accounts.</w:t>
      </w:r>
    </w:p>
    <w:p w:rsidR="00885F79" w:rsidRDefault="00885F79">
      <w:pPr>
        <w:pBdr>
          <w:bottom w:val="single" w:sz="2" w:space="1" w:color="CCCCCC"/>
        </w:pBdr>
        <w:spacing w:before="120" w:after="360"/>
      </w:pPr>
    </w:p>
    <w:p w:rsidR="00885F79" w:rsidRDefault="000D000F">
      <w:pPr>
        <w:pStyle w:val="Heading2"/>
      </w:pPr>
      <w:r>
        <w:t>3. User personas</w:t>
      </w:r>
    </w:p>
    <w:p w:rsidR="00885F79" w:rsidRDefault="000D000F">
      <w:r>
        <w:br/>
      </w:r>
      <w:r>
        <w:t>Persona resources:  </w:t>
      </w:r>
      <w:hyperlink r:id="rId7">
        <w:r>
          <w:rPr>
            <w:rStyle w:val="Hyperlink"/>
          </w:rPr>
          <w:t>AWS Identity Personas</w:t>
        </w:r>
      </w:hyperlink>
      <w:r>
        <w:t xml:space="preserve"> | </w:t>
      </w:r>
      <w:hyperlink r:id="rId8">
        <w:r>
          <w:rPr>
            <w:rStyle w:val="Hyperlink"/>
          </w:rPr>
          <w:t>AWS personas</w:t>
        </w:r>
      </w:hyperlink>
      <w:r>
        <w:t> (New)</w:t>
      </w:r>
    </w:p>
    <w:tbl>
      <w:tblPr>
        <w:tblStyle w:val="TableGrid"/>
        <w:tblW w:w="0" w:type="auto"/>
        <w:tblLook w:val="04A0" w:firstRow="1" w:lastRow="0" w:firstColumn="1" w:lastColumn="0" w:noHBand="0" w:noVBand="1"/>
      </w:tblPr>
      <w:tblGrid>
        <w:gridCol w:w="906"/>
        <w:gridCol w:w="1593"/>
        <w:gridCol w:w="1173"/>
        <w:gridCol w:w="2535"/>
        <w:gridCol w:w="3143"/>
      </w:tblGrid>
      <w:tr w:rsidR="00885F79">
        <w:tc>
          <w:tcPr>
            <w:tcW w:w="968" w:type="dxa"/>
            <w:shd w:val="clear" w:color="auto" w:fill="083F91"/>
          </w:tcPr>
          <w:p w:rsidR="00885F79" w:rsidRDefault="000D000F">
            <w:r>
              <w:rPr>
                <w:b/>
              </w:rPr>
              <w:t>Image</w:t>
            </w:r>
          </w:p>
        </w:tc>
        <w:tc>
          <w:tcPr>
            <w:tcW w:w="2053" w:type="dxa"/>
            <w:shd w:val="clear" w:color="auto" w:fill="083F91"/>
          </w:tcPr>
          <w:p w:rsidR="00885F79" w:rsidRDefault="000D000F">
            <w:r>
              <w:rPr>
                <w:b/>
              </w:rPr>
              <w:t>Persona</w:t>
            </w:r>
          </w:p>
        </w:tc>
        <w:tc>
          <w:tcPr>
            <w:tcW w:w="1408" w:type="dxa"/>
            <w:shd w:val="clear" w:color="auto" w:fill="083F91"/>
          </w:tcPr>
          <w:p w:rsidR="00885F79" w:rsidRDefault="000D000F">
            <w:r>
              <w:rPr>
                <w:b/>
              </w:rPr>
              <w:t>Avatar name</w:t>
            </w:r>
          </w:p>
        </w:tc>
        <w:tc>
          <w:tcPr>
            <w:tcW w:w="3285" w:type="dxa"/>
            <w:shd w:val="clear" w:color="auto" w:fill="083F91"/>
          </w:tcPr>
          <w:p w:rsidR="00885F79" w:rsidRDefault="000D000F">
            <w:r>
              <w:rPr>
                <w:b/>
              </w:rPr>
              <w:t>Primary goal</w:t>
            </w:r>
          </w:p>
        </w:tc>
        <w:tc>
          <w:tcPr>
            <w:tcW w:w="4444" w:type="dxa"/>
            <w:shd w:val="clear" w:color="auto" w:fill="218118"/>
          </w:tcPr>
          <w:p w:rsidR="00885F79" w:rsidRDefault="000D000F">
            <w:r>
              <w:rPr>
                <w:b/>
              </w:rPr>
              <w:t>Primary opportunity from project</w:t>
            </w:r>
          </w:p>
        </w:tc>
      </w:tr>
      <w:tr w:rsidR="00885F79">
        <w:tc>
          <w:tcPr>
            <w:tcW w:w="968" w:type="dxa"/>
          </w:tcPr>
          <w:p w:rsidR="00885F79" w:rsidRDefault="000D000F">
            <w:r>
              <w:rPr>
                <w:noProof/>
              </w:rPr>
              <w:drawing>
                <wp:anchor distT="0" distB="0" distL="114300" distR="114300" simplePos="0" relativeHeight="251657216" behindDoc="0" locked="0" layoutInCell="1" allowOverlap="1">
                  <wp:simplePos x="0" y="0"/>
                  <wp:positionH relativeFrom="column">
                    <wp:align>center</wp:align>
                  </wp:positionH>
                  <wp:positionV relativeFrom="paragraph">
                    <wp:posOffset>2540</wp:posOffset>
                  </wp:positionV>
                  <wp:extent cx="0" cy="0"/>
                  <wp:effectExtent l="0" t="0" r="0" b="0"/>
                  <wp:wrapTopAndBottom/>
                  <wp:docPr id="16" name="media/temp:s:NLNd2311e7c45594d94a020c45e7;NLNbe71822620834bce92dacaff0.png"/>
                  <wp:cNvGraphicFramePr/>
                  <a:graphic xmlns:a="http://schemas.openxmlformats.org/drawingml/2006/main">
                    <a:graphicData uri="http://schemas.openxmlformats.org/drawingml/2006/picture">
                      <pic:pic xmlns:pic="http://schemas.openxmlformats.org/drawingml/2006/picture">
                        <pic:nvPicPr>
                          <pic:cNvPr id="0" name="media/temp:s:NLNd2311e7c45594d94a020c45e7;NLNbe71822620834bce92dacaff0.png"/>
                          <pic:cNvPicPr/>
                        </pic:nvPicPr>
                        <pic:blipFill>
                          <a:blip/>
                          <a:stretch>
                            <a:fillRect/>
                          </a:stretch>
                        </pic:blipFill>
                        <pic:spPr>
                          <a:xfrm>
                            <a:off x="0" y="0"/>
                            <a:ext cx="0" cy="0"/>
                          </a:xfrm>
                          <a:prstGeom prst="rect">
                            <a:avLst/>
                          </a:prstGeom>
                        </pic:spPr>
                      </pic:pic>
                    </a:graphicData>
                  </a:graphic>
                </wp:anchor>
              </w:drawing>
            </w:r>
          </w:p>
        </w:tc>
        <w:tc>
          <w:tcPr>
            <w:tcW w:w="2053" w:type="dxa"/>
          </w:tcPr>
          <w:p w:rsidR="00885F79" w:rsidRDefault="000D000F">
            <w:r>
              <w:t>InfoSec Pro</w:t>
            </w:r>
          </w:p>
        </w:tc>
        <w:tc>
          <w:tcPr>
            <w:tcW w:w="1408" w:type="dxa"/>
          </w:tcPr>
          <w:p w:rsidR="00885F79" w:rsidRDefault="000D000F">
            <w:r>
              <w:t>[Hoba]</w:t>
            </w:r>
          </w:p>
        </w:tc>
        <w:tc>
          <w:tcPr>
            <w:tcW w:w="3285" w:type="dxa"/>
          </w:tcPr>
          <w:p w:rsidR="00885F79" w:rsidRDefault="000D000F">
            <w:r>
              <w:t>I need to design and maintain a secure infrastructure by maintaining compliance and suppporting auditing requirements.</w:t>
            </w:r>
          </w:p>
        </w:tc>
        <w:tc>
          <w:tcPr>
            <w:tcW w:w="4444" w:type="dxa"/>
          </w:tcPr>
          <w:p w:rsidR="00885F79" w:rsidRDefault="000D000F">
            <w:r>
              <w:rPr>
                <w:i/>
              </w:rPr>
              <w:t>Now with Control Tower using a service-linked Config recorders, we can maximize Config recording for our Production accounts and stop it for Sandbox accounts, reducing the Config cost we incur.</w:t>
            </w:r>
          </w:p>
        </w:tc>
      </w:tr>
      <w:tr w:rsidR="00885F79">
        <w:tc>
          <w:tcPr>
            <w:tcW w:w="968" w:type="dxa"/>
          </w:tcPr>
          <w:p w:rsidR="00885F79" w:rsidRDefault="000D000F">
            <w:r>
              <w:rPr>
                <w:noProof/>
              </w:rPr>
              <w: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effectExtent l="0" t="0" r="0" b="0"/>
                  <wp:wrapTopAndBottom/>
                  <wp:docPr id="17" name="media/temp:s:NLNfd6c4f8f14d94e6285ef56305;NLNbe71822620834bce92dacaff0.png"/>
                  <wp:cNvGraphicFramePr/>
                  <a:graphic xmlns:a="http://schemas.openxmlformats.org/drawingml/2006/main">
                    <a:graphicData uri="http://schemas.openxmlformats.org/drawingml/2006/picture">
                      <pic:pic xmlns:pic="http://schemas.openxmlformats.org/drawingml/2006/picture">
                        <pic:nvPicPr>
                          <pic:cNvPr id="0" name="media/temp:s:NLNfd6c4f8f14d94e6285ef56305;NLNbe71822620834bce92dacaff0.png"/>
                          <pic:cNvPicPr/>
                        </pic:nvPicPr>
                        <pic:blipFill>
                          <a:blip/>
                          <a:stretch>
                            <a:fillRect/>
                          </a:stretch>
                        </pic:blipFill>
                        <pic:spPr>
                          <a:xfrm>
                            <a:off x="0" y="0"/>
                            <a:ext cx="0" cy="0"/>
                          </a:xfrm>
                          <a:prstGeom prst="rect">
                            <a:avLst/>
                          </a:prstGeom>
                        </pic:spPr>
                      </pic:pic>
                    </a:graphicData>
                  </a:graphic>
                </wp:anchor>
              </w:drawing>
            </w:r>
          </w:p>
        </w:tc>
        <w:tc>
          <w:tcPr>
            <w:tcW w:w="2053" w:type="dxa"/>
          </w:tcPr>
          <w:p w:rsidR="00885F79" w:rsidRDefault="000D000F">
            <w:r>
              <w:t>Data Pro</w:t>
            </w:r>
          </w:p>
        </w:tc>
        <w:tc>
          <w:tcPr>
            <w:tcW w:w="1408" w:type="dxa"/>
          </w:tcPr>
          <w:p w:rsidR="00885F79" w:rsidRDefault="000D000F">
            <w:r>
              <w:t>[Babu]</w:t>
            </w:r>
          </w:p>
        </w:tc>
        <w:tc>
          <w:tcPr>
            <w:tcW w:w="3285" w:type="dxa"/>
          </w:tcPr>
          <w:p w:rsidR="00885F79" w:rsidRDefault="000D000F">
            <w:r>
              <w:t>I monitor and manage all application resources for my organization, but am primarily concerned with maintaining critical production level resources.</w:t>
            </w:r>
          </w:p>
        </w:tc>
        <w:tc>
          <w:tcPr>
            <w:tcW w:w="4444" w:type="dxa"/>
          </w:tcPr>
          <w:p w:rsidR="00885F79" w:rsidRDefault="000D000F">
            <w:r>
              <w:rPr>
                <w:i/>
              </w:rPr>
              <w:t>I’m happy to see Control Tower build additional flexibility and security into their product. This will be especially useful for our Sandbox and development accounts, where we don’t need stringent configuration change recording.</w:t>
            </w:r>
          </w:p>
        </w:tc>
      </w:tr>
      <w:tr w:rsidR="00885F79">
        <w:tc>
          <w:tcPr>
            <w:tcW w:w="968" w:type="dxa"/>
          </w:tcPr>
          <w:p w:rsidR="00885F79" w:rsidRDefault="00885F79"/>
        </w:tc>
        <w:tc>
          <w:tcPr>
            <w:tcW w:w="2053" w:type="dxa"/>
          </w:tcPr>
          <w:p w:rsidR="00885F79" w:rsidRDefault="000D000F">
            <w:r>
              <w:br/>
            </w:r>
          </w:p>
        </w:tc>
        <w:tc>
          <w:tcPr>
            <w:tcW w:w="1408" w:type="dxa"/>
          </w:tcPr>
          <w:p w:rsidR="00885F79" w:rsidRDefault="00885F79"/>
        </w:tc>
        <w:tc>
          <w:tcPr>
            <w:tcW w:w="3285" w:type="dxa"/>
          </w:tcPr>
          <w:p w:rsidR="00885F79" w:rsidRDefault="00885F79"/>
        </w:tc>
        <w:tc>
          <w:tcPr>
            <w:tcW w:w="4444" w:type="dxa"/>
          </w:tcPr>
          <w:p w:rsidR="00885F79" w:rsidRDefault="00885F79"/>
        </w:tc>
      </w:tr>
    </w:tbl>
    <w:p w:rsidR="00885F79" w:rsidRDefault="00885F79">
      <w:pPr>
        <w:pBdr>
          <w:bottom w:val="single" w:sz="2" w:space="1" w:color="CCCCCC"/>
        </w:pBdr>
        <w:spacing w:before="120" w:after="360"/>
      </w:pPr>
    </w:p>
    <w:p w:rsidR="00885F79" w:rsidRDefault="000D000F">
      <w:pPr>
        <w:pStyle w:val="Heading2"/>
      </w:pPr>
      <w:r>
        <w:t>4. UX narrative</w:t>
      </w:r>
    </w:p>
    <w:p w:rsidR="00885F79" w:rsidRDefault="000D000F">
      <w:r>
        <w:br/>
      </w:r>
    </w:p>
    <w:p w:rsidR="00885F79" w:rsidRDefault="000D000F">
      <w:pPr>
        <w:pStyle w:val="PullQuote"/>
      </w:pPr>
      <w:r>
        <w:rPr>
          <w:color w:val="16191F"/>
        </w:rPr>
        <w:t xml:space="preserve">As a cloud administrator in fintech, Control Tower's new Config recorder feature is exactly what I needed. I can now reduce monitoring costs in our dev environments while maintaining critical </w:t>
      </w:r>
      <w:r>
        <w:rPr>
          <w:color w:val="16191F"/>
        </w:rPr>
        <w:lastRenderedPageBreak/>
        <w:t>security controls, and the service-linked design prevents accidental security gaps. It's the perfect balance of flexibility and compliance for our AWS infrastructure</w:t>
      </w:r>
    </w:p>
    <w:p w:rsidR="00885F79" w:rsidRDefault="00885F79"/>
    <w:p w:rsidR="00885F79" w:rsidRDefault="000D000F">
      <w:pPr>
        <w:pStyle w:val="Heading3"/>
      </w:pPr>
      <w:r>
        <w:t>a. Problem</w:t>
      </w:r>
    </w:p>
    <w:p w:rsidR="00885F79" w:rsidRDefault="000D000F">
      <w:r>
        <w:br/>
      </w:r>
      <w:r>
        <w:rPr>
          <w:color w:val="16191F"/>
        </w:rPr>
        <w:t>AWS Control Tower's inflexible Config recorder deployment forced customers to monitor all resource types across all managed accounts, leading to unnecessary costs and operational complexity. The one-size-fits-all approach not only created excessive logging noise but also required a complex allow-list process for accounts with existing Config recorders, making it difficult for customers to optimize their monitoring needs.</w:t>
      </w:r>
    </w:p>
    <w:p w:rsidR="00885F79" w:rsidRDefault="00885F79"/>
    <w:p w:rsidR="00885F79" w:rsidRDefault="000D000F">
      <w:pPr>
        <w:pStyle w:val="Heading3"/>
      </w:pPr>
      <w:r>
        <w:t>b. Solution</w:t>
      </w:r>
    </w:p>
    <w:p w:rsidR="00885F79" w:rsidRDefault="000D000F">
      <w:r>
        <w:br/>
      </w:r>
      <w:r>
        <w:rPr>
          <w:color w:val="16191F"/>
        </w:rPr>
        <w:t>AWS Control Tower's new service-linked Config recorder enables essential governance monitoring while allowing customers to opt out of universal recording for specific OUs like testing or development environments. Customers can now optimize costs by focusing comprehensive monitoring on critical OUs only, while maintaining the flexibility to set up independent Config recorders where needed.</w:t>
      </w:r>
    </w:p>
    <w:p w:rsidR="00885F79" w:rsidRDefault="00885F79">
      <w:pPr>
        <w:pBdr>
          <w:bottom w:val="single" w:sz="2" w:space="1" w:color="CCCCCC"/>
        </w:pBdr>
        <w:spacing w:before="120" w:after="360"/>
      </w:pPr>
    </w:p>
    <w:p w:rsidR="00885F79" w:rsidRDefault="000D000F">
      <w:pPr>
        <w:pStyle w:val="Heading2"/>
      </w:pPr>
      <w:r>
        <w:t>5. UX scope</w:t>
      </w:r>
    </w:p>
    <w:p w:rsidR="00885F79" w:rsidRDefault="000D000F">
      <w:pPr>
        <w:pStyle w:val="Heading3"/>
      </w:pPr>
      <w:r>
        <w:t>a. Designs</w:t>
      </w:r>
    </w:p>
    <w:p w:rsidR="00885F79" w:rsidRDefault="000D000F">
      <w:pPr>
        <w:pStyle w:val="ListParagraph"/>
        <w:numPr>
          <w:ilvl w:val="0"/>
          <w:numId w:val="2"/>
        </w:numPr>
      </w:pPr>
      <w:r>
        <w:t>W</w:t>
      </w:r>
      <w:r>
        <w:rPr>
          <w:color w:val="16191F"/>
        </w:rPr>
        <w:t>hen setting up or modifying AWS Control Tower environments, accounts automatically receive the new service-linked Config recorder. Customers can choose to opt out of full resource recording during landing zone updates (create or reset) or OU registration processes.</w:t>
      </w:r>
    </w:p>
    <w:p w:rsidR="00885F79" w:rsidRDefault="000D000F">
      <w:pPr>
        <w:pStyle w:val="ListParagraph"/>
        <w:numPr>
          <w:ilvl w:val="1"/>
          <w:numId w:val="2"/>
        </w:numPr>
      </w:pPr>
      <w:r>
        <w:t>(Legacy) AWS Config Recorder: </w:t>
      </w:r>
    </w:p>
    <w:p w:rsidR="00885F79" w:rsidRDefault="000D000F">
      <w:pPr>
        <w:pStyle w:val="ListParagraph"/>
        <w:numPr>
          <w:ilvl w:val="2"/>
          <w:numId w:val="2"/>
        </w:numPr>
      </w:pPr>
      <w:r>
        <w:t>Continue recording all resources (default, no action)</w:t>
      </w:r>
    </w:p>
    <w:p w:rsidR="00885F79" w:rsidRDefault="000D000F">
      <w:pPr>
        <w:pStyle w:val="ListParagraph"/>
        <w:numPr>
          <w:ilvl w:val="2"/>
          <w:numId w:val="2"/>
        </w:numPr>
      </w:pPr>
      <w:r>
        <w:t>Stop recording all resources </w:t>
      </w:r>
    </w:p>
    <w:p w:rsidR="00885F79" w:rsidRDefault="000D000F">
      <w:pPr>
        <w:pStyle w:val="ListParagraph"/>
        <w:numPr>
          <w:ilvl w:val="2"/>
          <w:numId w:val="2"/>
        </w:numPr>
      </w:pPr>
      <w:r>
        <w:t>Delete the legacy config recorder</w:t>
      </w:r>
    </w:p>
    <w:p w:rsidR="00885F79" w:rsidRDefault="000D000F">
      <w:pPr>
        <w:pStyle w:val="ListParagraph"/>
        <w:numPr>
          <w:ilvl w:val="1"/>
          <w:numId w:val="2"/>
        </w:numPr>
      </w:pPr>
      <w:r>
        <w:t>Service-linked Config Recorder: </w:t>
      </w:r>
    </w:p>
    <w:p w:rsidR="00885F79" w:rsidRDefault="000D000F">
      <w:pPr>
        <w:pStyle w:val="ListParagraph"/>
        <w:numPr>
          <w:ilvl w:val="2"/>
          <w:numId w:val="2"/>
        </w:numPr>
      </w:pPr>
      <w:r>
        <w:t>Record all resource types (default, no action)</w:t>
      </w:r>
    </w:p>
    <w:p w:rsidR="00885F79" w:rsidRDefault="000D000F">
      <w:pPr>
        <w:pStyle w:val="ListParagraph"/>
        <w:numPr>
          <w:ilvl w:val="2"/>
          <w:numId w:val="2"/>
        </w:numPr>
      </w:pPr>
      <w:r>
        <w:t>Minimum recording for only the resources required for compliance reporting of enabled detective controls</w:t>
      </w:r>
    </w:p>
    <w:p w:rsidR="00885F79" w:rsidRDefault="00885F79"/>
    <w:p w:rsidR="00885F79" w:rsidRDefault="000D000F">
      <w:pPr>
        <w:pStyle w:val="Heading3"/>
      </w:pPr>
      <w:r>
        <w:lastRenderedPageBreak/>
        <w:t>b. Related projects</w:t>
      </w:r>
    </w:p>
    <w:p w:rsidR="00885F79" w:rsidRDefault="000D000F">
      <w:pPr>
        <w:pStyle w:val="ListParagraph"/>
        <w:numPr>
          <w:ilvl w:val="0"/>
          <w:numId w:val="3"/>
        </w:numPr>
      </w:pPr>
      <w:r>
        <w:t>[Controls Only (</w:t>
      </w:r>
      <w:r>
        <w:rPr>
          <w:u w:val="single"/>
        </w:rPr>
        <w:t>PR/FAQ Link</w:t>
      </w:r>
      <w:r>
        <w:t>): short description]</w:t>
      </w:r>
    </w:p>
    <w:p w:rsidR="00885F79" w:rsidRDefault="00885F79">
      <w:pPr>
        <w:pBdr>
          <w:bottom w:val="single" w:sz="2" w:space="1" w:color="CCCCCC"/>
        </w:pBdr>
        <w:spacing w:before="120" w:after="360"/>
      </w:pPr>
    </w:p>
    <w:p w:rsidR="00885F79" w:rsidRDefault="000D000F">
      <w:pPr>
        <w:pStyle w:val="Heading2"/>
      </w:pPr>
      <w:r>
        <w:t>6. Schedule estimation</w:t>
      </w:r>
    </w:p>
    <w:p w:rsidR="00885F79" w:rsidRDefault="000D000F">
      <w:r>
        <w:br/>
      </w:r>
      <w:r>
        <w:rPr>
          <w:i/>
          <w:color w:val="666666"/>
        </w:rPr>
        <w:t>Estimations are high-level, and for planning purposes only.</w:t>
      </w:r>
    </w:p>
    <w:p w:rsidR="00885F79" w:rsidRDefault="000D000F">
      <w:pPr>
        <w:pStyle w:val="ListParagraph"/>
        <w:numPr>
          <w:ilvl w:val="0"/>
          <w:numId w:val="1"/>
        </w:numPr>
      </w:pPr>
      <w:r>
        <w:rPr>
          <w:b/>
        </w:rPr>
        <w:t>Start date:</w:t>
      </w:r>
      <w:r>
        <w:t>  0</w:t>
      </w:r>
    </w:p>
    <w:p w:rsidR="00885F79" w:rsidRDefault="000D000F">
      <w:pPr>
        <w:pStyle w:val="ListParagraph"/>
        <w:numPr>
          <w:ilvl w:val="0"/>
          <w:numId w:val="1"/>
        </w:numPr>
      </w:pPr>
      <w:r>
        <w:rPr>
          <w:b/>
        </w:rPr>
        <w:t>Total effort estimate:</w:t>
      </w:r>
      <w:r>
        <w:t> 16.7 weeks</w:t>
      </w:r>
    </w:p>
    <w:p w:rsidR="00885F79" w:rsidRDefault="000D000F">
      <w:pPr>
        <w:pStyle w:val="ListParagraph"/>
        <w:numPr>
          <w:ilvl w:val="0"/>
          <w:numId w:val="1"/>
        </w:numPr>
      </w:pPr>
      <w:r>
        <w:rPr>
          <w:b/>
        </w:rPr>
        <w:t>Final designs hand-off:</w:t>
      </w:r>
      <w:r>
        <w:t xml:space="preserve"> Apr 25, 2025</w:t>
      </w:r>
    </w:p>
    <w:tbl>
      <w:tblPr>
        <w:tblStyle w:val="TableGrid"/>
        <w:tblW w:w="0" w:type="auto"/>
        <w:tblLook w:val="04A0" w:firstRow="1" w:lastRow="0" w:firstColumn="1" w:lastColumn="0" w:noHBand="0" w:noVBand="1"/>
      </w:tblPr>
      <w:tblGrid>
        <w:gridCol w:w="460"/>
        <w:gridCol w:w="5910"/>
        <w:gridCol w:w="1343"/>
        <w:gridCol w:w="1637"/>
      </w:tblGrid>
      <w:tr w:rsidR="00885F79">
        <w:tc>
          <w:tcPr>
            <w:tcW w:w="440" w:type="dxa"/>
            <w:shd w:val="clear" w:color="auto" w:fill="F0F0F0"/>
          </w:tcPr>
          <w:p w:rsidR="00885F79" w:rsidRDefault="00885F79"/>
        </w:tc>
        <w:tc>
          <w:tcPr>
            <w:tcW w:w="8037" w:type="dxa"/>
            <w:shd w:val="clear" w:color="auto" w:fill="F0F0F0"/>
          </w:tcPr>
          <w:p w:rsidR="00885F79" w:rsidRDefault="000D000F">
            <w:r>
              <w:t>A</w:t>
            </w:r>
          </w:p>
        </w:tc>
        <w:tc>
          <w:tcPr>
            <w:tcW w:w="1613" w:type="dxa"/>
            <w:shd w:val="clear" w:color="auto" w:fill="F0F0F0"/>
          </w:tcPr>
          <w:p w:rsidR="00885F79" w:rsidRDefault="000D000F">
            <w:r>
              <w:t>B</w:t>
            </w:r>
          </w:p>
        </w:tc>
        <w:tc>
          <w:tcPr>
            <w:tcW w:w="1701" w:type="dxa"/>
            <w:shd w:val="clear" w:color="auto" w:fill="F0F0F0"/>
          </w:tcPr>
          <w:p w:rsidR="00885F79" w:rsidRDefault="000D000F">
            <w:r>
              <w:t>C</w:t>
            </w:r>
          </w:p>
        </w:tc>
      </w:tr>
      <w:tr w:rsidR="00885F79">
        <w:tc>
          <w:tcPr>
            <w:tcW w:w="440" w:type="dxa"/>
            <w:shd w:val="clear" w:color="auto" w:fill="F0F0F0"/>
          </w:tcPr>
          <w:p w:rsidR="00885F79" w:rsidRDefault="000D000F">
            <w:r>
              <w:t>1</w:t>
            </w:r>
          </w:p>
        </w:tc>
        <w:tc>
          <w:tcPr>
            <w:tcW w:w="8037" w:type="dxa"/>
            <w:shd w:val="clear" w:color="auto" w:fill="083F91"/>
          </w:tcPr>
          <w:p w:rsidR="00885F79" w:rsidRDefault="000D000F">
            <w:r>
              <w:rPr>
                <w:b/>
              </w:rPr>
              <w:t>Effort and task summaries</w:t>
            </w:r>
          </w:p>
        </w:tc>
        <w:tc>
          <w:tcPr>
            <w:tcW w:w="1613" w:type="dxa"/>
            <w:shd w:val="clear" w:color="auto" w:fill="083F91"/>
          </w:tcPr>
          <w:p w:rsidR="00885F79" w:rsidRDefault="000D000F">
            <w:r>
              <w:rPr>
                <w:b/>
              </w:rPr>
              <w:t>Est. weeks</w:t>
            </w:r>
          </w:p>
        </w:tc>
        <w:tc>
          <w:tcPr>
            <w:tcW w:w="1701" w:type="dxa"/>
            <w:shd w:val="clear" w:color="auto" w:fill="083F91"/>
          </w:tcPr>
          <w:p w:rsidR="00885F79" w:rsidRDefault="000D000F">
            <w:r>
              <w:rPr>
                <w:b/>
              </w:rPr>
              <w:t>ECD</w:t>
            </w:r>
          </w:p>
        </w:tc>
      </w:tr>
      <w:tr w:rsidR="00885F79">
        <w:tc>
          <w:tcPr>
            <w:tcW w:w="440" w:type="dxa"/>
            <w:shd w:val="clear" w:color="auto" w:fill="F0F0F0"/>
          </w:tcPr>
          <w:p w:rsidR="00885F79" w:rsidRDefault="000D000F">
            <w:r>
              <w:t>2</w:t>
            </w:r>
          </w:p>
        </w:tc>
        <w:tc>
          <w:tcPr>
            <w:tcW w:w="8037" w:type="dxa"/>
          </w:tcPr>
          <w:p w:rsidR="00885F79" w:rsidRDefault="000D000F">
            <w:r>
              <w:t>UX Designer begins effort on project</w:t>
            </w:r>
          </w:p>
        </w:tc>
        <w:tc>
          <w:tcPr>
            <w:tcW w:w="1613" w:type="dxa"/>
          </w:tcPr>
          <w:p w:rsidR="00885F79" w:rsidRDefault="00885F79"/>
        </w:tc>
        <w:tc>
          <w:tcPr>
            <w:tcW w:w="1701" w:type="dxa"/>
          </w:tcPr>
          <w:p w:rsidR="00885F79" w:rsidRDefault="000D000F">
            <w:r>
              <w:t>Feb 3, 2025</w:t>
            </w:r>
          </w:p>
        </w:tc>
      </w:tr>
      <w:tr w:rsidR="00885F79">
        <w:tc>
          <w:tcPr>
            <w:tcW w:w="440" w:type="dxa"/>
            <w:shd w:val="clear" w:color="auto" w:fill="F0F0F0"/>
          </w:tcPr>
          <w:p w:rsidR="00885F79" w:rsidRDefault="000D000F">
            <w:r>
              <w:t>3</w:t>
            </w:r>
          </w:p>
        </w:tc>
        <w:tc>
          <w:tcPr>
            <w:tcW w:w="8037" w:type="dxa"/>
          </w:tcPr>
          <w:p w:rsidR="00885F79" w:rsidRDefault="00885F79"/>
        </w:tc>
        <w:tc>
          <w:tcPr>
            <w:tcW w:w="1613" w:type="dxa"/>
          </w:tcPr>
          <w:p w:rsidR="00885F79" w:rsidRDefault="00885F79"/>
        </w:tc>
        <w:tc>
          <w:tcPr>
            <w:tcW w:w="1701" w:type="dxa"/>
          </w:tcPr>
          <w:p w:rsidR="00885F79" w:rsidRDefault="00885F79"/>
        </w:tc>
      </w:tr>
      <w:tr w:rsidR="00885F79">
        <w:tc>
          <w:tcPr>
            <w:tcW w:w="440" w:type="dxa"/>
            <w:shd w:val="clear" w:color="auto" w:fill="F0F0F0"/>
          </w:tcPr>
          <w:p w:rsidR="00885F79" w:rsidRDefault="000D000F">
            <w:r>
              <w:t>4</w:t>
            </w:r>
          </w:p>
        </w:tc>
        <w:tc>
          <w:tcPr>
            <w:tcW w:w="8037" w:type="dxa"/>
            <w:shd w:val="clear" w:color="auto" w:fill="333333"/>
          </w:tcPr>
          <w:p w:rsidR="00885F79" w:rsidRDefault="000D000F">
            <w:r>
              <w:rPr>
                <w:b/>
              </w:rPr>
              <w:t>Planning</w:t>
            </w:r>
          </w:p>
        </w:tc>
        <w:tc>
          <w:tcPr>
            <w:tcW w:w="1613" w:type="dxa"/>
            <w:shd w:val="clear" w:color="auto" w:fill="333333"/>
          </w:tcPr>
          <w:p w:rsidR="00885F79" w:rsidRDefault="00885F79"/>
        </w:tc>
        <w:tc>
          <w:tcPr>
            <w:tcW w:w="1701" w:type="dxa"/>
            <w:shd w:val="clear" w:color="auto" w:fill="333333"/>
          </w:tcPr>
          <w:p w:rsidR="00885F79" w:rsidRDefault="00885F79"/>
        </w:tc>
      </w:tr>
      <w:tr w:rsidR="00885F79">
        <w:tc>
          <w:tcPr>
            <w:tcW w:w="440" w:type="dxa"/>
            <w:shd w:val="clear" w:color="auto" w:fill="F0F0F0"/>
          </w:tcPr>
          <w:p w:rsidR="00885F79" w:rsidRDefault="000D000F">
            <w:r>
              <w:t>5</w:t>
            </w:r>
          </w:p>
        </w:tc>
        <w:tc>
          <w:tcPr>
            <w:tcW w:w="8037" w:type="dxa"/>
          </w:tcPr>
          <w:p w:rsidR="00885F79" w:rsidRDefault="000D000F">
            <w:r>
              <w:t>PR/FAQ support (graphics and collaboration with PM)</w:t>
            </w:r>
          </w:p>
        </w:tc>
        <w:tc>
          <w:tcPr>
            <w:tcW w:w="1613" w:type="dxa"/>
          </w:tcPr>
          <w:p w:rsidR="00885F79" w:rsidRDefault="000D000F">
            <w:r>
              <w:t>0</w:t>
            </w:r>
          </w:p>
        </w:tc>
        <w:tc>
          <w:tcPr>
            <w:tcW w:w="1701" w:type="dxa"/>
          </w:tcPr>
          <w:p w:rsidR="00885F79" w:rsidRDefault="000D000F">
            <w:r>
              <w:t>-</w:t>
            </w:r>
          </w:p>
        </w:tc>
      </w:tr>
      <w:tr w:rsidR="00885F79">
        <w:tc>
          <w:tcPr>
            <w:tcW w:w="440" w:type="dxa"/>
            <w:shd w:val="clear" w:color="auto" w:fill="F0F0F0"/>
          </w:tcPr>
          <w:p w:rsidR="00885F79" w:rsidRDefault="000D000F">
            <w:r>
              <w:t>6</w:t>
            </w:r>
          </w:p>
        </w:tc>
        <w:tc>
          <w:tcPr>
            <w:tcW w:w="8037" w:type="dxa"/>
          </w:tcPr>
          <w:p w:rsidR="00885F79" w:rsidRDefault="000D000F">
            <w:r>
              <w:t>UX brief and deep-dive into CX problem</w:t>
            </w:r>
          </w:p>
        </w:tc>
        <w:tc>
          <w:tcPr>
            <w:tcW w:w="1613" w:type="dxa"/>
          </w:tcPr>
          <w:p w:rsidR="00885F79" w:rsidRDefault="000D000F">
            <w:r>
              <w:t>1</w:t>
            </w:r>
          </w:p>
        </w:tc>
        <w:tc>
          <w:tcPr>
            <w:tcW w:w="1701" w:type="dxa"/>
          </w:tcPr>
          <w:p w:rsidR="00885F79" w:rsidRDefault="000D000F">
            <w:r>
              <w:t>Feb 7, 2025</w:t>
            </w:r>
          </w:p>
        </w:tc>
      </w:tr>
      <w:tr w:rsidR="00885F79">
        <w:tc>
          <w:tcPr>
            <w:tcW w:w="440" w:type="dxa"/>
            <w:shd w:val="clear" w:color="auto" w:fill="F0F0F0"/>
          </w:tcPr>
          <w:p w:rsidR="00885F79" w:rsidRDefault="000D000F">
            <w:r>
              <w:t>7</w:t>
            </w:r>
          </w:p>
        </w:tc>
        <w:tc>
          <w:tcPr>
            <w:tcW w:w="8037" w:type="dxa"/>
          </w:tcPr>
          <w:p w:rsidR="00885F79" w:rsidRDefault="000D000F">
            <w:r>
              <w:t>Kick-off meeting with project stakeholders</w:t>
            </w:r>
          </w:p>
        </w:tc>
        <w:tc>
          <w:tcPr>
            <w:tcW w:w="1613" w:type="dxa"/>
          </w:tcPr>
          <w:p w:rsidR="00885F79" w:rsidRDefault="000D000F">
            <w:r>
              <w:t>0.2</w:t>
            </w:r>
          </w:p>
        </w:tc>
        <w:tc>
          <w:tcPr>
            <w:tcW w:w="1701" w:type="dxa"/>
          </w:tcPr>
          <w:p w:rsidR="00885F79" w:rsidRDefault="000D000F">
            <w:r>
              <w:t>?</w:t>
            </w:r>
          </w:p>
        </w:tc>
      </w:tr>
      <w:tr w:rsidR="00885F79">
        <w:tc>
          <w:tcPr>
            <w:tcW w:w="440" w:type="dxa"/>
            <w:shd w:val="clear" w:color="auto" w:fill="F0F0F0"/>
          </w:tcPr>
          <w:p w:rsidR="00885F79" w:rsidRDefault="000D000F">
            <w:r>
              <w:t>8</w:t>
            </w:r>
          </w:p>
        </w:tc>
        <w:tc>
          <w:tcPr>
            <w:tcW w:w="8037" w:type="dxa"/>
          </w:tcPr>
          <w:p w:rsidR="00885F79" w:rsidRDefault="00885F79"/>
        </w:tc>
        <w:tc>
          <w:tcPr>
            <w:tcW w:w="1613" w:type="dxa"/>
          </w:tcPr>
          <w:p w:rsidR="00885F79" w:rsidRDefault="00885F79"/>
        </w:tc>
        <w:tc>
          <w:tcPr>
            <w:tcW w:w="1701" w:type="dxa"/>
          </w:tcPr>
          <w:p w:rsidR="00885F79" w:rsidRDefault="00885F79"/>
        </w:tc>
      </w:tr>
      <w:tr w:rsidR="00885F79">
        <w:tc>
          <w:tcPr>
            <w:tcW w:w="440" w:type="dxa"/>
            <w:shd w:val="clear" w:color="auto" w:fill="F0F0F0"/>
          </w:tcPr>
          <w:p w:rsidR="00885F79" w:rsidRDefault="000D000F">
            <w:r>
              <w:t>9</w:t>
            </w:r>
          </w:p>
        </w:tc>
        <w:tc>
          <w:tcPr>
            <w:tcW w:w="8037" w:type="dxa"/>
            <w:shd w:val="clear" w:color="auto" w:fill="333333"/>
          </w:tcPr>
          <w:p w:rsidR="00885F79" w:rsidRDefault="000D000F">
            <w:r>
              <w:rPr>
                <w:b/>
              </w:rPr>
              <w:t>Generative research</w:t>
            </w:r>
          </w:p>
        </w:tc>
        <w:tc>
          <w:tcPr>
            <w:tcW w:w="1613" w:type="dxa"/>
            <w:shd w:val="clear" w:color="auto" w:fill="333333"/>
          </w:tcPr>
          <w:p w:rsidR="00885F79" w:rsidRDefault="00885F79"/>
        </w:tc>
        <w:tc>
          <w:tcPr>
            <w:tcW w:w="1701" w:type="dxa"/>
            <w:shd w:val="clear" w:color="auto" w:fill="333333"/>
          </w:tcPr>
          <w:p w:rsidR="00885F79" w:rsidRDefault="00885F79"/>
        </w:tc>
      </w:tr>
      <w:tr w:rsidR="00885F79">
        <w:tc>
          <w:tcPr>
            <w:tcW w:w="440" w:type="dxa"/>
            <w:shd w:val="clear" w:color="auto" w:fill="F0F0F0"/>
          </w:tcPr>
          <w:p w:rsidR="00885F79" w:rsidRDefault="000D000F">
            <w:r>
              <w:t>10</w:t>
            </w:r>
          </w:p>
        </w:tc>
        <w:tc>
          <w:tcPr>
            <w:tcW w:w="8037" w:type="dxa"/>
          </w:tcPr>
          <w:p w:rsidR="00885F79" w:rsidRDefault="000D000F">
            <w:r>
              <w:t>Look though past research and consult, product and  SMEs</w:t>
            </w:r>
          </w:p>
        </w:tc>
        <w:tc>
          <w:tcPr>
            <w:tcW w:w="1613" w:type="dxa"/>
          </w:tcPr>
          <w:p w:rsidR="00885F79" w:rsidRDefault="000D000F">
            <w:r>
              <w:t>1</w:t>
            </w:r>
          </w:p>
        </w:tc>
        <w:tc>
          <w:tcPr>
            <w:tcW w:w="1701" w:type="dxa"/>
          </w:tcPr>
          <w:p w:rsidR="00885F79" w:rsidRDefault="000D000F">
            <w:r>
              <w:t>Feb 21, 2025</w:t>
            </w:r>
          </w:p>
        </w:tc>
      </w:tr>
      <w:tr w:rsidR="00885F79">
        <w:tc>
          <w:tcPr>
            <w:tcW w:w="440" w:type="dxa"/>
            <w:shd w:val="clear" w:color="auto" w:fill="F0F0F0"/>
          </w:tcPr>
          <w:p w:rsidR="00885F79" w:rsidRDefault="000D000F">
            <w:r>
              <w:t>11</w:t>
            </w:r>
          </w:p>
        </w:tc>
        <w:tc>
          <w:tcPr>
            <w:tcW w:w="8037" w:type="dxa"/>
          </w:tcPr>
          <w:p w:rsidR="00885F79" w:rsidRDefault="00885F79"/>
        </w:tc>
        <w:tc>
          <w:tcPr>
            <w:tcW w:w="1613" w:type="dxa"/>
          </w:tcPr>
          <w:p w:rsidR="00885F79" w:rsidRDefault="00885F79"/>
        </w:tc>
        <w:tc>
          <w:tcPr>
            <w:tcW w:w="1701" w:type="dxa"/>
          </w:tcPr>
          <w:p w:rsidR="00885F79" w:rsidRDefault="00885F79"/>
        </w:tc>
      </w:tr>
      <w:tr w:rsidR="00885F79">
        <w:tc>
          <w:tcPr>
            <w:tcW w:w="440" w:type="dxa"/>
            <w:shd w:val="clear" w:color="auto" w:fill="F0F0F0"/>
          </w:tcPr>
          <w:p w:rsidR="00885F79" w:rsidRDefault="000D000F">
            <w:r>
              <w:t>12</w:t>
            </w:r>
          </w:p>
        </w:tc>
        <w:tc>
          <w:tcPr>
            <w:tcW w:w="8037" w:type="dxa"/>
            <w:shd w:val="clear" w:color="auto" w:fill="333333"/>
          </w:tcPr>
          <w:p w:rsidR="00885F79" w:rsidRDefault="000D000F">
            <w:r>
              <w:rPr>
                <w:b/>
              </w:rPr>
              <w:t>Designs (directional)</w:t>
            </w:r>
          </w:p>
        </w:tc>
        <w:tc>
          <w:tcPr>
            <w:tcW w:w="1613" w:type="dxa"/>
            <w:shd w:val="clear" w:color="auto" w:fill="333333"/>
          </w:tcPr>
          <w:p w:rsidR="00885F79" w:rsidRDefault="00885F79"/>
        </w:tc>
        <w:tc>
          <w:tcPr>
            <w:tcW w:w="1701" w:type="dxa"/>
            <w:shd w:val="clear" w:color="auto" w:fill="333333"/>
          </w:tcPr>
          <w:p w:rsidR="00885F79" w:rsidRDefault="00885F79"/>
        </w:tc>
      </w:tr>
      <w:tr w:rsidR="00885F79">
        <w:tc>
          <w:tcPr>
            <w:tcW w:w="440" w:type="dxa"/>
            <w:shd w:val="clear" w:color="auto" w:fill="F0F0F0"/>
          </w:tcPr>
          <w:p w:rsidR="00885F79" w:rsidRDefault="000D000F">
            <w:r>
              <w:t>13</w:t>
            </w:r>
          </w:p>
        </w:tc>
        <w:tc>
          <w:tcPr>
            <w:tcW w:w="8037" w:type="dxa"/>
          </w:tcPr>
          <w:p w:rsidR="00885F79" w:rsidRDefault="000D000F">
            <w:r>
              <w:t>Create user flow diagram</w:t>
            </w:r>
          </w:p>
        </w:tc>
        <w:tc>
          <w:tcPr>
            <w:tcW w:w="1613" w:type="dxa"/>
          </w:tcPr>
          <w:p w:rsidR="00885F79" w:rsidRDefault="000D000F">
            <w:r>
              <w:t>0.2</w:t>
            </w:r>
          </w:p>
        </w:tc>
        <w:tc>
          <w:tcPr>
            <w:tcW w:w="1701" w:type="dxa"/>
          </w:tcPr>
          <w:p w:rsidR="00885F79" w:rsidRDefault="000D000F">
            <w:r>
              <w:t>Feb 21, 2025</w:t>
            </w:r>
          </w:p>
        </w:tc>
      </w:tr>
      <w:tr w:rsidR="00885F79">
        <w:tc>
          <w:tcPr>
            <w:tcW w:w="440" w:type="dxa"/>
            <w:shd w:val="clear" w:color="auto" w:fill="F0F0F0"/>
          </w:tcPr>
          <w:p w:rsidR="00885F79" w:rsidRDefault="000D000F">
            <w:r>
              <w:t>14</w:t>
            </w:r>
          </w:p>
        </w:tc>
        <w:tc>
          <w:tcPr>
            <w:tcW w:w="8037" w:type="dxa"/>
          </w:tcPr>
          <w:p w:rsidR="00885F79" w:rsidRDefault="000D000F">
            <w:r>
              <w:t>Create lo-fi wireframes</w:t>
            </w:r>
          </w:p>
        </w:tc>
        <w:tc>
          <w:tcPr>
            <w:tcW w:w="1613" w:type="dxa"/>
          </w:tcPr>
          <w:p w:rsidR="00885F79" w:rsidRDefault="000D000F">
            <w:r>
              <w:t>0.2</w:t>
            </w:r>
          </w:p>
        </w:tc>
        <w:tc>
          <w:tcPr>
            <w:tcW w:w="1701" w:type="dxa"/>
          </w:tcPr>
          <w:p w:rsidR="00885F79" w:rsidRDefault="000D000F">
            <w:r>
              <w:t>Feb 21, 2025</w:t>
            </w:r>
          </w:p>
        </w:tc>
      </w:tr>
      <w:tr w:rsidR="00885F79">
        <w:tc>
          <w:tcPr>
            <w:tcW w:w="440" w:type="dxa"/>
            <w:shd w:val="clear" w:color="auto" w:fill="F0F0F0"/>
          </w:tcPr>
          <w:p w:rsidR="00885F79" w:rsidRDefault="000D000F">
            <w:r>
              <w:t>15</w:t>
            </w:r>
          </w:p>
        </w:tc>
        <w:tc>
          <w:tcPr>
            <w:tcW w:w="8037" w:type="dxa"/>
          </w:tcPr>
          <w:p w:rsidR="00885F79" w:rsidRDefault="000D000F">
            <w:r>
              <w:t>Create hi-fi directional designs</w:t>
            </w:r>
          </w:p>
        </w:tc>
        <w:tc>
          <w:tcPr>
            <w:tcW w:w="1613" w:type="dxa"/>
          </w:tcPr>
          <w:p w:rsidR="00885F79" w:rsidRDefault="000D000F">
            <w:r>
              <w:t>2</w:t>
            </w:r>
          </w:p>
        </w:tc>
        <w:tc>
          <w:tcPr>
            <w:tcW w:w="1701" w:type="dxa"/>
          </w:tcPr>
          <w:p w:rsidR="00885F79" w:rsidRDefault="000D000F">
            <w:r>
              <w:t>Mar 7, 2025</w:t>
            </w:r>
          </w:p>
        </w:tc>
      </w:tr>
      <w:tr w:rsidR="00885F79">
        <w:tc>
          <w:tcPr>
            <w:tcW w:w="440" w:type="dxa"/>
            <w:shd w:val="clear" w:color="auto" w:fill="F0F0F0"/>
          </w:tcPr>
          <w:p w:rsidR="00885F79" w:rsidRDefault="000D000F">
            <w:r>
              <w:t>16</w:t>
            </w:r>
          </w:p>
        </w:tc>
        <w:tc>
          <w:tcPr>
            <w:tcW w:w="8037" w:type="dxa"/>
          </w:tcPr>
          <w:p w:rsidR="00885F79" w:rsidRDefault="000D000F">
            <w:r>
              <w:t>Review designs with UX team and edit</w:t>
            </w:r>
          </w:p>
        </w:tc>
        <w:tc>
          <w:tcPr>
            <w:tcW w:w="1613" w:type="dxa"/>
          </w:tcPr>
          <w:p w:rsidR="00885F79" w:rsidRDefault="000D000F">
            <w:r>
              <w:t>0.5</w:t>
            </w:r>
          </w:p>
        </w:tc>
        <w:tc>
          <w:tcPr>
            <w:tcW w:w="1701" w:type="dxa"/>
          </w:tcPr>
          <w:p w:rsidR="00885F79" w:rsidRDefault="000D000F">
            <w:r>
              <w:t>Mar 14, 2025</w:t>
            </w:r>
          </w:p>
        </w:tc>
      </w:tr>
      <w:tr w:rsidR="00885F79">
        <w:tc>
          <w:tcPr>
            <w:tcW w:w="440" w:type="dxa"/>
            <w:shd w:val="clear" w:color="auto" w:fill="F0F0F0"/>
          </w:tcPr>
          <w:p w:rsidR="00885F79" w:rsidRDefault="000D000F">
            <w:r>
              <w:t>17</w:t>
            </w:r>
          </w:p>
        </w:tc>
        <w:tc>
          <w:tcPr>
            <w:tcW w:w="8037" w:type="dxa"/>
          </w:tcPr>
          <w:p w:rsidR="00885F79" w:rsidRDefault="000D000F">
            <w:r>
              <w:t>Review designs with project stakeholders and edit</w:t>
            </w:r>
          </w:p>
        </w:tc>
        <w:tc>
          <w:tcPr>
            <w:tcW w:w="1613" w:type="dxa"/>
          </w:tcPr>
          <w:p w:rsidR="00885F79" w:rsidRDefault="000D000F">
            <w:r>
              <w:t>2</w:t>
            </w:r>
          </w:p>
        </w:tc>
        <w:tc>
          <w:tcPr>
            <w:tcW w:w="1701" w:type="dxa"/>
          </w:tcPr>
          <w:p w:rsidR="00885F79" w:rsidRDefault="000D000F">
            <w:r>
              <w:t>Mar 28, 2025</w:t>
            </w:r>
          </w:p>
        </w:tc>
      </w:tr>
      <w:tr w:rsidR="00885F79">
        <w:tc>
          <w:tcPr>
            <w:tcW w:w="440" w:type="dxa"/>
            <w:shd w:val="clear" w:color="auto" w:fill="F0F0F0"/>
          </w:tcPr>
          <w:p w:rsidR="00885F79" w:rsidRDefault="000D000F">
            <w:r>
              <w:t>18</w:t>
            </w:r>
          </w:p>
        </w:tc>
        <w:tc>
          <w:tcPr>
            <w:tcW w:w="8037" w:type="dxa"/>
          </w:tcPr>
          <w:p w:rsidR="00885F79" w:rsidRDefault="000D000F">
            <w:r>
              <w:t>Review with partner service teams and edit</w:t>
            </w:r>
          </w:p>
        </w:tc>
        <w:tc>
          <w:tcPr>
            <w:tcW w:w="1613" w:type="dxa"/>
          </w:tcPr>
          <w:p w:rsidR="00885F79" w:rsidRDefault="000D000F">
            <w:r>
              <w:t>1</w:t>
            </w:r>
          </w:p>
        </w:tc>
        <w:tc>
          <w:tcPr>
            <w:tcW w:w="1701" w:type="dxa"/>
          </w:tcPr>
          <w:p w:rsidR="00885F79" w:rsidRDefault="000D000F">
            <w:r>
              <w:t>Mar 28, 2025</w:t>
            </w:r>
          </w:p>
        </w:tc>
      </w:tr>
      <w:tr w:rsidR="00885F79">
        <w:tc>
          <w:tcPr>
            <w:tcW w:w="440" w:type="dxa"/>
            <w:shd w:val="clear" w:color="auto" w:fill="F0F0F0"/>
          </w:tcPr>
          <w:p w:rsidR="00885F79" w:rsidRDefault="000D000F">
            <w:r>
              <w:t>19</w:t>
            </w:r>
          </w:p>
        </w:tc>
        <w:tc>
          <w:tcPr>
            <w:tcW w:w="8037" w:type="dxa"/>
          </w:tcPr>
          <w:p w:rsidR="00885F79" w:rsidRDefault="00885F79"/>
        </w:tc>
        <w:tc>
          <w:tcPr>
            <w:tcW w:w="1613" w:type="dxa"/>
          </w:tcPr>
          <w:p w:rsidR="00885F79" w:rsidRDefault="00885F79"/>
        </w:tc>
        <w:tc>
          <w:tcPr>
            <w:tcW w:w="1701" w:type="dxa"/>
          </w:tcPr>
          <w:p w:rsidR="00885F79" w:rsidRDefault="00885F79"/>
        </w:tc>
      </w:tr>
      <w:tr w:rsidR="00885F79">
        <w:tc>
          <w:tcPr>
            <w:tcW w:w="440" w:type="dxa"/>
            <w:shd w:val="clear" w:color="auto" w:fill="F0F0F0"/>
          </w:tcPr>
          <w:p w:rsidR="00885F79" w:rsidRDefault="000D000F">
            <w:r>
              <w:t>20</w:t>
            </w:r>
          </w:p>
        </w:tc>
        <w:tc>
          <w:tcPr>
            <w:tcW w:w="8037" w:type="dxa"/>
            <w:shd w:val="clear" w:color="auto" w:fill="333333"/>
          </w:tcPr>
          <w:p w:rsidR="00885F79" w:rsidRDefault="000D000F">
            <w:r>
              <w:rPr>
                <w:b/>
              </w:rPr>
              <w:t>Validation</w:t>
            </w:r>
          </w:p>
        </w:tc>
        <w:tc>
          <w:tcPr>
            <w:tcW w:w="1613" w:type="dxa"/>
            <w:shd w:val="clear" w:color="auto" w:fill="333333"/>
          </w:tcPr>
          <w:p w:rsidR="00885F79" w:rsidRDefault="00885F79"/>
        </w:tc>
        <w:tc>
          <w:tcPr>
            <w:tcW w:w="1701" w:type="dxa"/>
            <w:shd w:val="clear" w:color="auto" w:fill="333333"/>
          </w:tcPr>
          <w:p w:rsidR="00885F79" w:rsidRDefault="00885F79"/>
        </w:tc>
      </w:tr>
      <w:tr w:rsidR="00885F79">
        <w:tc>
          <w:tcPr>
            <w:tcW w:w="440" w:type="dxa"/>
            <w:shd w:val="clear" w:color="auto" w:fill="F0F0F0"/>
          </w:tcPr>
          <w:p w:rsidR="00885F79" w:rsidRDefault="000D000F">
            <w:r>
              <w:t>21</w:t>
            </w:r>
          </w:p>
        </w:tc>
        <w:tc>
          <w:tcPr>
            <w:tcW w:w="8037" w:type="dxa"/>
          </w:tcPr>
          <w:p w:rsidR="00885F79" w:rsidRDefault="000D000F">
            <w:r>
              <w:t>Prep UX validation study (e.g. usability testing)</w:t>
            </w:r>
          </w:p>
        </w:tc>
        <w:tc>
          <w:tcPr>
            <w:tcW w:w="1613" w:type="dxa"/>
          </w:tcPr>
          <w:p w:rsidR="00885F79" w:rsidRDefault="000D000F">
            <w:r>
              <w:t>3</w:t>
            </w:r>
          </w:p>
        </w:tc>
        <w:tc>
          <w:tcPr>
            <w:tcW w:w="1701" w:type="dxa"/>
          </w:tcPr>
          <w:p w:rsidR="00885F79" w:rsidRDefault="000D000F">
            <w:r>
              <w:t>TBD</w:t>
            </w:r>
          </w:p>
        </w:tc>
      </w:tr>
      <w:tr w:rsidR="00885F79">
        <w:tc>
          <w:tcPr>
            <w:tcW w:w="440" w:type="dxa"/>
            <w:shd w:val="clear" w:color="auto" w:fill="F0F0F0"/>
          </w:tcPr>
          <w:p w:rsidR="00885F79" w:rsidRDefault="000D000F">
            <w:r>
              <w:t>22</w:t>
            </w:r>
          </w:p>
        </w:tc>
        <w:tc>
          <w:tcPr>
            <w:tcW w:w="8037" w:type="dxa"/>
          </w:tcPr>
          <w:p w:rsidR="00885F79" w:rsidRDefault="000D000F">
            <w:r>
              <w:t>Conduct UX validation study, sythensize and share insights</w:t>
            </w:r>
          </w:p>
        </w:tc>
        <w:tc>
          <w:tcPr>
            <w:tcW w:w="1613" w:type="dxa"/>
          </w:tcPr>
          <w:p w:rsidR="00885F79" w:rsidRDefault="000D000F">
            <w:r>
              <w:t>2</w:t>
            </w:r>
          </w:p>
        </w:tc>
        <w:tc>
          <w:tcPr>
            <w:tcW w:w="1701" w:type="dxa"/>
          </w:tcPr>
          <w:p w:rsidR="00885F79" w:rsidRDefault="000D000F">
            <w:r>
              <w:t>TBD</w:t>
            </w:r>
          </w:p>
        </w:tc>
      </w:tr>
      <w:tr w:rsidR="00885F79">
        <w:tc>
          <w:tcPr>
            <w:tcW w:w="440" w:type="dxa"/>
            <w:shd w:val="clear" w:color="auto" w:fill="F0F0F0"/>
          </w:tcPr>
          <w:p w:rsidR="00885F79" w:rsidRDefault="000D000F">
            <w:r>
              <w:t>23</w:t>
            </w:r>
          </w:p>
        </w:tc>
        <w:tc>
          <w:tcPr>
            <w:tcW w:w="8037" w:type="dxa"/>
          </w:tcPr>
          <w:p w:rsidR="00885F79" w:rsidRDefault="00885F79"/>
        </w:tc>
        <w:tc>
          <w:tcPr>
            <w:tcW w:w="1613" w:type="dxa"/>
          </w:tcPr>
          <w:p w:rsidR="00885F79" w:rsidRDefault="00885F79"/>
        </w:tc>
        <w:tc>
          <w:tcPr>
            <w:tcW w:w="1701" w:type="dxa"/>
          </w:tcPr>
          <w:p w:rsidR="00885F79" w:rsidRDefault="00885F79"/>
        </w:tc>
      </w:tr>
      <w:tr w:rsidR="00885F79">
        <w:tc>
          <w:tcPr>
            <w:tcW w:w="440" w:type="dxa"/>
            <w:shd w:val="clear" w:color="auto" w:fill="F0F0F0"/>
          </w:tcPr>
          <w:p w:rsidR="00885F79" w:rsidRDefault="000D000F">
            <w:r>
              <w:t>24</w:t>
            </w:r>
          </w:p>
        </w:tc>
        <w:tc>
          <w:tcPr>
            <w:tcW w:w="8037" w:type="dxa"/>
            <w:shd w:val="clear" w:color="auto" w:fill="333333"/>
          </w:tcPr>
          <w:p w:rsidR="00885F79" w:rsidRDefault="000D000F">
            <w:r>
              <w:rPr>
                <w:b/>
              </w:rPr>
              <w:t>Designs( finalize)</w:t>
            </w:r>
          </w:p>
        </w:tc>
        <w:tc>
          <w:tcPr>
            <w:tcW w:w="1613" w:type="dxa"/>
            <w:shd w:val="clear" w:color="auto" w:fill="333333"/>
          </w:tcPr>
          <w:p w:rsidR="00885F79" w:rsidRDefault="00885F79"/>
        </w:tc>
        <w:tc>
          <w:tcPr>
            <w:tcW w:w="1701" w:type="dxa"/>
            <w:shd w:val="clear" w:color="auto" w:fill="333333"/>
          </w:tcPr>
          <w:p w:rsidR="00885F79" w:rsidRDefault="00885F79"/>
        </w:tc>
      </w:tr>
      <w:tr w:rsidR="00885F79">
        <w:tc>
          <w:tcPr>
            <w:tcW w:w="440" w:type="dxa"/>
            <w:shd w:val="clear" w:color="auto" w:fill="F0F0F0"/>
          </w:tcPr>
          <w:p w:rsidR="00885F79" w:rsidRDefault="000D000F">
            <w:r>
              <w:t>25</w:t>
            </w:r>
          </w:p>
        </w:tc>
        <w:tc>
          <w:tcPr>
            <w:tcW w:w="8037" w:type="dxa"/>
          </w:tcPr>
          <w:p w:rsidR="00885F79" w:rsidRDefault="000D000F">
            <w:r>
              <w:t>Align with project stakeholders and service partners</w:t>
            </w:r>
          </w:p>
        </w:tc>
        <w:tc>
          <w:tcPr>
            <w:tcW w:w="1613" w:type="dxa"/>
          </w:tcPr>
          <w:p w:rsidR="00885F79" w:rsidRDefault="000D000F">
            <w:r>
              <w:t>1</w:t>
            </w:r>
          </w:p>
        </w:tc>
        <w:tc>
          <w:tcPr>
            <w:tcW w:w="1701" w:type="dxa"/>
          </w:tcPr>
          <w:p w:rsidR="00885F79" w:rsidRDefault="000D000F">
            <w:r>
              <w:t>TBD</w:t>
            </w:r>
          </w:p>
        </w:tc>
      </w:tr>
      <w:tr w:rsidR="00885F79">
        <w:tc>
          <w:tcPr>
            <w:tcW w:w="440" w:type="dxa"/>
            <w:shd w:val="clear" w:color="auto" w:fill="F0F0F0"/>
          </w:tcPr>
          <w:p w:rsidR="00885F79" w:rsidRDefault="000D000F">
            <w:r>
              <w:t>26</w:t>
            </w:r>
          </w:p>
        </w:tc>
        <w:tc>
          <w:tcPr>
            <w:tcW w:w="8037" w:type="dxa"/>
          </w:tcPr>
          <w:p w:rsidR="00885F79" w:rsidRDefault="000D000F">
            <w:r>
              <w:t>Sign-off with IDCG UX managers or UX leads</w:t>
            </w:r>
          </w:p>
        </w:tc>
        <w:tc>
          <w:tcPr>
            <w:tcW w:w="1613" w:type="dxa"/>
          </w:tcPr>
          <w:p w:rsidR="00885F79" w:rsidRDefault="000D000F">
            <w:r>
              <w:t>0.5</w:t>
            </w:r>
          </w:p>
        </w:tc>
        <w:tc>
          <w:tcPr>
            <w:tcW w:w="1701" w:type="dxa"/>
          </w:tcPr>
          <w:p w:rsidR="00885F79" w:rsidRDefault="000D000F">
            <w:r>
              <w:t>TBD</w:t>
            </w:r>
          </w:p>
        </w:tc>
      </w:tr>
      <w:tr w:rsidR="00885F79">
        <w:tc>
          <w:tcPr>
            <w:tcW w:w="440" w:type="dxa"/>
            <w:shd w:val="clear" w:color="auto" w:fill="F0F0F0"/>
          </w:tcPr>
          <w:p w:rsidR="00885F79" w:rsidRDefault="000D000F">
            <w:r>
              <w:t>27</w:t>
            </w:r>
          </w:p>
        </w:tc>
        <w:tc>
          <w:tcPr>
            <w:tcW w:w="8037" w:type="dxa"/>
          </w:tcPr>
          <w:p w:rsidR="00885F79" w:rsidRDefault="000D000F">
            <w:r>
              <w:t>Sign-off with IDCS leadership (required for tier 1 and tier 2 projects)</w:t>
            </w:r>
          </w:p>
        </w:tc>
        <w:tc>
          <w:tcPr>
            <w:tcW w:w="1613" w:type="dxa"/>
          </w:tcPr>
          <w:p w:rsidR="00885F79" w:rsidRDefault="000D000F">
            <w:r>
              <w:t>1</w:t>
            </w:r>
          </w:p>
        </w:tc>
        <w:tc>
          <w:tcPr>
            <w:tcW w:w="1701" w:type="dxa"/>
          </w:tcPr>
          <w:p w:rsidR="00885F79" w:rsidRDefault="000D000F">
            <w:r>
              <w:t>TBD</w:t>
            </w:r>
          </w:p>
        </w:tc>
      </w:tr>
      <w:tr w:rsidR="00885F79">
        <w:tc>
          <w:tcPr>
            <w:tcW w:w="440" w:type="dxa"/>
            <w:shd w:val="clear" w:color="auto" w:fill="F0F0F0"/>
          </w:tcPr>
          <w:p w:rsidR="00885F79" w:rsidRDefault="000D000F">
            <w:r>
              <w:lastRenderedPageBreak/>
              <w:t>28</w:t>
            </w:r>
          </w:p>
        </w:tc>
        <w:tc>
          <w:tcPr>
            <w:tcW w:w="8037" w:type="dxa"/>
          </w:tcPr>
          <w:p w:rsidR="00885F79" w:rsidRDefault="000D000F">
            <w:r>
              <w:t>Sign-off with UX Milestones program (required for tier 1 and tier 2 projects)</w:t>
            </w:r>
          </w:p>
        </w:tc>
        <w:tc>
          <w:tcPr>
            <w:tcW w:w="1613" w:type="dxa"/>
          </w:tcPr>
          <w:p w:rsidR="00885F79" w:rsidRDefault="000D000F">
            <w:r>
              <w:t>0.5</w:t>
            </w:r>
          </w:p>
        </w:tc>
        <w:tc>
          <w:tcPr>
            <w:tcW w:w="1701" w:type="dxa"/>
          </w:tcPr>
          <w:p w:rsidR="00885F79" w:rsidRDefault="000D000F">
            <w:r>
              <w:t>TBD</w:t>
            </w:r>
          </w:p>
        </w:tc>
      </w:tr>
      <w:tr w:rsidR="00885F79">
        <w:tc>
          <w:tcPr>
            <w:tcW w:w="440" w:type="dxa"/>
            <w:shd w:val="clear" w:color="auto" w:fill="F0F0F0"/>
          </w:tcPr>
          <w:p w:rsidR="00885F79" w:rsidRDefault="000D000F">
            <w:r>
              <w:t>29</w:t>
            </w:r>
          </w:p>
        </w:tc>
        <w:tc>
          <w:tcPr>
            <w:tcW w:w="8037" w:type="dxa"/>
            <w:shd w:val="clear" w:color="auto" w:fill="2CAB21"/>
          </w:tcPr>
          <w:p w:rsidR="00885F79" w:rsidRDefault="000D000F">
            <w:r>
              <w:rPr>
                <w:b/>
              </w:rPr>
              <w:t>Final designs hand-off</w:t>
            </w:r>
          </w:p>
        </w:tc>
        <w:tc>
          <w:tcPr>
            <w:tcW w:w="1613" w:type="dxa"/>
            <w:shd w:val="clear" w:color="auto" w:fill="2CAB21"/>
          </w:tcPr>
          <w:p w:rsidR="00885F79" w:rsidRDefault="000D000F">
            <w:r>
              <w:t>0.4</w:t>
            </w:r>
          </w:p>
        </w:tc>
        <w:tc>
          <w:tcPr>
            <w:tcW w:w="1701" w:type="dxa"/>
            <w:shd w:val="clear" w:color="auto" w:fill="2CAB21"/>
          </w:tcPr>
          <w:p w:rsidR="00885F79" w:rsidRDefault="000D000F">
            <w:r>
              <w:rPr>
                <w:b/>
              </w:rPr>
              <w:t>Apr 25, 2025</w:t>
            </w:r>
          </w:p>
        </w:tc>
      </w:tr>
      <w:tr w:rsidR="00885F79">
        <w:tc>
          <w:tcPr>
            <w:tcW w:w="440" w:type="dxa"/>
            <w:shd w:val="clear" w:color="auto" w:fill="F0F0F0"/>
          </w:tcPr>
          <w:p w:rsidR="00885F79" w:rsidRDefault="000D000F">
            <w:r>
              <w:t>30</w:t>
            </w:r>
          </w:p>
        </w:tc>
        <w:tc>
          <w:tcPr>
            <w:tcW w:w="8037" w:type="dxa"/>
          </w:tcPr>
          <w:p w:rsidR="00885F79" w:rsidRDefault="00885F79"/>
        </w:tc>
        <w:tc>
          <w:tcPr>
            <w:tcW w:w="1613" w:type="dxa"/>
          </w:tcPr>
          <w:p w:rsidR="00885F79" w:rsidRDefault="00885F79"/>
        </w:tc>
        <w:tc>
          <w:tcPr>
            <w:tcW w:w="1701" w:type="dxa"/>
          </w:tcPr>
          <w:p w:rsidR="00885F79" w:rsidRDefault="00885F79"/>
        </w:tc>
      </w:tr>
      <w:tr w:rsidR="00885F79">
        <w:tc>
          <w:tcPr>
            <w:tcW w:w="440" w:type="dxa"/>
            <w:shd w:val="clear" w:color="auto" w:fill="F0F0F0"/>
          </w:tcPr>
          <w:p w:rsidR="00885F79" w:rsidRDefault="000D000F">
            <w:r>
              <w:t>31</w:t>
            </w:r>
          </w:p>
        </w:tc>
        <w:tc>
          <w:tcPr>
            <w:tcW w:w="8037" w:type="dxa"/>
            <w:shd w:val="clear" w:color="auto" w:fill="333333"/>
          </w:tcPr>
          <w:p w:rsidR="00885F79" w:rsidRDefault="000D000F">
            <w:r>
              <w:rPr>
                <w:b/>
              </w:rPr>
              <w:t>Implementation</w:t>
            </w:r>
          </w:p>
        </w:tc>
        <w:tc>
          <w:tcPr>
            <w:tcW w:w="1613" w:type="dxa"/>
            <w:shd w:val="clear" w:color="auto" w:fill="333333"/>
          </w:tcPr>
          <w:p w:rsidR="00885F79" w:rsidRDefault="00885F79"/>
        </w:tc>
        <w:tc>
          <w:tcPr>
            <w:tcW w:w="1701" w:type="dxa"/>
            <w:shd w:val="clear" w:color="auto" w:fill="333333"/>
          </w:tcPr>
          <w:p w:rsidR="00885F79" w:rsidRDefault="00885F79"/>
        </w:tc>
      </w:tr>
      <w:tr w:rsidR="00885F79">
        <w:tc>
          <w:tcPr>
            <w:tcW w:w="440" w:type="dxa"/>
            <w:shd w:val="clear" w:color="auto" w:fill="F0F0F0"/>
          </w:tcPr>
          <w:p w:rsidR="00885F79" w:rsidRDefault="000D000F">
            <w:r>
              <w:t>32</w:t>
            </w:r>
          </w:p>
        </w:tc>
        <w:tc>
          <w:tcPr>
            <w:tcW w:w="8037" w:type="dxa"/>
          </w:tcPr>
          <w:p w:rsidR="00885F79" w:rsidRDefault="000D000F">
            <w:r>
              <w:t>Bug bash and dev support leading to Fit &amp; Finish with project team</w:t>
            </w:r>
          </w:p>
        </w:tc>
        <w:tc>
          <w:tcPr>
            <w:tcW w:w="1613" w:type="dxa"/>
          </w:tcPr>
          <w:p w:rsidR="00885F79" w:rsidRDefault="000D000F">
            <w:r>
              <w:t>0.2</w:t>
            </w:r>
          </w:p>
        </w:tc>
        <w:tc>
          <w:tcPr>
            <w:tcW w:w="1701" w:type="dxa"/>
          </w:tcPr>
          <w:p w:rsidR="00885F79" w:rsidRDefault="00885F79"/>
        </w:tc>
      </w:tr>
      <w:tr w:rsidR="00885F79">
        <w:tc>
          <w:tcPr>
            <w:tcW w:w="440" w:type="dxa"/>
            <w:shd w:val="clear" w:color="auto" w:fill="F0F0F0"/>
          </w:tcPr>
          <w:p w:rsidR="00885F79" w:rsidRDefault="000D000F">
            <w:r>
              <w:t>33</w:t>
            </w:r>
          </w:p>
        </w:tc>
        <w:tc>
          <w:tcPr>
            <w:tcW w:w="8037" w:type="dxa"/>
          </w:tcPr>
          <w:p w:rsidR="00885F79" w:rsidRDefault="000D000F">
            <w:r>
              <w:t>Fit &amp; Finish with UX Milestones program (required for tier 1 and tier 2 projects)</w:t>
            </w:r>
          </w:p>
        </w:tc>
        <w:tc>
          <w:tcPr>
            <w:tcW w:w="1613" w:type="dxa"/>
          </w:tcPr>
          <w:p w:rsidR="00885F79" w:rsidRDefault="000D000F">
            <w:r>
              <w:t>0.2</w:t>
            </w:r>
          </w:p>
        </w:tc>
        <w:tc>
          <w:tcPr>
            <w:tcW w:w="1701" w:type="dxa"/>
          </w:tcPr>
          <w:p w:rsidR="00885F79" w:rsidRDefault="00885F79"/>
        </w:tc>
      </w:tr>
      <w:tr w:rsidR="00885F79">
        <w:tc>
          <w:tcPr>
            <w:tcW w:w="440" w:type="dxa"/>
            <w:shd w:val="clear" w:color="auto" w:fill="F0F0F0"/>
          </w:tcPr>
          <w:p w:rsidR="00885F79" w:rsidRDefault="000D000F">
            <w:r>
              <w:t>34</w:t>
            </w:r>
          </w:p>
        </w:tc>
        <w:tc>
          <w:tcPr>
            <w:tcW w:w="8037" w:type="dxa"/>
          </w:tcPr>
          <w:p w:rsidR="00885F79" w:rsidRDefault="00885F79"/>
        </w:tc>
        <w:tc>
          <w:tcPr>
            <w:tcW w:w="1613" w:type="dxa"/>
          </w:tcPr>
          <w:p w:rsidR="00885F79" w:rsidRDefault="00885F79"/>
        </w:tc>
        <w:tc>
          <w:tcPr>
            <w:tcW w:w="1701" w:type="dxa"/>
          </w:tcPr>
          <w:p w:rsidR="00885F79" w:rsidRDefault="00885F79"/>
        </w:tc>
      </w:tr>
      <w:tr w:rsidR="00885F79">
        <w:tc>
          <w:tcPr>
            <w:tcW w:w="440" w:type="dxa"/>
            <w:shd w:val="clear" w:color="auto" w:fill="F0F0F0"/>
          </w:tcPr>
          <w:p w:rsidR="00885F79" w:rsidRDefault="000D000F">
            <w:r>
              <w:t>35</w:t>
            </w:r>
          </w:p>
        </w:tc>
        <w:tc>
          <w:tcPr>
            <w:tcW w:w="8037" w:type="dxa"/>
            <w:shd w:val="clear" w:color="auto" w:fill="218118"/>
          </w:tcPr>
          <w:p w:rsidR="00885F79" w:rsidRDefault="000D000F">
            <w:r>
              <w:rPr>
                <w:b/>
              </w:rPr>
              <w:t>Estimated  effort subtotal and GA date</w:t>
            </w:r>
          </w:p>
        </w:tc>
        <w:tc>
          <w:tcPr>
            <w:tcW w:w="1613" w:type="dxa"/>
            <w:shd w:val="clear" w:color="auto" w:fill="218118"/>
          </w:tcPr>
          <w:p w:rsidR="00885F79" w:rsidRDefault="000D000F">
            <w:r>
              <w:rPr>
                <w:b/>
              </w:rPr>
              <w:t>16.7</w:t>
            </w:r>
          </w:p>
        </w:tc>
        <w:tc>
          <w:tcPr>
            <w:tcW w:w="1701" w:type="dxa"/>
            <w:shd w:val="clear" w:color="auto" w:fill="218118"/>
          </w:tcPr>
          <w:p w:rsidR="00885F79" w:rsidRDefault="000D000F">
            <w:r>
              <w:rPr>
                <w:b/>
              </w:rPr>
              <w:t>-</w:t>
            </w:r>
          </w:p>
        </w:tc>
      </w:tr>
    </w:tbl>
    <w:p w:rsidR="00885F79" w:rsidRDefault="00885F79">
      <w:pPr>
        <w:pBdr>
          <w:bottom w:val="single" w:sz="2" w:space="1" w:color="CCCCCC"/>
        </w:pBdr>
        <w:spacing w:before="120" w:after="360"/>
      </w:pPr>
    </w:p>
    <w:p w:rsidR="00885F79" w:rsidRDefault="000D000F">
      <w:pPr>
        <w:pStyle w:val="Heading2"/>
      </w:pPr>
      <w:r>
        <w:t>7. Related links</w:t>
      </w:r>
    </w:p>
    <w:p w:rsidR="00885F79" w:rsidRDefault="000D000F">
      <w:pPr>
        <w:pStyle w:val="ListParagraph"/>
        <w:numPr>
          <w:ilvl w:val="0"/>
          <w:numId w:val="4"/>
        </w:numPr>
      </w:pPr>
      <w:r>
        <w:t>(</w:t>
      </w:r>
      <w:r>
        <w:rPr>
          <w:b/>
        </w:rPr>
        <w:t>Vivek Sandhu</w:t>
      </w:r>
      <w:r>
        <w:t>) PR/FAQ: </w:t>
      </w:r>
      <w:hyperlink r:id="rId9" w:anchor="/document/da27b70ee6fed8899da459cd10f4a7dd80c8f81a7a91ae52f4272a52d75ead0c">
        <w:r>
          <w:rPr>
            <w:rStyle w:val="Hyperlink"/>
          </w:rPr>
          <w:t>https://amazon.awsapps.com/workdocs-amazon/index.html#/document/da27b70ee6fed8899da459cd10f4a7dd80c8f81a7a91ae52f4272a52d75ead0c</w:t>
        </w:r>
      </w:hyperlink>
    </w:p>
    <w:p w:rsidR="00885F79" w:rsidRDefault="00885F79"/>
    <w:p w:rsidR="00885F79" w:rsidRDefault="00885F79">
      <w:pPr>
        <w:pBdr>
          <w:bottom w:val="single" w:sz="2" w:space="1" w:color="CCCCCC"/>
        </w:pBdr>
        <w:spacing w:before="120" w:after="360"/>
      </w:pPr>
    </w:p>
    <w:p w:rsidR="00885F79" w:rsidRDefault="000D000F">
      <w:pPr>
        <w:jc w:val="center"/>
      </w:pPr>
      <w:r>
        <w:rPr>
          <w:i/>
        </w:rPr>
        <w:t>Published using UX Brief template version 3.0 | 01.06.25</w:t>
      </w:r>
    </w:p>
    <w:p w:rsidR="000D000F" w:rsidRDefault="000D000F"/>
    <w:sectPr w:rsidR="008B32F2" w:rsidSect="00DF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3290C"/>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7D038E"/>
    <w:multiLevelType w:val="hybridMultilevel"/>
    <w:tmpl w:val="AD8EAE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011AD6"/>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3999734">
    <w:abstractNumId w:val="2"/>
  </w:num>
  <w:num w:numId="2" w16cid:durableId="2081176712">
    <w:abstractNumId w:val="1"/>
  </w:num>
  <w:num w:numId="3" w16cid:durableId="1830515986">
    <w:abstractNumId w:val="0"/>
  </w:num>
  <w:num w:numId="4" w16cid:durableId="8228203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0D000F"/>
    <w:rsid w:val="00885F79"/>
    <w:rsid w:val="00A84662"/>
    <w:rsid w:val="00C652EE"/>
    <w:rsid w:val="00DF2D90"/>
    <w:rsid w:val="00E935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4"/>
    </w:pPr>
    <w:rPr>
      <w:rFonts w:ascii="Helvetica" w:eastAsiaTheme="majorEastAsia" w:hAnsi="Helvetica" w:cstheme="majorBidi"/>
      <w:b/>
      <w:bCs/>
      <w:i/>
    </w:rPr>
  </w:style>
  <w:style w:type="paragraph" w:styleId="Heading6">
    <w:name w:val="heading 6"/>
    <w:basedOn w:val="Normal"/>
    <w:next w:val="Normal"/>
    <w:link w:val="Heading6Char"/>
    <w:uiPriority w:val="9"/>
    <w:unhideWhenUsed/>
    <w:qFormat/>
    <w:rsid w:val="005E491B"/>
    <w:pPr>
      <w:keepNext/>
      <w:keepLines/>
      <w:spacing w:before="200"/>
      <w:outlineLvl w:val="5"/>
    </w:pPr>
    <w:rPr>
      <w:rFonts w:ascii="Helvetica" w:eastAsiaTheme="majorEastAsia" w:hAnsi="Helvetica" w:cstheme="majorBidi"/>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pPr>
      <w:spacing w:before="240" w:after="240"/>
    </w:pPr>
    <w:rPr>
      <w:rFonts w:ascii="Courier New" w:hAnsi="Courier New" w:cs="Courier New"/>
      <w:shd w:val="clear" w:color="auto" w:fill="EEEEEE"/>
    </w:rPr>
  </w:style>
  <w:style w:type="character" w:customStyle="1" w:styleId="InlineCode">
    <w:name w:val="InlineCode"/>
    <w:rPr>
      <w:rFonts w:ascii="Courier New" w:hAnsi="Courier New" w:cs="Courier New"/>
      <w:shd w:val="clear" w:color="auto" w:fill="EEEEEE"/>
    </w:rPr>
  </w:style>
  <w:style w:type="character" w:styleId="Hyperlink">
    <w:name w:val="Hyperlink"/>
    <w:basedOn w:val="DefaultParagraphFont"/>
    <w:uiPriority w:val="99"/>
    <w:unhideWhenUsed/>
    <w:rsid w:val="00832456"/>
    <w:rPr>
      <w:color w:val="0563C1"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D9774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bCs/>
      <w:i/>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E491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paragraph" w:styleId="Quote">
    <w:name w:val="Quote"/>
    <w:basedOn w:val="Normal"/>
    <w:next w:val="Normal"/>
    <w:link w:val="QuoteChar"/>
    <w:uiPriority w:val="29"/>
    <w:qFormat/>
    <w:rsid w:val="00AF34A1"/>
    <w:pPr>
      <w:pBdr>
        <w:left w:val="single" w:sz="18" w:space="8" w:color="BFBFBF" w:themeColor="background1" w:themeShade="BF"/>
      </w:pBdr>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fresh.cloudscape.aws.dev/get-started/resources/aws-personas/" TargetMode="External"/><Relationship Id="rId3" Type="http://schemas.openxmlformats.org/officeDocument/2006/relationships/settings" Target="settings.xml"/><Relationship Id="rId7" Type="http://schemas.openxmlformats.org/officeDocument/2006/relationships/hyperlink" Target="https://quip-amazon.com/slrqAbwEYX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asana.com/0/1209282793708543/1209282793708543" TargetMode="External"/><Relationship Id="rId11" Type="http://schemas.openxmlformats.org/officeDocument/2006/relationships/theme" Target="theme/theme1.xml"/><Relationship Id="rId5" Type="http://schemas.openxmlformats.org/officeDocument/2006/relationships/hyperlink" Target="https://app.asana.com/0/1205919681573609/1209227878052859/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mazon.awsapps.com/workdocs-amazon/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975</Words>
  <Characters>5564</Characters>
  <Application>Microsoft Office Word</Application>
  <DocSecurity>0</DocSecurity>
  <Lines>46</Lines>
  <Paragraphs>13</Paragraphs>
  <ScaleCrop>false</ScaleCrop>
  <Company/>
  <LinksUpToDate>false</LinksUpToDate>
  <CharactersWithSpaces>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Control Config+ Integration - UX Brief</dc:title>
  <dc:subject>
  </dc:subject>
  <dc:creator>Jay Softye</dc:creator>
  <cp:keywords>
  </cp:keywords>
  <dc:description>
  </dc:description>
  <cp:lastModifiedBy>Wang, Will</cp:lastModifiedBy>
  <cp:revision>1</cp:revision>
  <dcterms:created xsi:type="dcterms:W3CDTF">2025-01-30T15:50:00Z</dcterms:created>
  <dcterms:modified xsi:type="dcterms:W3CDTF">2025-11-21T20:46:00Z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2025-11-21T20:46:11Z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1486486c-fe35-4966-91ba-58d90cf50766</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