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center"/>
        <w:textAlignment w:val="auto"/>
        <w:rPr>
          <w:rFonts w:hint="eastAsia" w:eastAsia="宋体"/>
          <w:b/>
          <w:bCs/>
          <w:sz w:val="36"/>
          <w:szCs w:val="36"/>
          <w:lang w:val="en-US" w:eastAsia="zh-CN"/>
        </w:rPr>
      </w:pPr>
      <w:r>
        <w:rPr>
          <w:rFonts w:hint="eastAsia" w:eastAsia="宋体"/>
          <w:b/>
          <w:bCs/>
          <w:sz w:val="36"/>
          <w:szCs w:val="36"/>
          <w:lang w:val="en-US" w:eastAsia="zh-CN"/>
        </w:rPr>
        <w:t>实验名称：牛顿环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姓名：</w:t>
      </w:r>
      <w:r>
        <w:rPr>
          <w:rFonts w:hint="eastAsia" w:eastAsia="宋体"/>
          <w:sz w:val="24"/>
          <w:szCs w:val="24"/>
          <w:lang w:val="en-US" w:eastAsia="zh-CN"/>
        </w:rPr>
        <w:t>王昱</w:t>
      </w:r>
      <w:r>
        <w:rPr>
          <w:rFonts w:hint="default" w:eastAsia="宋体"/>
          <w:sz w:val="24"/>
          <w:szCs w:val="24"/>
          <w:lang w:val="en-US" w:eastAsia="zh-CN"/>
        </w:rPr>
        <w:t xml:space="preserve"> 学院</w:t>
      </w:r>
      <w:r>
        <w:rPr>
          <w:rFonts w:hint="eastAsia" w:eastAsia="宋体"/>
          <w:sz w:val="24"/>
          <w:szCs w:val="24"/>
          <w:lang w:val="en-US" w:eastAsia="zh-CN"/>
        </w:rPr>
        <w:t>：</w:t>
      </w:r>
      <w:r>
        <w:rPr>
          <w:rFonts w:hint="default" w:eastAsia="宋体"/>
          <w:sz w:val="24"/>
          <w:szCs w:val="24"/>
          <w:lang w:val="en-US" w:eastAsia="zh-CN"/>
        </w:rPr>
        <w:t>人工智能学院</w:t>
      </w:r>
      <w:r>
        <w:rPr>
          <w:rFonts w:hint="eastAsia" w:eastAsia="宋体"/>
          <w:sz w:val="24"/>
          <w:szCs w:val="24"/>
          <w:lang w:val="en-US" w:eastAsia="zh-CN"/>
        </w:rPr>
        <w:t xml:space="preserve">  专业：工科试验班 </w:t>
      </w:r>
      <w:r>
        <w:rPr>
          <w:rFonts w:hint="default" w:eastAsia="宋体"/>
          <w:sz w:val="24"/>
          <w:szCs w:val="24"/>
          <w:lang w:val="en-US" w:eastAsia="zh-CN"/>
        </w:rPr>
        <w:t>学号：2</w:t>
      </w:r>
      <w:r>
        <w:rPr>
          <w:rFonts w:hint="eastAsia" w:eastAsia="宋体"/>
          <w:sz w:val="24"/>
          <w:szCs w:val="24"/>
          <w:lang w:val="en-US" w:eastAsia="zh-CN"/>
        </w:rPr>
        <w:t>212046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组号：</w:t>
      </w:r>
      <w:r>
        <w:rPr>
          <w:rFonts w:hint="eastAsia" w:eastAsia="宋体"/>
          <w:sz w:val="24"/>
          <w:szCs w:val="24"/>
          <w:lang w:val="en-US" w:eastAsia="zh-CN"/>
        </w:rPr>
        <w:t>G</w:t>
      </w:r>
      <w:r>
        <w:rPr>
          <w:rFonts w:hint="default" w:eastAsia="宋体"/>
          <w:sz w:val="24"/>
          <w:szCs w:val="24"/>
          <w:lang w:val="en-US" w:eastAsia="zh-CN"/>
        </w:rPr>
        <w:t xml:space="preserve"> 座号</w:t>
      </w:r>
      <w:r>
        <w:rPr>
          <w:rFonts w:hint="eastAsia" w:eastAsia="宋体"/>
          <w:sz w:val="24"/>
          <w:szCs w:val="24"/>
          <w:lang w:val="en-US" w:eastAsia="zh-CN"/>
        </w:rPr>
        <w:t>：5</w:t>
      </w:r>
      <w:r>
        <w:rPr>
          <w:rFonts w:hint="default" w:eastAsia="宋体"/>
          <w:sz w:val="24"/>
          <w:szCs w:val="24"/>
          <w:lang w:val="en-US" w:eastAsia="zh-CN"/>
        </w:rPr>
        <w:t xml:space="preserve"> 实验日期：</w:t>
      </w:r>
      <w:r>
        <w:rPr>
          <w:rFonts w:hint="eastAsia" w:eastAsia="宋体"/>
          <w:sz w:val="24"/>
          <w:szCs w:val="24"/>
          <w:lang w:val="en-US" w:eastAsia="zh-CN"/>
        </w:rPr>
        <w:t>4</w:t>
      </w:r>
      <w:r>
        <w:rPr>
          <w:rFonts w:hint="default" w:eastAsia="宋体"/>
          <w:sz w:val="24"/>
          <w:szCs w:val="24"/>
          <w:lang w:val="en-US" w:eastAsia="zh-CN"/>
        </w:rPr>
        <w:t>月</w:t>
      </w:r>
      <w:r>
        <w:rPr>
          <w:rFonts w:hint="eastAsia" w:eastAsia="宋体"/>
          <w:sz w:val="24"/>
          <w:szCs w:val="24"/>
          <w:lang w:val="en-US" w:eastAsia="zh-CN"/>
        </w:rPr>
        <w:t>21</w:t>
      </w:r>
      <w:r>
        <w:rPr>
          <w:rFonts w:hint="default" w:eastAsia="宋体"/>
          <w:sz w:val="24"/>
          <w:szCs w:val="24"/>
          <w:lang w:val="en-US" w:eastAsia="zh-CN"/>
        </w:rPr>
        <w:t>日</w:t>
      </w:r>
      <w:r>
        <w:rPr>
          <w:rFonts w:hint="eastAsia" w:eastAsia="宋体"/>
          <w:sz w:val="24"/>
          <w:szCs w:val="24"/>
          <w:lang w:val="en-US" w:eastAsia="zh-CN"/>
        </w:rPr>
        <w:t xml:space="preserve">  </w:t>
      </w:r>
      <w:r>
        <w:rPr>
          <w:rFonts w:hint="default" w:eastAsia="宋体"/>
          <w:sz w:val="24"/>
          <w:szCs w:val="24"/>
          <w:lang w:val="en-US" w:eastAsia="zh-CN"/>
        </w:rPr>
        <w:t>周五上午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center"/>
        <w:textAlignment w:val="auto"/>
        <w:rPr>
          <w:rFonts w:hint="default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观察等厚干涉现象，并利用等厚干涉测量凸透镜表面曲率半径。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了解读数显微镜使用方法。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0" w:firstLineChars="0"/>
        <w:textAlignment w:val="auto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实验仪器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420" w:firstLineChars="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牛顿环装置，钠灯，读数显微镜。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0" w:firstLineChars="0"/>
        <w:textAlignment w:val="auto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实验原理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420" w:firstLineChars="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牛顿环简介</w:t>
      </w:r>
      <w:r>
        <w:rPr>
          <w:rFonts w:hint="eastAsia" w:eastAsia="宋体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420" w:firstLineChars="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牛顿环是典型的等厚薄膜干涉。将一块曲率半径较大的平凸透镜放在一块玻璃平板上，用单色光照射透镜与玻璃板，就可以观察到一些明暗相间的同心圆环。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420" w:firstLineChars="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牛顿环可用来判断透镜表面凸凹、精确检验光学元件表面质量、测量透镜表面曲率半径和液体折射率。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420" w:firstLineChars="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牛顿环光学原理及公式推导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420" w:firstLineChars="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原理概述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840" w:leftChars="0" w:firstLine="420" w:firstLineChars="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eastAsia="宋体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3093085</wp:posOffset>
                </wp:positionH>
                <wp:positionV relativeFrom="paragraph">
                  <wp:posOffset>2125345</wp:posOffset>
                </wp:positionV>
                <wp:extent cx="2672715" cy="349250"/>
                <wp:effectExtent l="0" t="0" r="13335" b="1270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96155" y="7511415"/>
                          <a:ext cx="2672715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55pt;margin-top:167.35pt;height:27.5pt;width:210.45pt;mso-wrap-distance-bottom:0pt;mso-wrap-distance-left:9pt;mso-wrap-distance-right:9pt;mso-wrap-distance-top:0pt;z-index:251659264;mso-width-relative:page;mso-height-relative:page;" fillcolor="#FFFFFF [3201]" filled="t" stroked="f" coordsize="21600,21600" o:gfxdata="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6nul&#10;TdYAAAALAQAADwAAAAAAAAABACAAAAAiAAAAZHJzL2Rvd25yZXYueG1sUEsBAhQAFAAAAAgAh07i&#10;QPgFFzZdAgAAmwQAAA4AAAAAAAAAAQAgAAAAJQ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eastAsia="宋体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3073400</wp:posOffset>
            </wp:positionH>
            <wp:positionV relativeFrom="paragraph">
              <wp:posOffset>159385</wp:posOffset>
            </wp:positionV>
            <wp:extent cx="2599690" cy="1957070"/>
            <wp:effectExtent l="0" t="0" r="10160" b="5080"/>
            <wp:wrapSquare wrapText="bothSides"/>
            <wp:docPr id="4" name="图片 4" descr="32bec708283bab250a715f3ddd28a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2bec708283bab250a715f3ddd28a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sz w:val="24"/>
          <w:szCs w:val="24"/>
          <w:lang w:val="en-US" w:eastAsia="zh-CN"/>
        </w:rPr>
        <w:t>当曲率半径为R的平凸透镜放置在平板玻璃上时，在透镜和平板玻璃之间形成一个厚度变化着的空气间隙（如图1所示）。当光线垂直照射到其上，从空气间隙的上下表面反射的两光线①、②将在空气间隙的上表面附近实现干涉叠加，两束光之间的光程差△随空气间隙的厚度变化而变化，空气间隙厚度相同处的两束光具有相同的光程差，所以干涉条纹是以接触点为圆心的一组明暗相间的同心圆环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420" w:firstLineChars="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公式推导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840" w:leftChars="0" w:firstLine="480" w:firstLineChars="20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在图1中，R为待测透镜凸面的曲率半径，</w:t>
      </w:r>
      <w:r>
        <w:rPr>
          <w:rFonts w:hint="eastAsia" w:eastAsia="宋体"/>
          <w:sz w:val="24"/>
          <w:szCs w:val="24"/>
          <w:lang w:val="en-US" w:eastAsia="zh-CN"/>
        </w:rPr>
        <w:t>r</w:t>
      </w:r>
      <w:r>
        <w:rPr>
          <w:rFonts w:hint="eastAsia" w:eastAsia="宋体"/>
          <w:sz w:val="24"/>
          <w:szCs w:val="24"/>
          <w:vertAlign w:val="subscript"/>
          <w:lang w:val="en-US" w:eastAsia="zh-CN"/>
        </w:rPr>
        <w:t>k</w:t>
      </w:r>
      <w:r>
        <w:rPr>
          <w:rFonts w:hint="default" w:eastAsia="宋体"/>
          <w:sz w:val="24"/>
          <w:szCs w:val="24"/>
          <w:lang w:val="en-US" w:eastAsia="zh-CN"/>
        </w:rPr>
        <w:t>是第k级干涉环的半径，d</w:t>
      </w:r>
      <w:r>
        <w:rPr>
          <w:rFonts w:hint="eastAsia" w:eastAsia="宋体"/>
          <w:sz w:val="24"/>
          <w:szCs w:val="24"/>
          <w:vertAlign w:val="subscript"/>
          <w:lang w:val="en-US" w:eastAsia="zh-CN"/>
        </w:rPr>
        <w:t>k</w:t>
      </w:r>
      <w:r>
        <w:rPr>
          <w:rFonts w:hint="default" w:eastAsia="宋体"/>
          <w:sz w:val="24"/>
          <w:szCs w:val="24"/>
          <w:lang w:val="en-US" w:eastAsia="zh-CN"/>
        </w:rPr>
        <w:t>是第</w:t>
      </w:r>
      <w:r>
        <w:rPr>
          <w:rFonts w:hint="eastAsia" w:eastAsia="宋体"/>
          <w:sz w:val="24"/>
          <w:szCs w:val="24"/>
          <w:lang w:val="en-US" w:eastAsia="zh-CN"/>
        </w:rPr>
        <w:t>k</w:t>
      </w:r>
      <w:r>
        <w:rPr>
          <w:rFonts w:hint="default" w:eastAsia="宋体"/>
          <w:sz w:val="24"/>
          <w:szCs w:val="24"/>
          <w:lang w:val="en-US" w:eastAsia="zh-CN"/>
        </w:rPr>
        <w:t>级干涉环所对应的空气间隙的厚度。如果</w:t>
      </w:r>
      <w:r>
        <w:rPr>
          <w:rFonts w:hint="eastAsia" w:eastAsia="宋体"/>
          <w:sz w:val="24"/>
          <w:szCs w:val="24"/>
          <w:lang w:val="en-US" w:eastAsia="zh-CN"/>
        </w:rPr>
        <w:t>入</w:t>
      </w:r>
      <w:r>
        <w:rPr>
          <w:rFonts w:hint="default" w:eastAsia="宋体"/>
          <w:sz w:val="24"/>
          <w:szCs w:val="24"/>
          <w:lang w:val="en-US" w:eastAsia="zh-CN"/>
        </w:rPr>
        <w:t>射光的波长为</w:t>
      </w:r>
      <w:r>
        <w:rPr>
          <w:rFonts w:hint="eastAsia" w:eastAsia="宋体"/>
          <w:sz w:val="24"/>
          <w:szCs w:val="24"/>
          <w:lang w:val="en-US" w:eastAsia="zh-CN"/>
        </w:rPr>
        <w:t>λ</w:t>
      </w:r>
      <w:r>
        <w:rPr>
          <w:rFonts w:hint="default" w:eastAsia="宋体"/>
          <w:sz w:val="24"/>
          <w:szCs w:val="24"/>
          <w:lang w:val="en-US" w:eastAsia="zh-CN"/>
        </w:rPr>
        <w:t>，则第k级干涉环所对应的光程差为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840" w:leftChars="0"/>
        <w:textAlignment w:val="auto"/>
        <w:rPr>
          <w:rFonts w:hint="default" w:eastAsia="宋体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  <w:lang w:val="en-US"/>
                </w:rPr>
                <m:t>∆</m:t>
              </m:r>
              <m:ctrlPr>
                <w:rPr>
                  <w:rFonts w:ascii="Cambria Math" w:hAnsi="Cambria Math" w:eastAsia="宋体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宋体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ascii="Cambria Math" w:hAnsi="Cambria Math" w:eastAsia="宋体"/>
                  <w:sz w:val="24"/>
                  <w:szCs w:val="24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/>
              <w:sz w:val="24"/>
              <w:szCs w:val="24"/>
              <w:lang w:val="en-US" w:eastAsia="zh-CN"/>
            </w:rPr>
            <m:t>=2</m:t>
          </m:r>
          <m:sSub>
            <m:sSubPr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d</m:t>
              </m:r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/>
              <w:sz w:val="24"/>
              <w:szCs w:val="24"/>
              <w:lang w:val="en-US" w:eastAsia="zh-CN"/>
            </w:rPr>
            <m:t>+</m:t>
          </m:r>
          <m:f>
            <m:fPr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  <w:lang w:val="en-US"/>
                </w:rPr>
                <m:t>λ</m:t>
              </m:r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den>
          </m:f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840" w:leftChars="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其中，</w:t>
      </w:r>
      <w:r>
        <w:rPr>
          <w:rFonts w:hint="eastAsia" w:eastAsia="宋体"/>
          <w:sz w:val="24"/>
          <w:szCs w:val="24"/>
          <w:lang w:val="en-US" w:eastAsia="zh-CN"/>
        </w:rPr>
        <w:t>λ</w:t>
      </w:r>
      <w:r>
        <w:rPr>
          <w:rFonts w:hint="default" w:eastAsia="宋体"/>
          <w:sz w:val="24"/>
          <w:szCs w:val="24"/>
          <w:lang w:val="en-US" w:eastAsia="zh-CN"/>
        </w:rPr>
        <w:t>/2为光由光疏介质入射到光密介质时，反射光的半波损失。因此，在接触点处(d</w:t>
      </w:r>
      <w:r>
        <w:rPr>
          <w:rFonts w:hint="eastAsia" w:eastAsia="宋体"/>
          <w:sz w:val="24"/>
          <w:szCs w:val="24"/>
          <w:vertAlign w:val="subscript"/>
          <w:lang w:val="en-US" w:eastAsia="zh-CN"/>
        </w:rPr>
        <w:t>0+</w:t>
      </w:r>
      <w:r>
        <w:rPr>
          <w:rFonts w:hint="default" w:eastAsia="宋体"/>
          <w:sz w:val="24"/>
          <w:szCs w:val="24"/>
          <w:lang w:val="en-US" w:eastAsia="zh-CN"/>
        </w:rPr>
        <w:t>=0)的光程差为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840" w:leftChars="0"/>
        <w:textAlignment w:val="auto"/>
        <w:rPr>
          <w:rFonts w:hint="default" w:eastAsia="宋体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  <w:lang w:val="en-US"/>
                </w:rPr>
                <m:t>∆</m:t>
              </m:r>
              <m:ctrlPr>
                <w:rPr>
                  <w:rFonts w:ascii="Cambria Math" w:hAnsi="Cambria Math" w:eastAsia="宋体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0</m:t>
              </m:r>
              <m:ctrlPr>
                <w:rPr>
                  <w:rFonts w:ascii="Cambria Math" w:hAnsi="Cambria Math" w:eastAsia="宋体"/>
                  <w:sz w:val="24"/>
                  <w:szCs w:val="24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/>
              <w:sz w:val="24"/>
              <w:szCs w:val="24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  <w:lang w:val="en-US"/>
                </w:rPr>
                <m:t>λ</m:t>
              </m:r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den>
          </m:f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840" w:leftChars="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由于</w:t>
      </w:r>
      <w:r>
        <w:rPr>
          <w:rFonts w:hint="default" w:eastAsia="宋体"/>
          <w:sz w:val="24"/>
          <w:szCs w:val="24"/>
          <w:lang w:val="en-US" w:eastAsia="zh-CN"/>
        </w:rPr>
        <w:t>实际情况中，透镜和平板玻璃接触时，重力和压力</w:t>
      </w:r>
      <w:r>
        <w:rPr>
          <w:rFonts w:hint="eastAsia" w:eastAsia="宋体"/>
          <w:sz w:val="24"/>
          <w:szCs w:val="24"/>
          <w:lang w:val="en-US" w:eastAsia="zh-CN"/>
        </w:rPr>
        <w:t>的</w:t>
      </w:r>
      <w:r>
        <w:rPr>
          <w:rFonts w:hint="default" w:eastAsia="宋体"/>
          <w:sz w:val="24"/>
          <w:szCs w:val="24"/>
          <w:lang w:val="en-US" w:eastAsia="zh-CN"/>
        </w:rPr>
        <w:t>存在</w:t>
      </w:r>
      <w:r>
        <w:rPr>
          <w:rFonts w:hint="eastAsia" w:eastAsia="宋体"/>
          <w:sz w:val="24"/>
          <w:szCs w:val="24"/>
          <w:lang w:val="en-US" w:eastAsia="zh-CN"/>
        </w:rPr>
        <w:t>使</w:t>
      </w:r>
      <w:r>
        <w:rPr>
          <w:rFonts w:hint="default" w:eastAsia="宋体"/>
          <w:sz w:val="24"/>
          <w:szCs w:val="24"/>
          <w:lang w:val="en-US" w:eastAsia="zh-CN"/>
        </w:rPr>
        <w:t>透镜的凸面和平板玻璃均发生形变，两者的接触不再是点接触，而是面接触。因此，牛顿环的零级暗条纹不是个点，而是一个较大的暗斑。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840" w:leftChars="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第k级干涉暗环处的光程差为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840" w:leftChars="0"/>
        <w:textAlignment w:val="auto"/>
        <w:rPr>
          <w:rFonts w:hint="default" w:eastAsia="宋体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  <w:lang w:val="en-US"/>
                </w:rPr>
                <m:t>∆</m:t>
              </m:r>
              <m:ctrlPr>
                <w:rPr>
                  <w:rFonts w:ascii="Cambria Math" w:hAnsi="Cambria Math" w:eastAsia="宋体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宋体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ascii="Cambria Math" w:hAnsi="Cambria Math" w:eastAsia="宋体"/>
                  <w:sz w:val="24"/>
                  <w:szCs w:val="24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/>
              <w:sz w:val="24"/>
              <w:szCs w:val="24"/>
              <w:lang w:val="en-US" w:eastAsia="zh-CN"/>
            </w:rPr>
            <m:t>=2</m:t>
          </m:r>
          <m:sSub>
            <m:sSubPr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d</m:t>
              </m:r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/>
              <w:sz w:val="24"/>
              <w:szCs w:val="24"/>
              <w:lang w:val="en-US" w:eastAsia="zh-CN"/>
            </w:rPr>
            <m:t>+</m:t>
          </m:r>
          <m:f>
            <m:fPr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  <w:lang w:val="en-US"/>
                </w:rPr>
                <m:t>λ</m:t>
              </m:r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宋体"/>
              <w:sz w:val="24"/>
              <w:szCs w:val="24"/>
              <w:lang w:val="en-US" w:eastAsia="zh-CN"/>
            </w:rPr>
            <m:t>=</m:t>
          </m:r>
          <m:d>
            <m:dPr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eastAsia="宋体"/>
                  <w:sz w:val="24"/>
                  <w:szCs w:val="24"/>
                  <w:lang w:val="en-US" w:eastAsia="zh-CN"/>
                </w:rPr>
                <m:t>k</m:t>
              </m:r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+</m:t>
              </m:r>
              <m:f>
                <m:fPr>
                  <m:ctrl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</m:ctrlPr>
                </m:den>
              </m:f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  <w:lang w:val="en-US"/>
            </w:rPr>
            <m:t>λ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960" w:firstLineChars="40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所对应的空气间隙的厚度为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840" w:leftChars="0"/>
        <w:textAlignment w:val="auto"/>
        <w:rPr>
          <w:rFonts w:hint="default" w:eastAsia="宋体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d</m:t>
              </m:r>
              <m:ctrlPr>
                <w:rPr>
                  <w:rFonts w:ascii="Cambria Math" w:hAnsi="Cambria Math" w:eastAsia="宋体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宋体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ascii="Cambria Math" w:hAnsi="Cambria Math" w:eastAsia="宋体"/>
                  <w:sz w:val="24"/>
                  <w:szCs w:val="24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/>
              <w:sz w:val="24"/>
              <w:szCs w:val="24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  <w:lang w:val="en-US"/>
                </w:rPr>
                <m:t>λ</m:t>
              </m:r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den>
          </m:f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840" w:leftChars="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在图1中，因R＞d，所以有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840" w:leftChars="0"/>
        <w:textAlignment w:val="auto"/>
        <w:rPr>
          <w:rFonts w:hint="default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840" w:leftChars="0"/>
        <w:textAlignment w:val="auto"/>
        <w:rPr>
          <w:rFonts w:hint="default" w:eastAsia="宋体"/>
          <w:sz w:val="24"/>
          <w:szCs w:val="24"/>
          <w:lang w:val="en-US" w:eastAsia="zh-CN"/>
        </w:rPr>
      </w:pPr>
      <m:oMathPara>
        <m:oMath>
          <m:sSubSup>
            <m:sSubSupPr>
              <m:ctrlPr>
                <w:rPr>
                  <w:rFonts w:ascii="Cambria Math" w:hAnsi="Cambria Math" w:eastAsia="宋体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/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r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  <w:lang w:val="en-US"/>
                </w:rPr>
              </m:ctrlPr>
            </m:sup>
          </m:sSubSup>
          <m:r>
            <m:rPr/>
            <w:rPr>
              <w:rFonts w:hint="default" w:ascii="Cambria Math" w:hAnsi="Cambria Math" w:eastAsia="宋体"/>
              <w:sz w:val="24"/>
              <w:szCs w:val="24"/>
              <w:lang w:val="en-US" w:eastAsia="zh-CN"/>
            </w:rPr>
            <m:t>=</m:t>
          </m:r>
          <m:sSup>
            <m:sSupPr>
              <m:ctrlPr>
                <w:rPr>
                  <w:rFonts w:hint="default" w:ascii="Cambria Math" w:hAnsi="Cambria Math" w:eastAsia="宋体"/>
                  <w:i/>
                  <w:sz w:val="24"/>
                  <w:szCs w:val="24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R</m:t>
              </m:r>
              <m:ctrlPr>
                <w:rPr>
                  <w:rFonts w:hint="default" w:ascii="Cambria Math" w:hAnsi="Cambria Math" w:eastAsia="宋体"/>
                  <w:i/>
                  <w:sz w:val="24"/>
                  <w:szCs w:val="24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eastAsia="宋体"/>
                  <w:i/>
                  <w:sz w:val="24"/>
                  <w:szCs w:val="24"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 w:eastAsia="宋体"/>
              <w:sz w:val="24"/>
              <w:szCs w:val="24"/>
              <w:lang w:val="en-US" w:eastAsia="zh-CN"/>
            </w:rPr>
            <m:t>−</m:t>
          </m:r>
          <m:sSup>
            <m:sSupPr>
              <m:ctrlPr>
                <w:rPr>
                  <w:rFonts w:hint="default" w:ascii="Cambria Math" w:hAnsi="Cambria Math" w:eastAsia="宋体"/>
                  <w:i/>
                  <w:sz w:val="24"/>
                  <w:szCs w:val="24"/>
                  <w:lang w:val="en-US" w:eastAsia="zh-CN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 w:eastAsia="宋体"/>
                      <w:i/>
                      <w:sz w:val="24"/>
                      <w:szCs w:val="24"/>
                      <w:lang w:val="en-US" w:eastAsia="zh-CN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  <m:t>R−</m:t>
                  </m:r>
                  <m:sSub>
                    <m:sSubPr>
                      <m:ctrlPr>
                        <w:rPr>
                          <w:rFonts w:hint="default" w:ascii="Cambria Math" w:hAnsi="Cambria Math" w:eastAsia="宋体"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/>
                          <w:sz w:val="24"/>
                          <w:szCs w:val="24"/>
                          <w:lang w:val="en-US" w:eastAsia="zh-CN"/>
                        </w:rPr>
                        <m:t>d</m:t>
                      </m:r>
                      <m:ctrlPr>
                        <w:rPr>
                          <w:rFonts w:hint="default" w:ascii="Cambria Math" w:hAnsi="Cambria Math" w:eastAsia="宋体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宋体"/>
                          <w:sz w:val="24"/>
                          <w:szCs w:val="24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default" w:ascii="Cambria Math" w:hAnsi="Cambria Math" w:eastAsia="宋体"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eastAsia="宋体"/>
                      <w:i/>
                      <w:sz w:val="24"/>
                      <w:szCs w:val="24"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 w:eastAsia="宋体"/>
                  <w:i/>
                  <w:sz w:val="24"/>
                  <w:szCs w:val="24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eastAsia="宋体"/>
                  <w:i/>
                  <w:sz w:val="24"/>
                  <w:szCs w:val="24"/>
                  <w:lang w:val="en-US" w:eastAsia="zh-CN"/>
                </w:rPr>
              </m:ctrlPr>
            </m:sup>
          </m:sSup>
          <m:r>
            <m:rPr/>
            <w:rPr>
              <w:rFonts w:ascii="Cambria Math" w:hAnsi="Cambria Math" w:eastAsia="宋体"/>
              <w:sz w:val="24"/>
              <w:szCs w:val="24"/>
              <w:lang w:val="en-US"/>
            </w:rPr>
            <m:t>≈</m:t>
          </m:r>
          <m:r>
            <m:rPr/>
            <w:rPr>
              <w:rFonts w:hint="default" w:ascii="Cambria Math" w:hAnsi="Cambria Math" w:eastAsia="宋体"/>
              <w:sz w:val="24"/>
              <w:szCs w:val="24"/>
              <w:lang w:val="en-US" w:eastAsia="zh-CN"/>
            </w:rPr>
            <m:t>2R</m:t>
          </m:r>
          <m:sSub>
            <m:sSubPr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d</m:t>
              </m:r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sub>
          </m:sSub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840" w:leftChars="0"/>
        <w:textAlignment w:val="auto"/>
        <w:rPr>
          <w:rFonts w:hint="default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840" w:leftChars="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由</w:t>
      </w:r>
      <w:r>
        <w:rPr>
          <w:rFonts w:hint="eastAsia" w:eastAsia="宋体"/>
          <w:sz w:val="24"/>
          <w:szCs w:val="24"/>
          <w:lang w:val="en-US" w:eastAsia="zh-CN"/>
        </w:rPr>
        <w:t>以上二</w:t>
      </w:r>
      <w:r>
        <w:rPr>
          <w:rFonts w:hint="default" w:eastAsia="宋体"/>
          <w:sz w:val="24"/>
          <w:szCs w:val="24"/>
          <w:lang w:val="en-US" w:eastAsia="zh-CN"/>
        </w:rPr>
        <w:t>式可知，第k级干涉暗环的半径为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840" w:leftChars="0"/>
        <w:textAlignment w:val="auto"/>
        <w:rPr>
          <w:rFonts w:hint="default" w:eastAsia="宋体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宋体"/>
                  <w:sz w:val="24"/>
                  <w:szCs w:val="24"/>
                  <w:lang w:val="en-US" w:eastAsia="zh-CN"/>
                </w:rPr>
                <m:t>r</m:t>
              </m:r>
              <m:ctrlPr>
                <w:rPr>
                  <w:rFonts w:ascii="Cambria Math" w:hAnsi="Cambria Math" w:eastAsia="宋体"/>
                  <w:sz w:val="24"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宋体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ascii="Cambria Math" w:hAnsi="Cambria Math" w:eastAsia="宋体"/>
                  <w:sz w:val="24"/>
                  <w:szCs w:val="24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宋体"/>
              <w:sz w:val="24"/>
              <w:szCs w:val="24"/>
              <w:lang w:val="en-US" w:eastAsia="zh-CN"/>
            </w:rPr>
            <m:t>=</m:t>
          </m:r>
          <m:rad>
            <m:radPr>
              <m:degHide m:val="1"/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radPr>
            <m:deg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deg>
            <m:e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  <w:lang w:val="en-US"/>
                </w:rPr>
                <m:t>λ</m:t>
              </m:r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R</m:t>
              </m:r>
              <m:ctrlPr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</m:ctrlPr>
            </m:e>
          </m:rad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840" w:leftChars="0" w:firstLine="480" w:firstLineChars="20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由</w:t>
      </w:r>
      <w:r>
        <w:rPr>
          <w:rFonts w:hint="eastAsia" w:eastAsia="宋体"/>
          <w:sz w:val="24"/>
          <w:szCs w:val="24"/>
          <w:lang w:val="en-US" w:eastAsia="zh-CN"/>
        </w:rPr>
        <w:t>上</w:t>
      </w:r>
      <w:r>
        <w:rPr>
          <w:rFonts w:hint="default" w:eastAsia="宋体"/>
          <w:sz w:val="24"/>
          <w:szCs w:val="24"/>
          <w:lang w:val="en-US" w:eastAsia="zh-CN"/>
        </w:rPr>
        <w:t>式可知，在实验中用给定波长的光进行照明时，只要测得第k级干涉暗环的半径，就可以得到曲率半径R。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840" w:leftChars="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实际测量</w:t>
      </w:r>
      <w:r>
        <w:rPr>
          <w:rFonts w:hint="eastAsia" w:eastAsia="宋体"/>
          <w:sz w:val="24"/>
          <w:szCs w:val="24"/>
          <w:lang w:val="en-US" w:eastAsia="zh-CN"/>
        </w:rPr>
        <w:t>：</w:t>
      </w:r>
      <w:r>
        <w:rPr>
          <w:rFonts w:hint="default" w:eastAsia="宋体"/>
          <w:sz w:val="24"/>
          <w:szCs w:val="24"/>
          <w:lang w:val="en-US" w:eastAsia="zh-CN"/>
        </w:rPr>
        <w:t>由于无法准确确定干涉环的圆心所在位置，这样就不可能准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840" w:leftChars="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确地测量干涉环的半径。因此，直接利用</w:t>
      </w:r>
      <w:r>
        <w:rPr>
          <w:rFonts w:hint="eastAsia" w:eastAsia="宋体"/>
          <w:sz w:val="24"/>
          <w:szCs w:val="24"/>
          <w:lang w:val="en-US" w:eastAsia="zh-CN"/>
        </w:rPr>
        <w:t>上</w:t>
      </w:r>
      <w:r>
        <w:rPr>
          <w:rFonts w:hint="default" w:eastAsia="宋体"/>
          <w:sz w:val="24"/>
          <w:szCs w:val="24"/>
          <w:lang w:val="en-US" w:eastAsia="zh-CN"/>
        </w:rPr>
        <w:t>式作为测量公式将对测量结果带来很大的误差。事实上，在测量中可以准确地获得各个级次干涉环的弦长。假设这个弦到圆心的距离是</w:t>
      </w:r>
      <w:r>
        <w:rPr>
          <w:rFonts w:hint="eastAsia" w:eastAsia="宋体"/>
          <w:sz w:val="24"/>
          <w:szCs w:val="24"/>
          <w:lang w:val="en-US" w:eastAsia="zh-CN"/>
        </w:rPr>
        <w:t>s</w:t>
      </w:r>
      <w:r>
        <w:rPr>
          <w:rFonts w:hint="default" w:eastAsia="宋体"/>
          <w:sz w:val="24"/>
          <w:szCs w:val="24"/>
          <w:lang w:val="en-US" w:eastAsia="zh-CN"/>
        </w:rPr>
        <w:t>，</w:t>
      </w:r>
      <w:r>
        <w:rPr>
          <w:rFonts w:hint="eastAsia" w:eastAsia="宋体"/>
          <w:sz w:val="24"/>
          <w:szCs w:val="24"/>
          <w:lang w:val="en-US" w:eastAsia="zh-CN"/>
        </w:rPr>
        <w:t>弦长为l，</w:t>
      </w:r>
      <w:r>
        <w:rPr>
          <w:rFonts w:hint="default" w:eastAsia="宋体"/>
          <w:sz w:val="24"/>
          <w:szCs w:val="24"/>
          <w:lang w:val="en-US" w:eastAsia="zh-CN"/>
        </w:rPr>
        <w:t>几何关系可知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420" w:firstLineChars="0"/>
        <w:textAlignment w:val="auto"/>
        <w:rPr>
          <w:rFonts w:hint="default" w:eastAsia="宋体"/>
          <w:sz w:val="24"/>
          <w:szCs w:val="24"/>
          <w:lang w:val="en-US" w:eastAsia="zh-CN"/>
        </w:rPr>
      </w:pPr>
      <m:oMathPara>
        <m:oMath>
          <m:sSubSup>
            <m:sSubSupPr>
              <m:ctrlPr>
                <w:rPr>
                  <w:rFonts w:ascii="Cambria Math" w:hAnsi="Cambria Math" w:eastAsia="宋体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/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l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  <w:lang w:val="en-US"/>
                </w:rPr>
              </m:ctrlPr>
            </m:sup>
          </m:sSubSup>
          <m:r>
            <m:rPr/>
            <w:rPr>
              <w:rFonts w:hint="default" w:ascii="Cambria Math" w:hAnsi="Cambria Math" w:eastAsia="宋体"/>
              <w:sz w:val="24"/>
              <w:szCs w:val="24"/>
              <w:lang w:val="en-US" w:eastAsia="zh-CN"/>
            </w:rPr>
            <m:t>=4</m:t>
          </m:r>
          <m:d>
            <m:dPr>
              <m:ctrlPr>
                <w:rPr>
                  <w:rFonts w:hint="default" w:ascii="Cambria Math" w:hAnsi="Cambria Math" w:eastAsia="宋体"/>
                  <w:i/>
                  <w:sz w:val="24"/>
                  <w:szCs w:val="24"/>
                  <w:lang w:val="en-US" w:eastAsia="zh-C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  <m:t>k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  <w:lang w:val="en-US"/>
                    </w:rPr>
                  </m:ctrlPr>
                </m:sup>
              </m:sSubSup>
              <m:r>
                <m:rPr/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−</m:t>
              </m:r>
              <m:sSup>
                <m:sSup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  <m:t>s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宋体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ctrlPr>
                <w:rPr>
                  <w:rFonts w:hint="default" w:ascii="Cambria Math" w:hAnsi="Cambria Math" w:eastAsia="宋体"/>
                  <w:i/>
                  <w:sz w:val="24"/>
                  <w:szCs w:val="24"/>
                  <w:lang w:val="en-US" w:eastAsia="zh-CN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840" w:leftChars="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所</w:t>
      </w:r>
      <w:r>
        <w:rPr>
          <w:rFonts w:hint="default" w:eastAsia="宋体"/>
          <w:sz w:val="24"/>
          <w:szCs w:val="24"/>
          <w:lang w:val="en-US" w:eastAsia="zh-CN"/>
        </w:rPr>
        <w:t>以所测弦长与透镜曲率半径之间满足以下关系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420" w:firstLineChars="0"/>
        <w:textAlignment w:val="auto"/>
        <w:rPr>
          <w:rFonts w:hAnsi="Cambria Math" w:eastAsia="宋体"/>
          <w:i w:val="0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eastAsia="宋体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/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l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k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  <w:lang w:val="en-US"/>
                </w:rPr>
              </m:ctrlPr>
            </m:sup>
          </m:sSubSup>
          <m:r>
            <m:rPr/>
            <w:rPr>
              <w:rFonts w:hint="default" w:ascii="Cambria Math" w:hAnsi="Cambria Math" w:eastAsia="宋体"/>
              <w:sz w:val="24"/>
              <w:szCs w:val="24"/>
              <w:lang w:val="en-US" w:eastAsia="zh-CN"/>
            </w:rPr>
            <m:t>=4</m:t>
          </m:r>
          <m:r>
            <m:rPr/>
            <w:rPr>
              <w:rFonts w:ascii="Cambria Math" w:hAnsi="Cambria Math" w:eastAsia="宋体"/>
              <w:sz w:val="24"/>
              <w:szCs w:val="24"/>
              <w:lang w:val="en-US"/>
            </w:rPr>
            <m:t>λ</m:t>
          </m:r>
          <m:r>
            <m:rPr/>
            <w:rPr>
              <w:rFonts w:hint="default" w:ascii="Cambria Math" w:hAnsi="Cambria Math" w:eastAsia="宋体"/>
              <w:sz w:val="24"/>
              <w:szCs w:val="24"/>
              <w:lang w:val="en-US" w:eastAsia="zh-CN"/>
            </w:rPr>
            <m:t>kR−4</m:t>
          </m:r>
          <m:sSup>
            <m:sSupPr>
              <m:ctrlPr>
                <w:rPr>
                  <w:rFonts w:ascii="Cambria Math" w:hAnsi="Cambria Math" w:eastAsia="宋体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s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eastAsia="宋体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  <w:lang w:val="en-US"/>
                </w:rPr>
              </m:ctrlPr>
            </m:sup>
          </m:sSup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420" w:firstLineChars="0"/>
        <w:textAlignment w:val="auto"/>
        <w:rPr>
          <w:rFonts w:hint="eastAsia" w:hAnsi="Cambria Math" w:eastAsia="宋体"/>
          <w:i w:val="0"/>
          <w:sz w:val="24"/>
          <w:szCs w:val="24"/>
          <w:lang w:val="en-US" w:eastAsia="zh-CN"/>
        </w:rPr>
      </w:pPr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读数显微镜与回空差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420" w:firstLineChars="0"/>
        <w:textAlignment w:val="auto"/>
        <w:rPr>
          <w:rFonts w:hint="default" w:hAnsi="Cambria Math" w:eastAsia="宋体"/>
          <w:i w:val="0"/>
          <w:sz w:val="24"/>
          <w:szCs w:val="24"/>
          <w:lang w:val="en-US" w:eastAsia="zh-CN"/>
        </w:rPr>
      </w:pPr>
      <w:r>
        <w:rPr>
          <w:rFonts w:hint="default" w:hAnsi="Cambria Math" w:eastAsia="宋体"/>
          <w:i w:val="0"/>
          <w:sz w:val="24"/>
          <w:szCs w:val="24"/>
          <w:lang w:val="en-US" w:eastAsia="zh-CN"/>
        </w:rPr>
        <w:t>读数显微镜是一种常见的、用于长度测量的光学仪器。它由显微系统、移动系统、读数系统和底座四个部分组成。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420" w:firstLineChars="0"/>
        <w:textAlignment w:val="auto"/>
        <w:rPr>
          <w:rFonts w:hint="default" w:hAnsi="Cambria Math" w:eastAsia="宋体"/>
          <w:i w:val="0"/>
          <w:sz w:val="24"/>
          <w:szCs w:val="24"/>
          <w:lang w:val="en-US" w:eastAsia="zh-CN"/>
        </w:rPr>
      </w:pPr>
      <w:r>
        <w:rPr>
          <w:rFonts w:hint="default" w:hAnsi="Cambria Math" w:eastAsia="宋体"/>
          <w:i w:val="0"/>
          <w:sz w:val="24"/>
          <w:szCs w:val="24"/>
          <w:lang w:val="en-US" w:eastAsia="zh-CN"/>
        </w:rPr>
        <w:t>读数装置是由读数鼓轮和毫米刻度尺组成，一般鼓轮被分为等间距的100格，每格代表为0.01mm。利用这种读数装置进行测量时仪器存在一个系统误差</w:t>
      </w:r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——</w:t>
      </w:r>
      <w:r>
        <w:rPr>
          <w:rFonts w:hint="default" w:hAnsi="Cambria Math" w:eastAsia="宋体"/>
          <w:i w:val="0"/>
          <w:sz w:val="24"/>
          <w:szCs w:val="24"/>
          <w:lang w:val="en-US" w:eastAsia="zh-CN"/>
        </w:rPr>
        <w:t>回空差。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420" w:firstLineChars="0"/>
        <w:textAlignment w:val="auto"/>
        <w:rPr>
          <w:rFonts w:hAnsi="Cambria Math" w:eastAsia="宋体"/>
          <w:i w:val="0"/>
          <w:sz w:val="24"/>
          <w:szCs w:val="24"/>
          <w:lang w:val="en-US"/>
        </w:rPr>
      </w:pPr>
      <w:r>
        <w:rPr>
          <w:rFonts w:hint="default" w:hAnsi="Cambria Math" w:eastAsia="宋体"/>
          <w:i w:val="0"/>
          <w:sz w:val="24"/>
          <w:szCs w:val="24"/>
          <w:lang w:val="en-US" w:eastAsia="zh-CN"/>
        </w:rPr>
        <w:t>回空差来自移动系统所采用的机械结构。如果丝杠旋转，螺母</w:t>
      </w:r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会被带动，</w:t>
      </w:r>
      <w:r>
        <w:rPr>
          <w:rFonts w:hint="default" w:hAnsi="Cambria Math" w:eastAsia="宋体"/>
          <w:i w:val="0"/>
          <w:sz w:val="24"/>
          <w:szCs w:val="24"/>
          <w:lang w:val="en-US" w:eastAsia="zh-CN"/>
        </w:rPr>
        <w:t>这时丝杠与螺母之间在运动方向一</w:t>
      </w:r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侧</w:t>
      </w:r>
      <w:r>
        <w:rPr>
          <w:rFonts w:hint="default" w:hAnsi="Cambria Math" w:eastAsia="宋体"/>
          <w:i w:val="0"/>
          <w:sz w:val="24"/>
          <w:szCs w:val="24"/>
          <w:lang w:val="en-US" w:eastAsia="zh-CN"/>
        </w:rPr>
        <w:t>有一个啮合间隙。由于读数鼓轮与丝杠同步旋转，鼓轮上的读数变化代表了螺母的移动距离。但如果这时要进行反方向测量，丝杠和螺母之间的啮合间隙必须由</w:t>
      </w:r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一</w:t>
      </w:r>
      <w:r>
        <w:rPr>
          <w:rFonts w:hint="default" w:hAnsi="Cambria Math" w:eastAsia="宋体"/>
          <w:i w:val="0"/>
          <w:sz w:val="24"/>
          <w:szCs w:val="24"/>
          <w:lang w:val="en-US" w:eastAsia="zh-CN"/>
        </w:rPr>
        <w:t>边变到</w:t>
      </w:r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另一</w:t>
      </w:r>
      <w:r>
        <w:rPr>
          <w:rFonts w:hint="default" w:hAnsi="Cambria Math" w:eastAsia="宋体"/>
          <w:i w:val="0"/>
          <w:sz w:val="24"/>
          <w:szCs w:val="24"/>
          <w:lang w:val="en-US" w:eastAsia="zh-CN"/>
        </w:rPr>
        <w:t>边，鼓轮的读数也发生了变化，但螺母和与它固定在一起的显微镜并未移动</w:t>
      </w:r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从而产生</w:t>
      </w:r>
      <w:r>
        <w:rPr>
          <w:rFonts w:hint="default" w:hAnsi="Cambria Math" w:eastAsia="宋体"/>
          <w:i w:val="0"/>
          <w:sz w:val="24"/>
          <w:szCs w:val="24"/>
          <w:lang w:val="en-US" w:eastAsia="zh-CN"/>
        </w:rPr>
        <w:t>回空差。因此，在使用具有鼓轮读数装置的读数显微镜时，只能进行</w:t>
      </w:r>
      <w:r>
        <w:rPr>
          <w:rFonts w:hint="default" w:hAnsi="Cambria Math" w:eastAsia="宋体"/>
          <w:b/>
          <w:bCs/>
          <w:i w:val="0"/>
          <w:sz w:val="24"/>
          <w:szCs w:val="24"/>
          <w:lang w:val="en-US" w:eastAsia="zh-CN"/>
        </w:rPr>
        <w:t>单向测量</w:t>
      </w:r>
      <w:r>
        <w:rPr>
          <w:rFonts w:hint="default" w:hAnsi="Cambria Math" w:eastAsia="宋体"/>
          <w:i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0" w:firstLineChars="0"/>
        <w:textAlignment w:val="auto"/>
        <w:rPr>
          <w:rFonts w:hint="eastAsia" w:hAnsi="Cambria Math" w:eastAsia="宋体"/>
          <w:b/>
          <w:bCs/>
          <w:i w:val="0"/>
          <w:sz w:val="32"/>
          <w:szCs w:val="32"/>
          <w:lang w:val="en-US" w:eastAsia="zh-CN"/>
        </w:rPr>
      </w:pPr>
      <w:r>
        <w:rPr>
          <w:rFonts w:hint="eastAsia" w:hAnsi="Cambria Math" w:eastAsia="宋体"/>
          <w:b/>
          <w:bCs/>
          <w:i w:val="0"/>
          <w:sz w:val="32"/>
          <w:szCs w:val="32"/>
          <w:lang w:val="en-US" w:eastAsia="zh-CN"/>
        </w:rPr>
        <w:t>实验步骤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420" w:firstLineChars="0"/>
        <w:textAlignment w:val="auto"/>
        <w:rPr>
          <w:rFonts w:hint="default" w:hAnsi="Cambria Math" w:eastAsia="宋体"/>
          <w:i w:val="0"/>
          <w:sz w:val="24"/>
          <w:szCs w:val="24"/>
          <w:lang w:val="en-US" w:eastAsia="zh-CN"/>
        </w:rPr>
      </w:pPr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1、装置调节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（1）按图摆放实验装置，半透半反镜与水平面夹角约45度。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4389120</wp:posOffset>
            </wp:positionH>
            <wp:positionV relativeFrom="paragraph">
              <wp:posOffset>-914400</wp:posOffset>
            </wp:positionV>
            <wp:extent cx="1884680" cy="1847850"/>
            <wp:effectExtent l="0" t="0" r="1270" b="0"/>
            <wp:wrapSquare wrapText="bothSides"/>
            <wp:docPr id="5" name="图片 5" descr="dd5053a5612eee4fce9399d939dc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d5053a5612eee4fce9399d939dc9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sz w:val="24"/>
          <w:szCs w:val="24"/>
          <w:lang w:val="en-US" w:eastAsia="zh-CN"/>
        </w:rPr>
        <w:t>（2）点燃钠灯,几分钟后它将发出明亮的黄光。调节半透半反镜的倾角和左v右方向，使显微镜的视场达到最亮；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（3）调节显微镜的目镜,使自己能清楚地看到叉丝，且叉丝方向不倾斜。对显微镜进行调焦,找到干涉条纹,并尽量使叉丝与干涉环的中心重合。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2、测量不同干涉级次环的弦长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420" w:firstLineChars="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测量过程中,为了消除测距显微镜的回空差，应单向测量。</w:t>
      </w:r>
      <w:r>
        <w:rPr>
          <w:rFonts w:hint="eastAsia" w:eastAsia="宋体"/>
          <w:sz w:val="24"/>
          <w:szCs w:val="24"/>
        </w:rPr>
        <w:t>鼓轮至干涉环左侧</w:t>
      </w:r>
      <w:r>
        <w:rPr>
          <w:rFonts w:eastAsia="宋体"/>
          <w:sz w:val="24"/>
          <w:szCs w:val="24"/>
        </w:rPr>
        <w:t>50</w:t>
      </w:r>
      <w:r>
        <w:rPr>
          <w:rFonts w:hint="eastAsia" w:eastAsia="宋体"/>
          <w:sz w:val="24"/>
          <w:szCs w:val="24"/>
        </w:rPr>
        <w:t>级次处</w:t>
      </w:r>
      <w:r>
        <w:rPr>
          <w:rFonts w:hint="eastAsia" w:eastAsia="宋体"/>
          <w:sz w:val="24"/>
          <w:szCs w:val="24"/>
          <w:lang w:val="en-US" w:eastAsia="zh-CN"/>
        </w:rPr>
        <w:t>向反方向旋转，到45级次处每</w:t>
      </w:r>
      <w:r>
        <w:rPr>
          <w:rFonts w:hint="default" w:eastAsia="宋体"/>
          <w:sz w:val="24"/>
          <w:szCs w:val="24"/>
          <w:lang w:val="en-US" w:eastAsia="zh-CN"/>
        </w:rPr>
        <w:t>5环减小环数</w:t>
      </w:r>
      <w:r>
        <w:rPr>
          <w:rFonts w:hint="eastAsia" w:eastAsia="宋体"/>
          <w:sz w:val="24"/>
          <w:szCs w:val="24"/>
          <w:lang w:val="en-US" w:eastAsia="zh-CN"/>
        </w:rPr>
        <w:t>并读</w:t>
      </w:r>
      <w:r>
        <w:rPr>
          <w:rFonts w:hint="default" w:eastAsia="宋体"/>
          <w:sz w:val="24"/>
          <w:szCs w:val="24"/>
          <w:lang w:val="en-US" w:eastAsia="zh-CN"/>
        </w:rPr>
        <w:t>出各环位置</w:t>
      </w:r>
      <w:r>
        <w:rPr>
          <w:rFonts w:hint="eastAsia" w:eastAsia="宋体"/>
          <w:sz w:val="24"/>
          <w:szCs w:val="24"/>
          <w:lang w:val="en-US" w:eastAsia="zh-CN"/>
        </w:rPr>
        <w:t>，直到到达另一侧45级次处，</w:t>
      </w:r>
      <w:r>
        <w:rPr>
          <w:rFonts w:hint="default" w:eastAsia="宋体"/>
          <w:sz w:val="24"/>
          <w:szCs w:val="24"/>
          <w:lang w:val="en-US" w:eastAsia="zh-CN"/>
        </w:rPr>
        <w:t>测完后</w:t>
      </w:r>
      <w:r>
        <w:rPr>
          <w:rFonts w:hint="eastAsia" w:eastAsia="宋体"/>
          <w:sz w:val="24"/>
          <w:szCs w:val="24"/>
          <w:lang w:val="en-US" w:eastAsia="zh-CN"/>
        </w:rPr>
        <w:t>计</w:t>
      </w:r>
      <w:r>
        <w:rPr>
          <w:rFonts w:hint="default" w:eastAsia="宋体"/>
          <w:sz w:val="24"/>
          <w:szCs w:val="24"/>
          <w:lang w:val="en-US" w:eastAsia="zh-CN"/>
        </w:rPr>
        <w:t>算各环弦长。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420" w:firstLineChars="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将测得的结果依弦长的平方为纵坐标，干涉级次为横坐标作图，由该直线的斜率和已知的光源波长算出曲率半径R。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0" w:firstLineChars="0"/>
        <w:textAlignment w:val="auto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数据处理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-420" w:leftChars="0" w:firstLine="420" w:firstLineChars="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数据记录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420" w:firstLineChars="0"/>
        <w:textAlignment w:val="auto"/>
        <w:rPr>
          <w:rFonts w:hint="default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420" w:firstLineChars="0"/>
        <w:textAlignment w:val="auto"/>
        <w:rPr>
          <w:rFonts w:hint="default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420" w:firstLineChars="0"/>
        <w:textAlignment w:val="auto"/>
        <w:rPr>
          <w:rFonts w:hint="default" w:eastAsia="宋体"/>
          <w:sz w:val="24"/>
          <w:szCs w:val="24"/>
          <w:lang w:val="en-US" w:eastAsia="zh-CN"/>
        </w:rPr>
      </w:pPr>
    </w:p>
    <w:tbl>
      <w:tblPr>
        <w:tblStyle w:val="3"/>
        <w:tblpPr w:leftFromText="180" w:rightFromText="180" w:vertAnchor="text" w:horzAnchor="page" w:tblpX="1011" w:tblpY="-1926"/>
        <w:tblOverlap w:val="never"/>
        <w:tblW w:w="10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527"/>
        <w:gridCol w:w="1250"/>
        <w:gridCol w:w="1279"/>
        <w:gridCol w:w="1300"/>
        <w:gridCol w:w="1300"/>
        <w:gridCol w:w="1262"/>
        <w:gridCol w:w="1275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干涉级数</w:t>
            </w:r>
          </w:p>
        </w:tc>
        <w:tc>
          <w:tcPr>
            <w:tcW w:w="12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2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25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12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35</w:t>
            </w:r>
          </w:p>
        </w:tc>
        <w:tc>
          <w:tcPr>
            <w:tcW w:w="1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394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干涉环位置/mm</w:t>
            </w:r>
          </w:p>
        </w:tc>
        <w:tc>
          <w:tcPr>
            <w:tcW w:w="52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左</w:t>
            </w:r>
          </w:p>
        </w:tc>
        <w:tc>
          <w:tcPr>
            <w:tcW w:w="12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11.015</w:t>
            </w:r>
          </w:p>
        </w:tc>
        <w:tc>
          <w:tcPr>
            <w:tcW w:w="12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10.568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10.122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9.735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9.364</w:t>
            </w:r>
          </w:p>
        </w:tc>
        <w:tc>
          <w:tcPr>
            <w:tcW w:w="12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9.051</w:t>
            </w:r>
          </w:p>
        </w:tc>
        <w:tc>
          <w:tcPr>
            <w:tcW w:w="1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8.729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2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右</w:t>
            </w:r>
          </w:p>
        </w:tc>
        <w:tc>
          <w:tcPr>
            <w:tcW w:w="12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16.401</w:t>
            </w:r>
          </w:p>
        </w:tc>
        <w:tc>
          <w:tcPr>
            <w:tcW w:w="12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16.918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17.363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17.759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18.130</w:t>
            </w:r>
          </w:p>
        </w:tc>
        <w:tc>
          <w:tcPr>
            <w:tcW w:w="12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18.450</w:t>
            </w:r>
          </w:p>
        </w:tc>
        <w:tc>
          <w:tcPr>
            <w:tcW w:w="1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18.756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直径(弦长)/mm</w:t>
            </w:r>
          </w:p>
        </w:tc>
        <w:tc>
          <w:tcPr>
            <w:tcW w:w="12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5.386</w:t>
            </w:r>
          </w:p>
        </w:tc>
        <w:tc>
          <w:tcPr>
            <w:tcW w:w="12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6.350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7.241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8.024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8.766</w:t>
            </w:r>
          </w:p>
        </w:tc>
        <w:tc>
          <w:tcPr>
            <w:tcW w:w="12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9.399</w:t>
            </w:r>
          </w:p>
        </w:tc>
        <w:tc>
          <w:tcPr>
            <w:tcW w:w="1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10.036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</w:trPr>
        <w:tc>
          <w:tcPr>
            <w:tcW w:w="1921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直径（弦长）平方/</w:t>
            </w:r>
            <w:r>
              <w:rPr>
                <w:rFonts w:hint="eastAsia" w:eastAsia="宋体"/>
                <w:position w:val="-4"/>
                <w:sz w:val="24"/>
                <w:szCs w:val="24"/>
                <w:vertAlign w:val="baseline"/>
                <w:lang w:val="en-US" w:eastAsia="zh-CN"/>
              </w:rPr>
              <w:object>
                <v:shape id="_x0000_i1053" o:spt="75" type="#_x0000_t75" style="height:19pt;width:24.9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53" DrawAspect="Content" ObjectID="_1468075725" r:id="rId6">
                  <o:LockedField>false</o:LockedField>
                </o:OLEObject>
              </w:object>
            </w:r>
          </w:p>
        </w:tc>
        <w:tc>
          <w:tcPr>
            <w:tcW w:w="12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29.008996</w:t>
            </w:r>
          </w:p>
        </w:tc>
        <w:tc>
          <w:tcPr>
            <w:tcW w:w="12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40.322541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52.432451</w:t>
            </w:r>
          </w:p>
        </w:tc>
        <w:tc>
          <w:tcPr>
            <w:tcW w:w="130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67.384294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76.843215</w:t>
            </w:r>
          </w:p>
        </w:tc>
        <w:tc>
          <w:tcPr>
            <w:tcW w:w="12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88.341257</w:t>
            </w:r>
          </w:p>
        </w:tc>
        <w:tc>
          <w:tcPr>
            <w:tcW w:w="1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100.721564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-420" w:leftChars="0" w:firstLine="420" w:firstLineChars="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利用最小二乘法拟合实验曲线，并求透境的曲率半径.</w:t>
      </w:r>
      <w:r>
        <w:rPr>
          <w:rFonts w:hint="eastAsia" w:eastAsia="宋体"/>
          <w:sz w:val="24"/>
          <w:szCs w:val="24"/>
        </w:rPr>
        <w:t>将</w:t>
      </w:r>
      <w:r>
        <w:rPr>
          <w:rFonts w:hint="eastAsia" w:eastAsia="宋体"/>
          <w:sz w:val="24"/>
          <w:szCs w:val="24"/>
          <w:lang w:val="en-US" w:eastAsia="zh-CN"/>
        </w:rPr>
        <w:t>计算公</w:t>
      </w:r>
      <w:r>
        <w:rPr>
          <w:rFonts w:hint="eastAsia" w:eastAsia="宋体"/>
          <w:sz w:val="24"/>
          <w:szCs w:val="24"/>
        </w:rPr>
        <w:t>式</w:t>
      </w:r>
      <w:r>
        <w:rPr>
          <w:rFonts w:eastAsia="宋体"/>
          <w:sz w:val="24"/>
          <w:szCs w:val="24"/>
        </w:rPr>
        <w:t>改写成</w:t>
      </w:r>
      <m:oMath>
        <m:sSubSup>
          <m:sSubSup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SupPr>
          <m:e>
            <m:r>
              <m:rPr/>
              <w:rPr>
                <w:rFonts w:ascii="Cambria Math" w:hAnsi="Cambria Math" w:eastAsia="宋体"/>
                <w:sz w:val="24"/>
                <w:szCs w:val="24"/>
              </w:rPr>
              <m:t>l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k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p>
        </m:sSubSup>
      </m:oMath>
      <w:r>
        <w:rPr>
          <w:rFonts w:eastAsia="宋体"/>
          <w:sz w:val="24"/>
          <w:szCs w:val="24"/>
        </w:rPr>
        <w:t>=a+bk,其中a= -4</w:t>
      </w:r>
      <w:r>
        <w:rPr>
          <w:rFonts w:hint="eastAsia" w:eastAsia="宋体"/>
          <w:sz w:val="24"/>
          <w:szCs w:val="24"/>
        </w:rPr>
        <w:t>S</w:t>
      </w:r>
      <w:r>
        <w:rPr>
          <w:rFonts w:eastAsia="宋体"/>
          <w:sz w:val="24"/>
          <w:szCs w:val="24"/>
          <w:vertAlign w:val="superscript"/>
        </w:rPr>
        <w:t>2</w:t>
      </w:r>
      <w:r>
        <w:rPr>
          <w:rFonts w:eastAsia="宋体"/>
          <w:sz w:val="24"/>
          <w:szCs w:val="24"/>
        </w:rPr>
        <w:t xml:space="preserve"> </w:t>
      </w:r>
      <w:r>
        <w:rPr>
          <w:rFonts w:hint="eastAsia" w:eastAsia="宋体"/>
          <w:sz w:val="24"/>
          <w:szCs w:val="24"/>
        </w:rPr>
        <w:t>，b</w:t>
      </w:r>
      <w:r>
        <w:rPr>
          <w:rFonts w:eastAsia="宋体"/>
          <w:sz w:val="24"/>
          <w:szCs w:val="24"/>
        </w:rPr>
        <w:t>=4</w:t>
      </w:r>
      <m:oMath>
        <m:r>
          <m:rPr/>
          <w:rPr>
            <w:rFonts w:ascii="Cambria Math" w:hAnsi="Cambria Math" w:eastAsia="宋体"/>
            <w:sz w:val="24"/>
            <w:szCs w:val="24"/>
          </w:rPr>
          <m:t>λ</m:t>
        </m:r>
      </m:oMath>
      <w:r>
        <w:rPr>
          <w:rFonts w:eastAsia="宋体"/>
          <w:sz w:val="24"/>
          <w:szCs w:val="24"/>
        </w:rPr>
        <w:t>R</w:t>
      </w:r>
      <w:r>
        <w:rPr>
          <w:rFonts w:hint="eastAsia" w:eastAsia="宋体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由公式推导得：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420" w:firstLineChars="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eastAsia="宋体"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1508125</wp:posOffset>
            </wp:positionH>
            <wp:positionV relativeFrom="paragraph">
              <wp:posOffset>72390</wp:posOffset>
            </wp:positionV>
            <wp:extent cx="969645" cy="397510"/>
            <wp:effectExtent l="0" t="0" r="1905" b="2540"/>
            <wp:wrapSquare wrapText="bothSides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宋体"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120650</wp:posOffset>
            </wp:positionH>
            <wp:positionV relativeFrom="paragraph">
              <wp:posOffset>133350</wp:posOffset>
            </wp:positionV>
            <wp:extent cx="877570" cy="279400"/>
            <wp:effectExtent l="0" t="0" r="0" b="0"/>
            <wp:wrapSquare wrapText="bothSides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19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，</w:t>
      </w:r>
      <w:r>
        <w:rPr>
          <w:rFonts w:hint="eastAsia" w:eastAsia="宋体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517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eastAsia="宋体"/>
          <w:sz w:val="24"/>
          <w:lang w:eastAsia="zh-CN"/>
        </w:rPr>
      </w:pPr>
      <w:r>
        <w:rPr>
          <w:rFonts w:eastAsia="宋体"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777875</wp:posOffset>
            </wp:positionH>
            <wp:positionV relativeFrom="paragraph">
              <wp:posOffset>-78105</wp:posOffset>
            </wp:positionV>
            <wp:extent cx="263525" cy="288925"/>
            <wp:effectExtent l="0" t="0" r="3175" b="15875"/>
            <wp:wrapSquare wrapText="bothSides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宋体"/>
          <w:sz w:val="24"/>
          <w:lang w:val="en-US" w:eastAsia="zh-CN"/>
        </w:rPr>
        <w:t>代入数据：=1854.177,</w:t>
      </w:r>
    </w:p>
    <w:p>
      <w:pPr>
        <w:keepNext w:val="0"/>
        <w:keepLines w:val="0"/>
        <w:pageBreakBefore w:val="0"/>
        <w:widowControl w:val="0"/>
        <w:tabs>
          <w:tab w:val="left" w:pos="517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eastAsia="宋体"/>
          <w:sz w:val="24"/>
          <w:lang w:eastAsia="zh-CN"/>
        </w:rPr>
      </w:pPr>
      <w:r>
        <w:rPr>
          <w:rFonts w:eastAsia="宋体"/>
          <w:sz w:val="24"/>
        </w:rPr>
        <w:drawing>
          <wp:inline distT="0" distB="0" distL="114300" distR="114300">
            <wp:extent cx="428625" cy="171450"/>
            <wp:effectExtent l="0" t="0" r="9525" b="0"/>
            <wp:docPr id="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517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eastAsia="宋体"/>
          <w:sz w:val="24"/>
          <w:lang w:eastAsia="zh-CN"/>
        </w:rPr>
      </w:pPr>
      <w:r>
        <w:rPr>
          <w:rFonts w:eastAsia="宋体"/>
          <w:sz w:val="24"/>
        </w:rPr>
        <w:drawing>
          <wp:inline distT="0" distB="0" distL="114300" distR="114300">
            <wp:extent cx="933450" cy="200025"/>
            <wp:effectExtent l="0" t="0" r="0" b="7620"/>
            <wp:docPr id="1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517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eastAsia="宋体"/>
          <w:sz w:val="24"/>
        </w:rPr>
      </w:pPr>
      <w:r>
        <w:rPr>
          <w:rFonts w:eastAsia="宋体"/>
          <w:sz w:val="24"/>
        </w:rPr>
        <w:drawing>
          <wp:inline distT="0" distB="0" distL="114300" distR="114300">
            <wp:extent cx="1123950" cy="200025"/>
            <wp:effectExtent l="0" t="0" r="0" b="762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517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eastAsia="宋体"/>
          <w:sz w:val="24"/>
        </w:rPr>
      </w:pPr>
      <w:r>
        <w:rPr>
          <w:rFonts w:eastAsia="宋体"/>
          <w:sz w:val="24"/>
        </w:rPr>
        <w:drawing>
          <wp:inline distT="0" distB="0" distL="114300" distR="114300">
            <wp:extent cx="561975" cy="200025"/>
            <wp:effectExtent l="0" t="0" r="9525" b="7620"/>
            <wp:docPr id="1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517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eastAsia="宋体"/>
          <w:sz w:val="24"/>
        </w:rPr>
      </w:pPr>
      <w:r>
        <w:rPr>
          <w:rFonts w:eastAsia="宋体"/>
          <w:sz w:val="24"/>
        </w:rPr>
        <w:drawing>
          <wp:inline distT="0" distB="0" distL="114300" distR="114300">
            <wp:extent cx="828675" cy="171450"/>
            <wp:effectExtent l="0" t="0" r="9525" b="0"/>
            <wp:docPr id="1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517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eastAsia="宋体"/>
          <w:sz w:val="24"/>
        </w:rPr>
      </w:pPr>
      <w:r>
        <w:rPr>
          <w:rFonts w:eastAsia="宋体"/>
          <w:sz w:val="24"/>
        </w:rPr>
        <w:drawing>
          <wp:inline distT="0" distB="0" distL="114300" distR="114300">
            <wp:extent cx="1381125" cy="200025"/>
            <wp:effectExtent l="0" t="0" r="9525" b="7620"/>
            <wp:docPr id="2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517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eastAsia="宋体"/>
          <w:sz w:val="24"/>
          <w:lang w:val="en-US" w:eastAsia="zh-CN"/>
        </w:rPr>
      </w:pPr>
      <w:r>
        <w:rPr>
          <w:rFonts w:eastAsia="宋体"/>
          <w:sz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19050</wp:posOffset>
            </wp:positionV>
            <wp:extent cx="1419225" cy="390525"/>
            <wp:effectExtent l="0" t="0" r="0" b="8255"/>
            <wp:wrapSquare wrapText="bothSides"/>
            <wp:docPr id="1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tabs>
          <w:tab w:val="left" w:pos="517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eastAsia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17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不确定度计算：</w:t>
      </w:r>
    </w:p>
    <w:p>
      <w:pPr>
        <w:keepNext w:val="0"/>
        <w:keepLines w:val="0"/>
        <w:pageBreakBefore w:val="0"/>
        <w:widowControl w:val="0"/>
        <w:tabs>
          <w:tab w:val="left" w:pos="517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eastAsia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517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eastAsia="宋体"/>
          <w:sz w:val="24"/>
        </w:rPr>
      </w:pPr>
      <w:r>
        <w:rPr>
          <w:rFonts w:eastAsia="宋体"/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-223520</wp:posOffset>
            </wp:positionV>
            <wp:extent cx="2638425" cy="457200"/>
            <wp:effectExtent l="0" t="0" r="0" b="0"/>
            <wp:wrapSquare wrapText="bothSides"/>
            <wp:docPr id="2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tabs>
          <w:tab w:val="left" w:pos="517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eastAsia="宋体"/>
          <w:sz w:val="24"/>
        </w:rPr>
      </w:pPr>
      <w:r>
        <w:rPr>
          <w:rFonts w:eastAsia="宋体"/>
          <w:sz w:val="24"/>
        </w:rPr>
        <w:drawing>
          <wp:inline distT="0" distB="0" distL="114300" distR="114300">
            <wp:extent cx="590550" cy="228600"/>
            <wp:effectExtent l="0" t="0" r="0" b="0"/>
            <wp:docPr id="2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517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eastAsia="宋体"/>
          <w:sz w:val="24"/>
        </w:rPr>
      </w:pPr>
      <w:r>
        <w:rPr>
          <w:rFonts w:eastAsia="宋体"/>
          <w:sz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0</wp:posOffset>
            </wp:positionV>
            <wp:extent cx="1371600" cy="257175"/>
            <wp:effectExtent l="0" t="0" r="0" b="8255"/>
            <wp:wrapSquare wrapText="bothSides"/>
            <wp:docPr id="2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tabs>
          <w:tab w:val="left" w:pos="517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eastAsia="宋体"/>
          <w:position w:val="-140"/>
          <w:sz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2905760</wp:posOffset>
            </wp:positionH>
            <wp:positionV relativeFrom="paragraph">
              <wp:posOffset>160655</wp:posOffset>
            </wp:positionV>
            <wp:extent cx="2503805" cy="2481580"/>
            <wp:effectExtent l="0" t="0" r="10795" b="13970"/>
            <wp:wrapSquare wrapText="bothSides"/>
            <wp:docPr id="6" name="图片 6" descr="e2746066167aa7e3abe5a2f79ee5a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2746066167aa7e3abe5a2f79ee5ab7"/>
                    <pic:cNvPicPr>
                      <a:picLocks noChangeAspect="1"/>
                    </pic:cNvPicPr>
                  </pic:nvPicPr>
                  <pic:blipFill>
                    <a:blip r:embed="rId21"/>
                    <a:srcRect t="35883" r="13654"/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/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121285</wp:posOffset>
            </wp:positionV>
            <wp:extent cx="2633345" cy="319405"/>
            <wp:effectExtent l="0" t="0" r="0" b="3810"/>
            <wp:wrapSquare wrapText="bothSides"/>
            <wp:docPr id="2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宋体"/>
          <w:sz w:val="24"/>
          <w:lang w:val="en-US" w:eastAsia="zh-CN"/>
        </w:rPr>
        <w:t>故R即为所求.</w:t>
      </w:r>
    </w:p>
    <w:p>
      <w:pPr>
        <w:keepNext w:val="0"/>
        <w:keepLines w:val="0"/>
        <w:pageBreakBefore w:val="0"/>
        <w:widowControl w:val="0"/>
        <w:tabs>
          <w:tab w:val="left" w:pos="517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b/>
          <w:bCs/>
          <w:color w:val="ED7D31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  <w:t>调节好后的仪器如图：</w:t>
      </w:r>
      <w:r>
        <w:rPr>
          <w:rFonts w:hint="eastAsia" w:eastAsia="宋体"/>
          <w:sz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517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eastAsia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default" w:eastAsia="宋体"/>
          <w:b/>
          <w:bCs/>
          <w:sz w:val="32"/>
          <w:szCs w:val="32"/>
          <w:lang w:val="en-US" w:eastAsia="zh-CN"/>
        </w:rPr>
        <w:t>六、考查题：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1</w:t>
      </w:r>
      <w:r>
        <w:rPr>
          <w:rFonts w:hint="eastAsia" w:eastAsia="宋体"/>
          <w:sz w:val="24"/>
          <w:szCs w:val="24"/>
          <w:lang w:val="en-US" w:eastAsia="zh-CN"/>
        </w:rPr>
        <w:t>、</w:t>
      </w:r>
      <w:r>
        <w:rPr>
          <w:rFonts w:hint="default" w:eastAsia="宋体"/>
          <w:sz w:val="24"/>
          <w:szCs w:val="24"/>
          <w:lang w:val="en-US" w:eastAsia="zh-CN"/>
        </w:rPr>
        <w:t>为什么不能利用式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  <w:lang w:val="en-US" w:eastAsia="zh-CN"/>
              </w:rPr>
              <m:t>r</m:t>
            </m:r>
            <m:ctrlPr>
              <w:rPr>
                <w:rFonts w:ascii="Cambria Math" w:hAnsi="Cambria Math" w:eastAsia="宋体"/>
                <w:sz w:val="24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/>
                <w:sz w:val="24"/>
                <w:szCs w:val="24"/>
                <w:lang w:val="en-US" w:eastAsia="zh-CN"/>
              </w:rPr>
              <m:t>k</m:t>
            </m:r>
            <m:ctrlPr>
              <w:rPr>
                <w:rFonts w:ascii="Cambria Math" w:hAnsi="Cambria Math" w:eastAsia="宋体"/>
                <w:sz w:val="24"/>
                <w:szCs w:val="24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/>
            <w:sz w:val="24"/>
            <w:szCs w:val="24"/>
            <w:lang w:val="en-US" w:eastAsia="zh-CN"/>
          </w:rPr>
          <m:t>=</m:t>
        </m:r>
        <m:rad>
          <m:radPr>
            <m:degHide m:val="1"/>
            <m:ctrl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  <m:t>k</m:t>
            </m:r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  <w:lang w:val="en-US"/>
              </w:rPr>
              <m:t>λ</m:t>
            </m:r>
            <m:r>
              <m:rPr>
                <m:sty m:val="p"/>
              </m:r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  <m:t>R</m:t>
            </m:r>
            <m:ctrlPr>
              <w:rPr>
                <w:rFonts w:hint="default" w:ascii="Cambria Math" w:hAnsi="Cambria Math" w:eastAsia="宋体"/>
                <w:sz w:val="24"/>
                <w:szCs w:val="24"/>
                <w:lang w:val="en-US" w:eastAsia="zh-CN"/>
              </w:rPr>
            </m:ctrlPr>
          </m:e>
        </m:rad>
      </m:oMath>
      <w:r>
        <w:rPr>
          <w:rFonts w:hint="default" w:eastAsia="宋体"/>
          <w:sz w:val="24"/>
          <w:szCs w:val="24"/>
          <w:lang w:val="en-US" w:eastAsia="zh-CN"/>
        </w:rPr>
        <w:t>作为测量公式？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420" w:firstLineChars="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因为牛顿环的零级暗条纹是一个暗斑,在实际测量中无法准确确定干涉环的圆心所在位置，因此不能准确地测量出干涉环的半径R。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2</w:t>
      </w:r>
      <w:r>
        <w:rPr>
          <w:rFonts w:hint="eastAsia" w:eastAsia="宋体"/>
          <w:sz w:val="24"/>
          <w:szCs w:val="24"/>
          <w:lang w:val="en-US" w:eastAsia="zh-CN"/>
        </w:rPr>
        <w:t>、</w:t>
      </w:r>
      <w:r>
        <w:rPr>
          <w:rFonts w:hint="default" w:eastAsia="宋体"/>
          <w:sz w:val="24"/>
          <w:szCs w:val="24"/>
          <w:lang w:val="en-US" w:eastAsia="zh-CN"/>
        </w:rPr>
        <w:t>如果实验中采用鼓轮读数装置的读数显微镜，测量中如何避免回空差？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420" w:firstLineChars="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保持鼓轮始终沿同一方向旋转。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3</w:t>
      </w:r>
      <w:r>
        <w:rPr>
          <w:rFonts w:hint="eastAsia" w:eastAsia="宋体"/>
          <w:sz w:val="24"/>
          <w:szCs w:val="24"/>
          <w:lang w:val="en-US" w:eastAsia="zh-CN"/>
        </w:rPr>
        <w:t>、</w:t>
      </w:r>
      <w:r>
        <w:rPr>
          <w:rFonts w:hint="default" w:eastAsia="宋体"/>
          <w:sz w:val="24"/>
          <w:szCs w:val="24"/>
          <w:lang w:val="en-US" w:eastAsia="zh-CN"/>
        </w:rPr>
        <w:t>为了测量待测透镜的曲率半径，为什么不能对低级次的干涉环进行测量？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420" w:firstLineChars="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因为低级次干涉环容易受到牛顿环装置接触面形变影响，测量会产生较大误差。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4</w:t>
      </w:r>
      <w:r>
        <w:rPr>
          <w:rFonts w:hint="eastAsia" w:eastAsia="宋体"/>
          <w:sz w:val="24"/>
          <w:szCs w:val="24"/>
          <w:lang w:val="en-US" w:eastAsia="zh-CN"/>
        </w:rPr>
        <w:t>、</w:t>
      </w:r>
      <w:r>
        <w:rPr>
          <w:rFonts w:hint="default" w:eastAsia="宋体"/>
          <w:sz w:val="24"/>
          <w:szCs w:val="24"/>
          <w:lang w:val="en-US" w:eastAsia="zh-CN"/>
        </w:rPr>
        <w:t>为什么在调节半透半反镜时，要求显微镜视场达到最亮？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420" w:firstLineChars="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使入射光垂直牛顿环</w:t>
      </w:r>
      <w:r>
        <w:rPr>
          <w:rFonts w:hint="default" w:eastAsia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5</w:t>
      </w:r>
      <w:r>
        <w:rPr>
          <w:rFonts w:hint="eastAsia" w:eastAsia="宋体"/>
          <w:sz w:val="24"/>
          <w:szCs w:val="24"/>
          <w:lang w:val="en-US" w:eastAsia="zh-CN"/>
        </w:rPr>
        <w:t>、</w:t>
      </w:r>
      <w:r>
        <w:rPr>
          <w:rFonts w:hint="default" w:eastAsia="宋体"/>
          <w:sz w:val="24"/>
          <w:szCs w:val="24"/>
          <w:lang w:val="en-US" w:eastAsia="zh-CN"/>
        </w:rPr>
        <w:t>在实验装置调整完毕后，怎么样才能在最短的时间内完成所要求的测量任务？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420" w:leftChars="0" w:firstLine="420" w:firstLineChars="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测量过程中,为了消除测距显微镜的回空差，应单向测量。</w:t>
      </w:r>
      <w:r>
        <w:rPr>
          <w:rFonts w:hint="eastAsia" w:eastAsia="宋体"/>
          <w:sz w:val="24"/>
          <w:szCs w:val="24"/>
        </w:rPr>
        <w:t>鼓轮至干涉环左侧</w:t>
      </w:r>
      <w:r>
        <w:rPr>
          <w:rFonts w:eastAsia="宋体"/>
          <w:sz w:val="24"/>
          <w:szCs w:val="24"/>
        </w:rPr>
        <w:t>50</w:t>
      </w:r>
      <w:r>
        <w:rPr>
          <w:rFonts w:hint="eastAsia" w:eastAsia="宋体"/>
          <w:sz w:val="24"/>
          <w:szCs w:val="24"/>
        </w:rPr>
        <w:t>级次处</w:t>
      </w:r>
      <w:r>
        <w:rPr>
          <w:rFonts w:hint="eastAsia" w:eastAsia="宋体"/>
          <w:sz w:val="24"/>
          <w:szCs w:val="24"/>
          <w:lang w:val="en-US" w:eastAsia="zh-CN"/>
        </w:rPr>
        <w:t>向反方向旋转，到45级次处每</w:t>
      </w:r>
      <w:r>
        <w:rPr>
          <w:rFonts w:hint="default" w:eastAsia="宋体"/>
          <w:sz w:val="24"/>
          <w:szCs w:val="24"/>
          <w:lang w:val="en-US" w:eastAsia="zh-CN"/>
        </w:rPr>
        <w:t>5环减小环数</w:t>
      </w:r>
      <w:r>
        <w:rPr>
          <w:rFonts w:hint="eastAsia" w:eastAsia="宋体"/>
          <w:sz w:val="24"/>
          <w:szCs w:val="24"/>
          <w:lang w:val="en-US" w:eastAsia="zh-CN"/>
        </w:rPr>
        <w:t>并读</w:t>
      </w:r>
      <w:r>
        <w:rPr>
          <w:rFonts w:hint="default" w:eastAsia="宋体"/>
          <w:sz w:val="24"/>
          <w:szCs w:val="24"/>
          <w:lang w:val="en-US" w:eastAsia="zh-CN"/>
        </w:rPr>
        <w:t>出各环位置</w:t>
      </w:r>
      <w:r>
        <w:rPr>
          <w:rFonts w:hint="eastAsia" w:eastAsia="宋体"/>
          <w:sz w:val="24"/>
          <w:szCs w:val="24"/>
          <w:lang w:val="en-US" w:eastAsia="zh-CN"/>
        </w:rPr>
        <w:t>，直到到达另一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侧45级次</w:t>
      </w:r>
      <w:r>
        <w:rPr>
          <w:rFonts w:hint="eastAsia" w:eastAsia="宋体"/>
          <w:sz w:val="24"/>
          <w:szCs w:val="24"/>
          <w:lang w:val="en-US" w:eastAsia="zh-CN"/>
        </w:rPr>
        <w:t>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/>
        <w:textAlignment w:val="auto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七、观察白光干涉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 w:firstLine="420" w:firstLineChars="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白光入射牛顿环应该是外圈红内圈紫，原因是红光波长长，紫光波长短</w:t>
      </w:r>
      <w:r>
        <w:rPr>
          <w:rFonts w:hint="eastAsia" w:eastAsia="宋体"/>
          <w:sz w:val="24"/>
          <w:szCs w:val="24"/>
          <w:lang w:val="en-US" w:eastAsia="zh-CN"/>
        </w:rPr>
        <w:t>。</w:t>
      </w:r>
      <w:r>
        <w:rPr>
          <w:rFonts w:hint="default" w:eastAsia="宋体"/>
          <w:sz w:val="24"/>
          <w:szCs w:val="24"/>
          <w:lang w:val="en-US" w:eastAsia="zh-CN"/>
        </w:rPr>
        <w:t>但是应为波长接近及散射的原因</w:t>
      </w:r>
      <w:r>
        <w:rPr>
          <w:rFonts w:hint="eastAsia" w:eastAsia="宋体"/>
          <w:sz w:val="24"/>
          <w:szCs w:val="24"/>
          <w:lang w:val="en-US" w:eastAsia="zh-CN"/>
        </w:rPr>
        <w:t>，</w:t>
      </w:r>
      <w:r>
        <w:rPr>
          <w:rFonts w:hint="default" w:eastAsia="宋体"/>
          <w:sz w:val="24"/>
          <w:szCs w:val="24"/>
          <w:lang w:val="en-US" w:eastAsia="zh-CN"/>
        </w:rPr>
        <w:t>实际看的第一个亮环是白色的</w:t>
      </w:r>
      <w:r>
        <w:rPr>
          <w:rFonts w:hint="eastAsia" w:eastAsia="宋体"/>
          <w:sz w:val="24"/>
          <w:szCs w:val="24"/>
          <w:lang w:val="en-US" w:eastAsia="zh-CN"/>
        </w:rPr>
        <w:t>，</w:t>
      </w:r>
      <w:r>
        <w:rPr>
          <w:rFonts w:hint="default" w:eastAsia="宋体"/>
          <w:sz w:val="24"/>
          <w:szCs w:val="24"/>
          <w:lang w:val="en-US" w:eastAsia="zh-CN"/>
        </w:rPr>
        <w:t>在白色环边缘可以观察到其他色的环</w:t>
      </w:r>
      <w:r>
        <w:rPr>
          <w:rFonts w:hint="eastAsia" w:eastAsia="宋体"/>
          <w:sz w:val="24"/>
          <w:szCs w:val="24"/>
          <w:lang w:val="en-US" w:eastAsia="zh-CN"/>
        </w:rPr>
        <w:t>，</w:t>
      </w:r>
      <w:r>
        <w:rPr>
          <w:rFonts w:hint="default" w:eastAsia="宋体"/>
          <w:sz w:val="24"/>
          <w:szCs w:val="24"/>
          <w:lang w:val="en-US" w:eastAsia="zh-CN"/>
        </w:rPr>
        <w:t>红的较为明显</w:t>
      </w:r>
      <w:r>
        <w:rPr>
          <w:rFonts w:hint="eastAsia" w:eastAsia="宋体"/>
          <w:sz w:val="24"/>
          <w:szCs w:val="24"/>
          <w:lang w:val="en-US" w:eastAsia="zh-CN"/>
        </w:rPr>
        <w:t>，</w:t>
      </w:r>
      <w:r>
        <w:rPr>
          <w:rFonts w:hint="default" w:eastAsia="宋体"/>
          <w:sz w:val="24"/>
          <w:szCs w:val="24"/>
          <w:lang w:val="en-US" w:eastAsia="zh-CN"/>
        </w:rPr>
        <w:t>其他的不明显</w:t>
      </w:r>
      <w:r>
        <w:rPr>
          <w:rFonts w:hint="eastAsia" w:eastAsia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tabs>
          <w:tab w:val="left" w:pos="517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E13A35"/>
    <w:multiLevelType w:val="singleLevel"/>
    <w:tmpl w:val="A6E13A3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74ADEA3"/>
    <w:multiLevelType w:val="singleLevel"/>
    <w:tmpl w:val="B74ADEA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28D13A9"/>
    <w:multiLevelType w:val="singleLevel"/>
    <w:tmpl w:val="E28D13A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F81DE4E"/>
    <w:multiLevelType w:val="singleLevel"/>
    <w:tmpl w:val="0F81DE4E"/>
    <w:lvl w:ilvl="0" w:tentative="0">
      <w:start w:val="1"/>
      <w:numFmt w:val="decimal"/>
      <w:suff w:val="nothing"/>
      <w:lvlText w:val="%1、"/>
      <w:lvlJc w:val="left"/>
      <w:pPr>
        <w:ind w:left="-420"/>
      </w:pPr>
    </w:lvl>
  </w:abstractNum>
  <w:abstractNum w:abstractNumId="4">
    <w:nsid w:val="1511988B"/>
    <w:multiLevelType w:val="singleLevel"/>
    <w:tmpl w:val="1511988B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3MjNkMTViOTc3OTc3NDc4MjE4YmVmN2FiMTMyOWMifQ=="/>
  </w:docVars>
  <w:rsids>
    <w:rsidRoot w:val="39BC406A"/>
    <w:rsid w:val="39BC406A"/>
    <w:rsid w:val="3BCA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image" Target="media/image4.png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wmf"/><Relationship Id="rId21" Type="http://schemas.openxmlformats.org/officeDocument/2006/relationships/image" Target="media/image17.jpeg"/><Relationship Id="rId20" Type="http://schemas.openxmlformats.org/officeDocument/2006/relationships/image" Target="media/image16.wmf"/><Relationship Id="rId2" Type="http://schemas.openxmlformats.org/officeDocument/2006/relationships/settings" Target="settings.xml"/><Relationship Id="rId19" Type="http://schemas.openxmlformats.org/officeDocument/2006/relationships/image" Target="media/image15.wmf"/><Relationship Id="rId18" Type="http://schemas.openxmlformats.org/officeDocument/2006/relationships/image" Target="media/image14.wmf"/><Relationship Id="rId17" Type="http://schemas.openxmlformats.org/officeDocument/2006/relationships/image" Target="media/image13.wmf"/><Relationship Id="rId16" Type="http://schemas.openxmlformats.org/officeDocument/2006/relationships/image" Target="media/image12.wmf"/><Relationship Id="rId15" Type="http://schemas.openxmlformats.org/officeDocument/2006/relationships/image" Target="media/image11.wmf"/><Relationship Id="rId14" Type="http://schemas.openxmlformats.org/officeDocument/2006/relationships/image" Target="media/image10.wmf"/><Relationship Id="rId13" Type="http://schemas.openxmlformats.org/officeDocument/2006/relationships/image" Target="media/image9.wmf"/><Relationship Id="rId12" Type="http://schemas.openxmlformats.org/officeDocument/2006/relationships/image" Target="media/image8.wmf"/><Relationship Id="rId11" Type="http://schemas.openxmlformats.org/officeDocument/2006/relationships/image" Target="media/image7.wmf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1713</Words>
  <Characters>1967</Characters>
  <Lines>0</Lines>
  <Paragraphs>0</Paragraphs>
  <TotalTime>4</TotalTime>
  <ScaleCrop>false</ScaleCrop>
  <LinksUpToDate>false</LinksUpToDate>
  <CharactersWithSpaces>1979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2023-04-26T02:54:00Z</dcterms:created>
  <dc:creator>微信用户</dc:creator>
  <cp:lastModifiedBy>微信用户</cp:lastModifiedBy>
  <dcterms:modified xsi:type="dcterms:W3CDTF">2023-04-27T07:43:51Z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ED3EF7CE16BE452FBBCEAFB89BC35875_13</vt:lpwstr>
  </property>
</Properties>
</file>