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实验名称：碰撞</w:t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姓名：刘子澄 学院及专业：人工智能学院计算机类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学号：2012178</w:t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组号：I 座号：4 实验日期：</w:t>
      </w:r>
      <w:r>
        <w:rPr>
          <w:rFonts w:hint="eastAsia"/>
          <w:sz w:val="21"/>
          <w:szCs w:val="21"/>
          <w:lang w:val="en-US" w:eastAsia="zh-CN"/>
        </w:rPr>
        <w:t>6</w:t>
      </w:r>
      <w:r>
        <w:rPr>
          <w:rFonts w:hint="default"/>
          <w:sz w:val="21"/>
          <w:szCs w:val="21"/>
          <w:lang w:val="en-US" w:eastAsia="zh-CN"/>
        </w:rPr>
        <w:t>月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default"/>
          <w:sz w:val="21"/>
          <w:szCs w:val="21"/>
          <w:lang w:val="en-US" w:eastAsia="zh-CN"/>
        </w:rPr>
        <w:t>日周五上午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目的要求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用对心碰撞特例检验动量守恒定律。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了解动量守恒和动能守恒的条件。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熟练使用气垫导轨及数字毫秒表。</w:t>
      </w:r>
    </w:p>
    <w:p>
      <w:pPr>
        <w:pStyle w:val="8"/>
        <w:numPr>
          <w:ilvl w:val="0"/>
          <w:numId w:val="0"/>
        </w:numPr>
        <w:ind w:left="420" w:left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实验</w:t>
      </w:r>
      <w:r>
        <w:rPr>
          <w:rFonts w:hint="eastAsia"/>
        </w:rPr>
        <w:t>原理</w:t>
      </w:r>
    </w:p>
    <w:p>
      <w:pPr>
        <w:pStyle w:val="8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 w:val="0"/>
          <w:bCs w:val="0"/>
        </w:rPr>
        <w:t>验证动量守恒定律</w:t>
      </w:r>
    </w:p>
    <w:p>
      <w:pPr>
        <w:pStyle w:val="8"/>
        <w:ind w:left="780"/>
      </w:pPr>
      <w:r>
        <w:rPr>
          <w:rFonts w:hint="eastAsia"/>
        </w:rPr>
        <w:t>动量守恒定律：若一个物体系统所受合外力为零或在某个方向上的分量为零，则此物体的总动量保持不变或在某个方向上保持不变。</w:t>
      </w:r>
    </w:p>
    <w:p>
      <w:pPr>
        <w:pStyle w:val="8"/>
        <w:ind w:left="780"/>
      </w:pPr>
      <w:r>
        <w:rPr>
          <w:rFonts w:hint="eastAsia"/>
        </w:rPr>
        <w:t>设在平直导轨上，两个滑块作对心碰撞，忽略空气阻力，则在水平方向上就满足动量守恒定律成立的条件，即碰撞前后总动量保持不变。</w:t>
      </w:r>
    </w:p>
    <w:p>
      <w:pPr>
        <w:pStyle w:val="8"/>
        <w:ind w:left="780" w:firstLine="1680" w:firstLineChars="800"/>
        <w:jc w:val="center"/>
        <w:rPr>
          <w:rFonts w:hint="default" w:eastAsiaTheme="minorEastAsia"/>
          <w:b/>
          <w:bCs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m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bCs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u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bCs/>
                  <w:i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m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bCs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u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bCs/>
                  <w:i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m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bCs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bCs/>
                  <w:i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m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bCs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bCs/>
                  <w:i/>
                </w:rPr>
              </m:ctrlPr>
            </m:sub>
          </m:sSub>
        </m:oMath>
      </m:oMathPara>
    </w:p>
    <w:p>
      <w:pPr>
        <w:ind w:left="840" w:hanging="840" w:hangingChars="400"/>
        <w:rPr>
          <w:rFonts w:hint="eastAsia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u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u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</m:oMath>
      <w:r>
        <w:rPr>
          <w:rFonts w:hint="eastAsia"/>
        </w:rPr>
        <w:t>表示碰撞前滑块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m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m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</m:oMath>
      <w:r>
        <w:rPr>
          <w:rFonts w:hint="eastAsia"/>
        </w:rPr>
        <w:t>的速度；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</m:oMath>
      <w:r>
        <w:rPr>
          <w:rFonts w:hint="eastAsia"/>
        </w:rPr>
        <w:t>表示碰撞后的速度，测出得证动量守恒定律。</w:t>
      </w:r>
    </w:p>
    <w:p>
      <w:pPr>
        <w:ind w:left="840" w:hanging="840" w:hangingChars="400"/>
        <w:rPr>
          <w:rFonts w:hint="eastAsia"/>
        </w:rPr>
      </w:pPr>
    </w:p>
    <w:p>
      <w:pPr>
        <w:numPr>
          <w:ilvl w:val="0"/>
          <w:numId w:val="3"/>
        </w:numPr>
        <w:ind w:left="780" w:leftChars="0" w:hanging="36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碰撞后的动能损失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碰撞的性质用恢复系数e表达:</w:t>
      </w:r>
      <w:r>
        <w:t xml:space="preserve"> </w:t>
      </w:r>
    </w:p>
    <w:p>
      <w:pPr>
        <w:jc w:val="center"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e=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2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den>
          </m:f>
        </m:oMath>
      </m:oMathPara>
    </w:p>
    <w:p>
      <w:pPr>
        <w:ind w:left="840" w:leftChars="0" w:firstLine="420" w:firstLineChars="0"/>
        <w:jc w:val="left"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其中</w:t>
      </w:r>
      <m:oMath>
        <m:sSub>
          <m:sSubPr>
            <m:ctrl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−</m:t>
        </m:r>
        <m:sSub>
          <m:sSubPr>
            <m:ctrl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为两物体碰撞后两物体相互分离的相对速度，</w:t>
      </w:r>
      <m:oMath>
        <m:sSub>
          <m:sSubPr>
            <m:ctrl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u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−</m:t>
        </m:r>
        <m:sSub>
          <m:sSubPr>
            <m:ctrl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u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为碰撞前彼此接近的相对速度。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完全弹性碰撞</w:t>
      </w:r>
      <w:r>
        <w:rPr>
          <w:rFonts w:hint="eastAsia"/>
          <w:lang w:eastAsia="zh-CN"/>
        </w:rPr>
        <w:t>：</w:t>
      </w:r>
      <w:r>
        <w:rPr>
          <w:rFonts w:hint="eastAsia"/>
        </w:rPr>
        <w:t>碰撞材料是弹性材料，碰撞后物体完全恢复，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e=1</m:t>
        </m:r>
      </m:oMath>
      <w:r>
        <w:rPr>
          <w:rFonts w:hint="eastAsia"/>
        </w:rPr>
        <w:t>。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非弹性碰撞</w:t>
      </w:r>
      <w:r>
        <w:rPr>
          <w:rFonts w:hint="eastAsia"/>
          <w:lang w:eastAsia="zh-CN"/>
        </w:rPr>
        <w:t>：</w:t>
      </w:r>
      <w:r>
        <w:rPr>
          <w:rFonts w:hint="eastAsia"/>
        </w:rPr>
        <w:t>碰撞材料具有一定的塑性，碰撞后有部分形变残留，物体总动能有所损耗，转变为其他形式的能量，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0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2"/>
            <w:lang w:val="en-US" w:bidi="ar-SA"/>
          </w:rPr>
          <m:t>&lt;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e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2"/>
            <w:lang w:val="en-US" w:bidi="ar-SA"/>
          </w:rPr>
          <m:t>&lt;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1</m:t>
        </m:r>
      </m:oMath>
      <w:r>
        <w:rPr>
          <w:rFonts w:hint="eastAsia"/>
        </w:rPr>
        <w:t>。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完全非弹性碰撞</w:t>
      </w:r>
      <w:r>
        <w:rPr>
          <w:rFonts w:hint="eastAsia"/>
          <w:lang w:eastAsia="zh-CN"/>
        </w:rPr>
        <w:t>：</w:t>
      </w:r>
      <w:r>
        <w:rPr>
          <w:rFonts w:hint="eastAsia"/>
        </w:rPr>
        <w:t>碰撞后两物体的相对速度为零，即两个物体粘在一起以后以相同速度继续运动，此时e=0，物体系总动能损失最大。</w:t>
      </w:r>
    </w:p>
    <w:p>
      <w:pPr>
        <w:ind w:firstLine="420" w:firstLineChars="200"/>
      </w:pPr>
      <w:r>
        <w:rPr>
          <w:rFonts w:hint="eastAsia"/>
        </w:rPr>
        <w:t xml:space="preserve"> 三类碰撞均动量守恒，但是总动能却有不同情况。由上述公式得出动能损失，即</w:t>
      </w:r>
    </w:p>
    <w:p>
      <w:pPr>
        <w:ind w:left="630" w:firstLine="840" w:firstLineChars="400"/>
        <w:rPr>
          <w:rFonts w:hint="eastAsia" w:eastAsiaTheme="minorEastAsia"/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lang w:val="en-US" w:eastAsia="zh-CN"/>
                </w:rPr>
              </m:ctrlPr>
            </m:fPr>
            <m:num>
              <m:f>
                <m:f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den>
              </m:f>
              <m:sSub>
                <m:sSub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m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m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b>
              </m:sSub>
              <m:d>
                <m:d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1−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e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p>
                  </m:sSup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</m:d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u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u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</m:d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m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m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lang w:val="en-US" w:eastAsia="zh-CN"/>
                </w:rPr>
              </m:ctrlPr>
            </m:den>
          </m:f>
        </m:oMath>
      </m:oMathPara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对于完全弹性碰撞，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e=1</m:t>
        </m:r>
      </m:oMath>
      <w:r>
        <w:rPr>
          <w:rFonts w:hint="eastAsia"/>
          <w:lang w:val="en-US" w:eastAsia="zh-CN"/>
        </w:rPr>
        <w:t>，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=0</m:t>
        </m:r>
      </m:oMath>
      <w:r>
        <w:rPr>
          <w:rFonts w:hint="eastAsia"/>
        </w:rPr>
        <w:t>无动能损失，动能守恒。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对于完全非弹性碰撞，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>e=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0</m:t>
        </m:r>
      </m:oMath>
      <w:r>
        <w:rPr>
          <w:rFonts w:hint="eastAsia"/>
          <w:lang w:eastAsia="zh-CN"/>
        </w:rPr>
        <w:t>，</w:t>
      </w:r>
      <w:r>
        <w:rPr>
          <w:b/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≡∆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kM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 w:hAnsi="Cambria Math"/>
          <w:i w:val="0"/>
          <w:lang w:eastAsia="zh-CN"/>
        </w:rPr>
        <w:t>，</w:t>
      </w:r>
      <w:r>
        <w:rPr>
          <w:rFonts w:hint="eastAsia"/>
        </w:rPr>
        <w:t>动能损失最大。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对于非完全弹性碰撞，由于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0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2"/>
            <w:lang w:val="en-US" w:bidi="ar-SA"/>
          </w:rPr>
          <m:t>&lt;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e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2"/>
            <w:lang w:val="en-US" w:bidi="ar-SA"/>
          </w:rPr>
          <m:t>&lt;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1</m:t>
        </m:r>
      </m:oMath>
      <w:r>
        <w:rPr>
          <w:rFonts w:hint="eastAsia"/>
          <w:lang w:eastAsia="zh-CN"/>
        </w:rPr>
        <w:t>，</w:t>
      </w:r>
      <w:r>
        <w:rPr>
          <w:rFonts w:hint="eastAsia"/>
        </w:rPr>
        <w:t>动能损失介于两者之间，即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>0</m:t>
        </m:r>
        <m:r>
          <m:rPr>
            <m:sty m:val="p"/>
          </m:rPr>
          <w:rPr>
            <w:rFonts w:ascii="Cambria Math" w:hAnsi="Cambria Math"/>
            <w:lang w:val="en-US"/>
          </w:rPr>
          <m:t>&lt;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&lt;∆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kM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 w:hAnsi="Cambria Math"/>
          <w:i w:val="0"/>
          <w:lang w:eastAsia="zh-CN"/>
        </w:rPr>
        <w:t>。</w:t>
      </w:r>
    </w:p>
    <w:p>
      <w:pPr>
        <w:pStyle w:val="8"/>
        <w:numPr>
          <w:ilvl w:val="0"/>
          <w:numId w:val="0"/>
        </w:numPr>
        <w:ind w:left="420" w:leftChars="0"/>
      </w:pPr>
    </w:p>
    <w:p>
      <w:pPr>
        <w:numPr>
          <w:ilvl w:val="0"/>
          <w:numId w:val="3"/>
        </w:numPr>
        <w:ind w:left="780" w:leftChars="0" w:hanging="360" w:firstLineChars="0"/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m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m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  <m:r>
          <m:rPr/>
          <w:rPr>
            <w:rFonts w:ascii="Cambria Math" w:hAnsi="Cambria Math"/>
          </w:rPr>
          <m:t>≡</m:t>
        </m:r>
        <m:r>
          <m:rPr/>
          <w:rPr>
            <w:rFonts w:hint="default" w:ascii="Cambria Math" w:hAnsi="Cambria Math"/>
            <w:lang w:val="en-US" w:eastAsia="zh-CN"/>
          </w:rPr>
          <m:t>m</m:t>
        </m:r>
      </m:oMath>
      <w:r>
        <w:rPr>
          <w:rFonts w:hint="eastAsia" w:hAnsi="Cambria Math"/>
          <w:bCs/>
          <w:i w:val="0"/>
          <w:lang w:val="en-US" w:eastAsia="zh-CN"/>
        </w:rPr>
        <w:t>，</w:t>
      </w:r>
      <w:r>
        <w:rPr>
          <w:rFonts w:hint="eastAsia"/>
          <w:b w:val="0"/>
          <w:bCs w:val="0"/>
          <w:i w:val="0"/>
          <w:iCs w:val="0"/>
        </w:rPr>
        <w:t>且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u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=0</m:t>
        </m:r>
      </m:oMath>
      <w:r>
        <w:rPr>
          <w:rFonts w:hint="eastAsia"/>
          <w:b w:val="0"/>
          <w:bCs w:val="0"/>
          <w:i w:val="0"/>
          <w:iCs w:val="0"/>
        </w:rPr>
        <w:t>的特定条件下，两滑块对心碰撞</w:t>
      </w:r>
      <w:r>
        <w:rPr>
          <w:rFonts w:hint="eastAsia"/>
        </w:rPr>
        <w:t>。</w:t>
      </w:r>
    </w:p>
    <w:p>
      <w:pPr>
        <w:numPr>
          <w:ilvl w:val="0"/>
          <w:numId w:val="5"/>
        </w:numPr>
        <w:ind w:left="420"/>
        <w:rPr>
          <w:rFonts w:hAnsi="Cambria Math"/>
          <w:bCs/>
          <w:i w:val="0"/>
        </w:rPr>
      </w:pPr>
      <w:r>
        <w:rPr>
          <w:rFonts w:hint="eastAsia"/>
        </w:rPr>
        <w:t>完全弹性碰撞，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e=1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2"/>
          <w:lang w:val="en-US" w:eastAsia="zh-CN" w:bidi="ar-SA"/>
        </w:rPr>
        <w:t>，根据前面公式</w:t>
      </w:r>
      <w:r>
        <w:rPr>
          <w:rFonts w:hint="eastAsia"/>
        </w:rPr>
        <w:t>解得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=0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,v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u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</m:oMath>
    </w:p>
    <w:p>
      <w:pPr>
        <w:numPr>
          <w:ilvl w:val="0"/>
          <w:numId w:val="0"/>
        </w:numPr>
        <w:ind w:left="840" w:leftChars="0" w:firstLine="420" w:firstLineChars="0"/>
        <w:rPr>
          <w:rFonts w:hAnsi="Cambria Math"/>
          <w:bCs/>
          <w:i w:val="0"/>
        </w:rPr>
      </w:pPr>
      <w:r>
        <w:rPr>
          <w:rFonts w:hint="eastAsia" w:hAnsi="Cambria Math"/>
          <w:bCs/>
          <w:i w:val="0"/>
          <w:lang w:val="en-US" w:eastAsia="zh-CN"/>
        </w:rPr>
        <w:t>若上式得到验证，则说明完全弹性碰撞过程中动量守恒，且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e=1</m:t>
        </m:r>
      </m:oMath>
      <w:r>
        <w:rPr>
          <w:rFonts w:hint="eastAsia"/>
          <w:lang w:val="en-US" w:eastAsia="zh-CN"/>
        </w:rPr>
        <w:t>，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=0</m:t>
        </m:r>
      </m:oMath>
      <w:r>
        <w:rPr>
          <w:rFonts w:hint="eastAsia" w:hAnsi="Cambria Math"/>
          <w:b w:val="0"/>
          <w:i w:val="0"/>
          <w:lang w:val="en-US" w:eastAsia="zh-CN"/>
        </w:rPr>
        <w:t>，即动能亦守衡。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碰撞前后动量百分差</w:t>
      </w:r>
    </w:p>
    <w:p>
      <w:pPr>
        <w:ind w:left="420"/>
        <w:rPr>
          <w:rFonts w:hint="default" w:eastAsiaTheme="minorEastAsia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d>
            <m:dPr>
              <m:begChr m:val="|"/>
              <m:endChr m:val="|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lang w:val="en-US" w:eastAsia="zh-CN"/>
                </w:rPr>
                <m:t>−1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d>
        </m:oMath>
      </m:oMathPara>
    </w:p>
    <w:p>
      <w:pPr>
        <w:ind w:left="420"/>
        <w:rPr>
          <w:rFonts w:hint="eastAsia"/>
        </w:rPr>
      </w:pPr>
      <w:r>
        <w:t xml:space="preserve">     </w:t>
      </w:r>
      <w:r>
        <w:rPr>
          <w:rFonts w:hint="eastAsia"/>
        </w:rPr>
        <w:t>碰撞前后动能百分差</w:t>
      </w:r>
    </w:p>
    <w:p>
      <w:pPr>
        <w:ind w:left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E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k2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E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k1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k1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d>
            <m:dPr>
              <m:begChr m:val="|"/>
              <m:endChr m:val="|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lang w:val="en-US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  <w:lang w:val="en-US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lang w:val="en-US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  <w:lang w:val="en-US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lang w:val="en-US" w:eastAsia="zh-CN"/>
                </w:rPr>
                <m:t>−1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d>
        </m:oMath>
      </m:oMathPara>
    </w:p>
    <w:p>
      <w:pPr>
        <w:ind w:left="420" w:firstLine="210" w:firstLineChars="100"/>
        <w:rPr>
          <w:rFonts w:hint="eastAsia"/>
        </w:rPr>
      </w:pPr>
      <w:bookmarkStart w:id="0" w:name="_Hlk73121612"/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在其实验误差之内，则说明上述结论成立。</w:t>
      </w:r>
    </w:p>
    <w:p>
      <w:pPr>
        <w:ind w:left="420" w:firstLine="210" w:firstLineChars="100"/>
        <w:rPr>
          <w:rFonts w:hint="eastAsia"/>
        </w:rPr>
      </w:pPr>
    </w:p>
    <w:bookmarkEnd w:id="0"/>
    <w:p>
      <w:pPr>
        <w:numPr>
          <w:ilvl w:val="0"/>
          <w:numId w:val="5"/>
        </w:numPr>
        <w:ind w:left="420" w:leftChars="0" w:firstLine="0" w:firstLineChars="0"/>
        <w:rPr>
          <w:rFonts w:hint="default" w:hAnsi="Cambria Math"/>
          <w:i w:val="0"/>
          <w:lang w:val="en-US" w:eastAsia="zh-CN"/>
        </w:rPr>
      </w:pPr>
      <w:r>
        <w:rPr>
          <w:rFonts w:hint="eastAsia"/>
        </w:rPr>
        <w:t>对完全非弹性碰撞，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>e=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0</m:t>
        </m:r>
      </m:oMath>
      <w:r>
        <w:rPr>
          <w:rFonts w:hint="eastAsia"/>
        </w:rPr>
        <w:t xml:space="preserve">，解得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bCs/>
                <w:i/>
              </w:rPr>
            </m:ctrlPr>
          </m:sub>
        </m:sSub>
        <m:r>
          <m:rPr/>
          <w:rPr>
            <w:rFonts w:ascii="Cambria Math" w:hAnsi="Cambria Math"/>
            <w:lang w:val="en-US"/>
          </w:rPr>
          <m:t>≡</m:t>
        </m:r>
        <m:r>
          <m:rPr/>
          <w:rPr>
            <w:rFonts w:hint="default" w:ascii="Cambria Math" w:hAnsi="Cambria Math"/>
            <w:lang w:val="en-US" w:eastAsia="zh-CN"/>
          </w:rPr>
          <m:t>v=</m:t>
        </m:r>
        <m:f>
          <m:f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u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den>
        </m:f>
      </m:oMath>
    </w:p>
    <w:p>
      <w:pPr>
        <w:numPr>
          <w:ilvl w:val="0"/>
          <w:numId w:val="0"/>
        </w:numPr>
        <w:ind w:left="840" w:leftChars="0" w:firstLine="420" w:firstLineChars="0"/>
        <w:rPr>
          <w:rFonts w:hint="default" w:hAnsi="Cambria Math"/>
          <w:bCs/>
          <w:i w:val="0"/>
          <w:lang w:val="en-US"/>
        </w:rPr>
      </w:pPr>
      <w:r>
        <w:rPr>
          <w:rFonts w:hint="eastAsia" w:hAnsi="Cambria Math"/>
          <w:bCs/>
          <w:i w:val="0"/>
          <w:lang w:val="en-US" w:eastAsia="zh-CN"/>
        </w:rPr>
        <w:t>若上式得到验证，则说明完全非弹性碰撞过程中动量守恒，且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e=0</m:t>
        </m:r>
      </m:oMath>
      <w:r>
        <w:rPr>
          <w:rFonts w:hint="eastAsia"/>
          <w:lang w:val="en-US" w:eastAsia="zh-CN"/>
        </w:rPr>
        <w:t>，其动能损失最大，约50％。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hAnsi="Cambria Math"/>
          <w:i w:val="0"/>
          <w:lang w:val="en-US" w:eastAsia="zh-CN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碰撞前后动量百分差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sSubSup>
                    <m:sSub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b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Sup>
                    <m:sSub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Sup>
                <m:sSub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'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bSup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d>
            <m:dPr>
              <m:begChr m:val="|"/>
              <m:endChr m:val="|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Pr>
            <m:e>
              <m:d>
                <m:d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1+</m:t>
                  </m:r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m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m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f>
                <m:f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lang w:val="en-US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lang w:val="en-US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lang w:val="en-US" w:eastAsia="zh-CN"/>
                </w:rPr>
                <m:t>−1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d>
        </m:oMath>
      </m:oMathPara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碰撞前后动能百分差</w:t>
      </w:r>
    </w:p>
    <w:p>
      <w:pPr>
        <w:ind w:firstLine="420" w:firstLineChars="200"/>
        <w:rPr>
          <w:rFonts w:hint="default" w:hAnsi="Cambria Math"/>
          <w:i w:val="0"/>
          <w:lang w:val="en-US"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sSubSup>
                    <m:sSub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E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k2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b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Sup>
                    <m:sSub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E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k1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Sup>
                <m:sSub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k1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'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bSup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d>
            <m:dPr>
              <m:begChr m:val="|"/>
              <m:endChr m:val="|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Pr>
            <m:e>
              <m:d>
                <m:d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1+</m:t>
                  </m:r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m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m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∆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'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up>
                          </m:sSubSup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∆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'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up>
                          </m:sSubSup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</m:d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lang w:val="en-US" w:eastAsia="zh-CN"/>
                </w:rPr>
                <m:t>−1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d>
        </m:oMath>
      </m:oMathPara>
    </w:p>
    <w:p>
      <w:pPr>
        <w:ind w:left="420" w:leftChars="0" w:firstLine="420" w:firstLine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其动能损失的百分误差为</w:t>
      </w:r>
    </w:p>
    <w:p>
      <w:pPr>
        <w:ind w:left="420" w:leftChars="0" w:firstLine="420" w:firstLineChars="200"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E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∆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d>
            <m:dPr>
              <m:begChr m:val="|"/>
              <m:endChr m:val="|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d>
                <m:d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1+</m:t>
                  </m:r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m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m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∆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'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up>
                          </m:sSubSup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∆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'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up>
                          </m:sSubSup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</m:d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lang w:val="en-US" w:eastAsia="zh-CN"/>
                </w:rPr>
                <m:t>−1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d>
        </m:oMath>
      </m:oMathPara>
    </w:p>
    <w:p>
      <w:pPr>
        <w:ind w:left="420" w:firstLine="210" w:firstLineChars="100"/>
        <w:rPr>
          <w:rFonts w:hint="eastAsia"/>
        </w:rPr>
      </w:pPr>
      <w:r>
        <w:rPr>
          <w:rFonts w:hint="eastAsia"/>
        </w:rPr>
        <w:t>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、</w:t>
      </w:r>
      <m:oMath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E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∆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</m:oMath>
      <w:r>
        <w:rPr>
          <w:rFonts w:hint="eastAsia"/>
        </w:rPr>
        <w:t>在其实验误差之内，则说明上述结论成立。</w:t>
      </w:r>
    </w:p>
    <w:p>
      <w:pPr>
        <w:ind w:left="420" w:firstLine="210" w:firstLineChars="10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仪器用品</w:t>
      </w:r>
    </w:p>
    <w:p>
      <w:pPr>
        <w:ind w:left="420"/>
        <w:rPr>
          <w:rFonts w:hint="eastAsia"/>
        </w:rPr>
      </w:pPr>
      <w:r>
        <w:rPr>
          <w:rFonts w:hint="eastAsia"/>
        </w:rPr>
        <w:t>气垫导轨及附件、数字毫秒表、物理天平及游标卡尺等。</w:t>
      </w:r>
    </w:p>
    <w:p>
      <w:pPr>
        <w:ind w:left="42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动态法调平导轨，使滑块在选定的运动方向上做匀速直线运动，以保证碰撞时合外力为零的条件。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用电子天平校验两滑块（连同遮光物）的质量m1及m2.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用游标卡尺测出两挡光物的有效遮光宽度</w:t>
      </w:r>
      <w:r>
        <w:t>Δs1</w:t>
      </w:r>
      <w:r>
        <w:rPr>
          <w:rFonts w:hint="eastAsia"/>
        </w:rPr>
        <w:t>、</w:t>
      </w:r>
      <w:r>
        <w:t>Δ</w:t>
      </w:r>
      <w:r>
        <w:rPr>
          <w:rFonts w:hint="eastAsia"/>
        </w:rPr>
        <w:t>s2、</w:t>
      </w:r>
      <w:r>
        <w:t>Δ</w:t>
      </w:r>
      <w:r>
        <w:rPr>
          <w:rFonts w:hint="eastAsia"/>
        </w:rPr>
        <w:t>s。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在m1</w:t>
      </w:r>
      <w:r>
        <w:rPr>
          <w:rFonts w:hint="eastAsia"/>
          <w:lang w:val="en-US" w:eastAsia="zh-CN"/>
        </w:rPr>
        <w:t>≈</w:t>
      </w:r>
      <w:r>
        <w:rPr>
          <w:rFonts w:hint="eastAsia"/>
        </w:rPr>
        <w:t>m2=m的条件下，测完全弹性碰撞和完全非弹性碰撞前后滑块各自通过光电门的1及2的时间</w:t>
      </w:r>
      <w:r>
        <w:t>Δ</w:t>
      </w:r>
      <w:r>
        <w:rPr>
          <w:rFonts w:hint="eastAsia"/>
        </w:rPr>
        <w:t>t1、</w:t>
      </w:r>
      <w:r>
        <w:t>Δ</w:t>
      </w:r>
      <w:r>
        <w:rPr>
          <w:rFonts w:hint="eastAsia"/>
        </w:rPr>
        <w:t>t2和</w:t>
      </w:r>
      <w:r>
        <w:t>Δ</w:t>
      </w:r>
      <w:r>
        <w:rPr>
          <w:rFonts w:hint="eastAsia"/>
        </w:rPr>
        <w:t>t1‘、</w:t>
      </w:r>
      <w:r>
        <w:t>Δ</w:t>
      </w:r>
      <w:r>
        <w:rPr>
          <w:rFonts w:hint="eastAsia"/>
        </w:rPr>
        <w:t>t2‘。</w:t>
      </w:r>
    </w:p>
    <w:p>
      <w:pPr>
        <w:pStyle w:val="8"/>
        <w:numPr>
          <w:ilvl w:val="0"/>
          <w:numId w:val="0"/>
        </w:numPr>
        <w:ind w:left="420" w:left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注意事项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严格按照气垫导轨操作规则，维护气垫导轨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实验中保证u2=0的条件，为此在第一滑块未到达之前，先用手轻扶滑块2，待两个滑块即将相碰前再松手，且松手时不要滑块初速度。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给滑块1速度时要平稳，不应使滑块产生摆动；挡光框平面应与滑块运动方向一致，且其遮光边缘应与滑块运动方向垂直。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严格遵守电子天平的操作规则。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挡光框与滑块之间应固定牢固，防止碰撞时相对位置发生改变，影响测量精度。</w:t>
      </w:r>
    </w:p>
    <w:p>
      <w:pPr>
        <w:pStyle w:val="8"/>
        <w:numPr>
          <w:ilvl w:val="0"/>
          <w:numId w:val="0"/>
        </w:numPr>
        <w:ind w:left="420" w:left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考察题</w:t>
      </w:r>
    </w:p>
    <w:p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动量守恒定律成立的条件是什么？实验操作中应如何保证？</w:t>
      </w:r>
    </w:p>
    <w:p>
      <w:pPr>
        <w:pStyle w:val="8"/>
        <w:ind w:left="780" w:firstLine="416" w:firstLineChars="0"/>
        <w:rPr>
          <w:rFonts w:hint="eastAsia"/>
        </w:rPr>
      </w:pPr>
      <w:r>
        <w:rPr>
          <w:rFonts w:hint="eastAsia"/>
        </w:rPr>
        <w:t>系统不受外力或者所受外力之和为零；系统在某一个方向上所受的合外力为零，则该方向上动量守恒。实验操作中调平导轨，</w:t>
      </w:r>
      <w:r>
        <w:rPr>
          <w:rFonts w:hint="eastAsia"/>
          <w:lang w:val="en-US" w:eastAsia="zh-CN"/>
        </w:rPr>
        <w:t>在滑块到达光电门之前加力使之运动</w:t>
      </w:r>
      <w:r>
        <w:rPr>
          <w:rFonts w:hint="eastAsia"/>
        </w:rPr>
        <w:t>。</w:t>
      </w:r>
    </w:p>
    <w:p>
      <w:pPr>
        <w:pStyle w:val="8"/>
        <w:ind w:left="780" w:firstLine="416" w:firstLineChars="0"/>
        <w:rPr>
          <w:rFonts w:hint="eastAsia"/>
        </w:rPr>
      </w:pPr>
    </w:p>
    <w:p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完全非弹性碰撞中，要求碰撞前后选用同一遮光框遮光有什么好处？实验操作中如何实现？</w:t>
      </w:r>
    </w:p>
    <w:p>
      <w:pPr>
        <w:pStyle w:val="8"/>
        <w:ind w:left="780" w:firstLine="416" w:firstLineChars="0"/>
        <w:rPr>
          <w:rFonts w:hint="eastAsia"/>
        </w:rPr>
      </w:pPr>
      <w:r>
        <w:rPr>
          <w:rFonts w:hint="eastAsia"/>
        </w:rPr>
        <w:t>选用同一遮光框可以减小速度的计算误差，更简便。两次测量时间均用滑块1的遮光框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将另一滑块遮光框反向放置</w:t>
      </w:r>
      <w:r>
        <w:rPr>
          <w:rFonts w:hint="eastAsia"/>
        </w:rPr>
        <w:t>。</w:t>
      </w:r>
    </w:p>
    <w:p>
      <w:pPr>
        <w:pStyle w:val="8"/>
        <w:ind w:left="780" w:firstLine="0" w:firstLineChars="0"/>
        <w:rPr>
          <w:rFonts w:hint="eastAsia"/>
        </w:rPr>
      </w:pPr>
    </w:p>
    <w:p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既然导轨已经调平，为什么实验操作还要用手扶住滑块2？手扶时应该注意什么？</w:t>
      </w:r>
    </w:p>
    <w:p>
      <w:pPr>
        <w:pStyle w:val="8"/>
        <w:ind w:left="780" w:firstLine="416" w:firstLineChars="0"/>
        <w:rPr>
          <w:rFonts w:hint="eastAsia"/>
        </w:rPr>
      </w:pPr>
      <w:r>
        <w:rPr>
          <w:rFonts w:hint="eastAsia"/>
        </w:rPr>
        <w:t>避免滑块2有初速度。滑块1即将与滑块2相碰</w:t>
      </w:r>
      <w:r>
        <w:rPr>
          <w:rFonts w:hint="eastAsia"/>
          <w:lang w:val="en-US" w:eastAsia="zh-CN"/>
        </w:rPr>
        <w:t>前一刹那</w:t>
      </w:r>
      <w:r>
        <w:rPr>
          <w:rFonts w:hint="eastAsia"/>
        </w:rPr>
        <w:t>再松手，注意不要对滑块2施加外力，避免给滑块2一定的初速度干扰实验。</w:t>
      </w:r>
    </w:p>
    <w:p>
      <w:pPr>
        <w:pStyle w:val="8"/>
        <w:ind w:left="780" w:firstLine="0" w:firstLineChars="0"/>
        <w:rPr>
          <w:rFonts w:hint="eastAsia"/>
        </w:rPr>
      </w:pPr>
    </w:p>
    <w:p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滑块2距离光电门2近些还是远些好？两光电门近些还是远些好？为什么？</w:t>
      </w:r>
    </w:p>
    <w:p>
      <w:pPr>
        <w:pStyle w:val="8"/>
        <w:ind w:left="780" w:firstLine="416" w:firstLineChars="0"/>
        <w:rPr>
          <w:rFonts w:hint="eastAsia"/>
        </w:rPr>
      </w:pPr>
      <w:r>
        <w:rPr>
          <w:rFonts w:hint="eastAsia"/>
          <w:lang w:val="en-US" w:eastAsia="zh-CN"/>
        </w:rPr>
        <w:t>远些，</w:t>
      </w:r>
      <w:r>
        <w:rPr>
          <w:rFonts w:hint="eastAsia"/>
        </w:rPr>
        <w:t>滑块1与滑块2充分碰撞后速度趋于稳定再测量，更准确。</w:t>
      </w:r>
    </w:p>
    <w:p>
      <w:pPr>
        <w:pStyle w:val="8"/>
        <w:ind w:left="780" w:firstLine="416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思考题</w:t>
      </w:r>
    </w:p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完全弹性碰撞的特点是什么？试着证明在完全弹性碰撞中，</w:t>
      </w:r>
      <w:bookmarkStart w:id="1" w:name="_Hlk73125072"/>
      <w:r>
        <w:rPr>
          <w:rFonts w:hint="eastAsia"/>
        </w:rPr>
        <w:t>碰撞后量物体分离的速度v2-v1等于碰撞前两物体相互接近的速度u1-u2.</w:t>
      </w:r>
    </w:p>
    <w:bookmarkEnd w:id="1"/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</w:rPr>
        <w:t>完全弹性碰撞的特点是物体系的形变完全恢复，恢复系数e=1，总动能不发生改变。在本实验中，m1与m2质量几乎相等，发生弹性碰撞后，两者速度交换，得到碰撞后量物体分离的速度v2-v1等于碰撞前两物体相互接近的速度u1-u2</w:t>
      </w:r>
      <w:r>
        <w:rPr>
          <w:rFonts w:hint="eastAsia"/>
          <w:lang w:eastAsia="zh-CN"/>
        </w:rPr>
        <w:t>。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lang w:eastAsia="zh-CN"/>
        </w:rPr>
      </w:pPr>
    </w:p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设导轨质量远大于滑块质量，问：当滑块与导轨一端作弹性碰撞时，其恢复系数等于多少？</w:t>
      </w:r>
    </w:p>
    <w:p>
      <w:pPr>
        <w:pStyle w:val="8"/>
        <w:ind w:left="780" w:firstLine="416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e=1</w:t>
      </w:r>
      <w:r>
        <w:rPr>
          <w:rFonts w:hint="eastAsia"/>
          <w:lang w:eastAsia="zh-CN"/>
        </w:rPr>
        <w:t>。</w:t>
      </w:r>
    </w:p>
    <w:p>
      <w:pPr>
        <w:pStyle w:val="8"/>
        <w:ind w:left="780" w:firstLine="416" w:firstLineChars="0"/>
        <w:rPr>
          <w:rFonts w:hint="eastAsia"/>
        </w:rPr>
      </w:pPr>
    </w:p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为什么要尽量做到对心碰撞？在你的实验中如何保证？</w:t>
      </w:r>
    </w:p>
    <w:p>
      <w:pPr>
        <w:pStyle w:val="8"/>
        <w:ind w:left="780" w:firstLine="416" w:firstLineChars="0"/>
        <w:rPr>
          <w:rFonts w:hint="eastAsia"/>
        </w:rPr>
      </w:pPr>
      <w:r>
        <w:rPr>
          <w:rFonts w:hint="eastAsia"/>
        </w:rPr>
        <w:t>对心正碰使得两个滑块</w:t>
      </w:r>
      <w:r>
        <w:rPr>
          <w:rFonts w:hint="eastAsia"/>
          <w:lang w:val="en-US" w:eastAsia="zh-CN"/>
        </w:rPr>
        <w:t>间的作用力与</w:t>
      </w:r>
      <w:r>
        <w:rPr>
          <w:rFonts w:hint="eastAsia"/>
        </w:rPr>
        <w:t>速度在一个方向上，且与导轨平行，易于测量。在本实验中，要保证对心碰撞，就要保证两个滑块的中心在同一水平面上。</w:t>
      </w:r>
    </w:p>
    <w:p>
      <w:pPr>
        <w:pStyle w:val="8"/>
        <w:ind w:left="780" w:firstLine="416" w:firstLineChars="0"/>
        <w:rPr>
          <w:rFonts w:hint="eastAsia"/>
        </w:rPr>
      </w:pPr>
    </w:p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设两滑块质量及速度大小均相同，相对碰撞后，两滑块的运动情况将如何？</w:t>
      </w:r>
    </w:p>
    <w:p>
      <w:pPr>
        <w:pStyle w:val="8"/>
        <w:ind w:left="780" w:firstLine="0" w:firstLineChars="0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  <w:lang w:val="en-US" w:eastAsia="zh-CN"/>
        </w:rPr>
        <w:t>两滑块反向</w:t>
      </w:r>
      <w:r>
        <w:rPr>
          <w:rFonts w:hint="eastAsia"/>
        </w:rPr>
        <w:t>运动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速度大小不变</w:t>
      </w:r>
      <w:r>
        <w:rPr>
          <w:rFonts w:hint="eastAsia"/>
        </w:rPr>
        <w:t>。</w:t>
      </w:r>
    </w:p>
    <w:p>
      <w:pPr>
        <w:pStyle w:val="8"/>
        <w:ind w:left="780" w:firstLine="0" w:firstLineChars="0"/>
        <w:rPr>
          <w:rFonts w:hint="eastAsia"/>
        </w:rPr>
      </w:pPr>
    </w:p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试总结，为了检验本实验的结论，在实验操作中保证实验条件以减小测量误差的方法。</w:t>
      </w:r>
    </w:p>
    <w:p>
      <w:pPr>
        <w:pStyle w:val="8"/>
        <w:ind w:left="780" w:firstLine="0" w:firstLineChars="0"/>
        <w:rPr>
          <w:rFonts w:hint="eastAsia"/>
          <w:lang w:eastAsia="zh-CN"/>
        </w:rPr>
      </w:pPr>
      <w:r>
        <w:rPr>
          <w:rFonts w:hint="eastAsia"/>
        </w:rPr>
        <w:t>答：动态</w:t>
      </w:r>
      <w:r>
        <w:rPr>
          <w:rFonts w:hint="eastAsia"/>
          <w:lang w:val="en-US" w:eastAsia="zh-CN"/>
        </w:rPr>
        <w:t>法</w:t>
      </w:r>
      <w:r>
        <w:rPr>
          <w:rFonts w:hint="eastAsia"/>
        </w:rPr>
        <w:t>水平调节导轨、两滑块对心正碰、遮光框与滑块之间固定牢固、碰撞前用手扶住滑块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在完全非弹性碰撞试验中采用同一个遮光框等</w:t>
      </w:r>
      <w:r>
        <w:rPr>
          <w:rFonts w:hint="eastAsia"/>
          <w:lang w:eastAsia="zh-CN"/>
        </w:rPr>
        <w:t>。</w:t>
      </w:r>
    </w:p>
    <w:p>
      <w:pPr>
        <w:pStyle w:val="8"/>
        <w:ind w:left="780" w:firstLine="0" w:firstLineChars="0"/>
        <w:rPr>
          <w:rFonts w:hint="eastAsia"/>
          <w:lang w:eastAsia="zh-CN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数据处理</w:t>
      </w:r>
    </w:p>
    <w:p>
      <w:pPr>
        <w:pStyle w:val="8"/>
        <w:numPr>
          <w:ilvl w:val="0"/>
          <w:numId w:val="10"/>
        </w:numPr>
        <w:ind w:left="42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两滑块碰撞前后速度</w:t>
      </w:r>
    </w:p>
    <w:p>
      <w:pPr>
        <w:pStyle w:val="8"/>
        <w:numPr>
          <w:ilvl w:val="0"/>
          <w:numId w:val="0"/>
        </w:numPr>
        <w:ind w:left="420" w:leftChars="0"/>
        <w:rPr>
          <w:rFonts w:hint="default" w:hAnsi="Cambria Math"/>
          <w:i w:val="0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=4.990cm</m:t>
          </m:r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；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=4.994cm</m:t>
          </m:r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；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∆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’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=4.984cm</m:t>
          </m:r>
        </m:oMath>
      </m:oMathPara>
    </w:p>
    <w:tbl>
      <w:tblPr>
        <w:tblStyle w:val="5"/>
        <w:tblW w:w="9720" w:type="dxa"/>
        <w:tblInd w:w="98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53"/>
        <w:gridCol w:w="1113"/>
        <w:gridCol w:w="1053"/>
        <w:gridCol w:w="1101"/>
        <w:gridCol w:w="1026"/>
        <w:gridCol w:w="1140"/>
        <w:gridCol w:w="1026"/>
        <w:gridCol w:w="11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次数i</w:t>
            </w:r>
          </w:p>
        </w:tc>
        <w:tc>
          <w:tcPr>
            <w:tcW w:w="4320" w:type="dxa"/>
            <w:gridSpan w:val="4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完全弹性</w:t>
            </w:r>
          </w:p>
        </w:tc>
        <w:tc>
          <w:tcPr>
            <w:tcW w:w="4320" w:type="dxa"/>
            <w:gridSpan w:val="4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完全非弹性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碰前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碰后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碰前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碰后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/s</m:t>
                </m:r>
              </m:oMath>
            </m:oMathPara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color w:val="000000"/>
                    <w:kern w:val="0"/>
                    <w:sz w:val="22"/>
                    <w:szCs w:val="22"/>
                    <w:u w:val="none"/>
                    <w:lang w:val="en-US" w:eastAsia="zh-CN" w:bidi="ar"/>
                  </w:rPr>
                  <m:t>u</m:t>
                </m:r>
                <m:r>
                  <m:rPr>
                    <m:sty m:val="p"/>
                  </m:rPr>
                  <w:rPr>
                    <w:rFonts w:hint="default" w:ascii="Cambria Math" w:hAnsi="Cambria Math" w:eastAsia="等线" w:cs="等线"/>
                    <w:color w:val="000000"/>
                    <w:kern w:val="0"/>
                    <w:sz w:val="22"/>
                    <w:szCs w:val="22"/>
                    <w:u w:val="none"/>
                    <w:lang w:val="en-US" w:eastAsia="zh-CN" w:bidi="ar"/>
                  </w:rPr>
                  <m:t>/</m:t>
                </m:r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color w:val="000000"/>
                    <w:kern w:val="0"/>
                    <w:sz w:val="22"/>
                    <w:szCs w:val="22"/>
                    <w:u w:val="none"/>
                    <w:lang w:val="en-US" w:eastAsia="zh-CN" w:bidi="ar"/>
                  </w:rPr>
                  <m:t>(m/s)</m:t>
                </m:r>
              </m:oMath>
            </m:oMathPara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/s</m:t>
                </m:r>
              </m:oMath>
            </m:oMathPara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等线" w:cs="等线"/>
                    <w:color w:val="000000"/>
                    <w:kern w:val="0"/>
                    <w:sz w:val="22"/>
                    <w:szCs w:val="22"/>
                    <w:u w:val="none"/>
                    <w:lang w:val="en-US" w:eastAsia="zh-CN" w:bidi="ar"/>
                  </w:rPr>
                  <m:t>v/</m:t>
                </m:r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color w:val="000000"/>
                    <w:kern w:val="0"/>
                    <w:sz w:val="22"/>
                    <w:szCs w:val="22"/>
                    <w:u w:val="none"/>
                    <w:lang w:val="en-US" w:eastAsia="zh-CN" w:bidi="ar"/>
                  </w:rPr>
                  <m:t>(m/s)</m:t>
                </m:r>
              </m:oMath>
            </m:oMathPara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cs="等线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/s</m:t>
                </m:r>
              </m:oMath>
            </m:oMathPara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color w:val="000000"/>
                    <w:kern w:val="0"/>
                    <w:sz w:val="22"/>
                    <w:szCs w:val="22"/>
                    <w:u w:val="none"/>
                    <w:lang w:val="en-US" w:eastAsia="zh-CN" w:bidi="ar"/>
                  </w:rPr>
                  <m:t>u'/(m/s)</m:t>
                </m:r>
              </m:oMath>
            </m:oMathPara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cs="等线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/s</m:t>
                </m:r>
              </m:oMath>
            </m:oMathPara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color w:val="000000"/>
                    <w:kern w:val="0"/>
                    <w:sz w:val="22"/>
                    <w:szCs w:val="22"/>
                    <w:u w:val="none"/>
                    <w:lang w:val="en-US" w:eastAsia="zh-CN" w:bidi="ar"/>
                  </w:rPr>
                  <m:t>v</m:t>
                </m:r>
                <m:r>
                  <m:rPr>
                    <m:sty m:val="p"/>
                  </m:rPr>
                  <w:rPr>
                    <w:rFonts w:hint="default" w:ascii="Cambria Math" w:hAnsi="Cambria Math" w:eastAsia="等线" w:cs="等线"/>
                    <w:color w:val="000000"/>
                    <w:kern w:val="0"/>
                    <w:sz w:val="22"/>
                    <w:szCs w:val="22"/>
                    <w:u w:val="none"/>
                    <w:lang w:val="en-US" w:eastAsia="zh-CN" w:bidi="ar"/>
                  </w:rPr>
                  <m:t>'</m:t>
                </m:r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color w:val="000000"/>
                    <w:kern w:val="0"/>
                    <w:sz w:val="22"/>
                    <w:szCs w:val="22"/>
                    <w:u w:val="none"/>
                    <w:lang w:val="en-US" w:eastAsia="zh-CN" w:bidi="ar"/>
                  </w:rPr>
                  <m:t>/(m/s)</m:t>
                </m:r>
              </m:oMath>
            </m:oMathPara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0.09762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0.51117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0.10096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0.49465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0.07317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0.68197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0.15076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auto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0.33099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0.11933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0.41817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0.12292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0.40628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0.11252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0.44348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0.22201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auto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0.22476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0.10542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auto" w:sz="4" w:space="0"/>
              <w:right w:val="single" w:color="7F7F7F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0.47334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0.10893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auto" w:sz="4" w:space="0"/>
              <w:right w:val="single" w:color="7F7F7F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0.45846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0.09525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auto" w:sz="4" w:space="0"/>
              <w:right w:val="single" w:color="7F7F7F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0.52388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0.20077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0.24854</w:t>
            </w:r>
          </w:p>
        </w:tc>
      </w:tr>
    </w:tbl>
    <w:p>
      <w:pPr>
        <w:pStyle w:val="8"/>
        <w:numPr>
          <w:ilvl w:val="0"/>
          <w:numId w:val="0"/>
        </w:numPr>
        <w:ind w:left="420" w:leftChars="0"/>
        <w:rPr>
          <w:rFonts w:hint="eastAsia" w:hAnsi="Cambria Math"/>
          <w:i w:val="0"/>
          <w:lang w:val="en-US" w:eastAsia="zh-CN"/>
        </w:rPr>
      </w:pPr>
    </w:p>
    <w:p>
      <w:pPr>
        <w:pStyle w:val="8"/>
        <w:numPr>
          <w:ilvl w:val="0"/>
          <w:numId w:val="10"/>
        </w:numPr>
        <w:ind w:left="420" w:leftChars="0" w:firstLine="0" w:firstLineChars="0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以表中第二组数据为例，求恢复系数e、动量百分差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及动能百分差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，并得出应有结论。</w:t>
      </w:r>
    </w:p>
    <w:tbl>
      <w:tblPr>
        <w:tblStyle w:val="5"/>
        <w:tblW w:w="3241" w:type="dxa"/>
        <w:jc w:val="center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1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完全弹性</w:t>
            </w:r>
          </w:p>
        </w:tc>
        <w:tc>
          <w:tcPr>
            <w:tcW w:w="10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完全非弹性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10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0.971572</w:t>
            </w:r>
          </w:p>
        </w:tc>
        <w:tc>
          <w:tcPr>
            <w:tcW w:w="10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E1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2.8353%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1.4054%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E2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5.59756%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48.6053%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EΔ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2F2F2"/>
            <w:noWrap/>
            <w:vAlign w:val="center"/>
          </w:tcPr>
          <w:p>
            <w:pPr>
              <w:jc w:val="center"/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2.8%</w:t>
            </w:r>
          </w:p>
        </w:tc>
      </w:tr>
    </w:tbl>
    <w:p>
      <w:pPr>
        <w:pStyle w:val="8"/>
        <w:numPr>
          <w:ilvl w:val="0"/>
          <w:numId w:val="0"/>
        </w:numPr>
        <w:ind w:left="420" w:leftChars="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在误差允许的范围内，满足动量守恒定律。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 w:hAnsi="Cambria Math"/>
          <w:i w:val="0"/>
          <w:lang w:val="en-US" w:eastAsia="zh-CN"/>
        </w:rPr>
      </w:pPr>
    </w:p>
    <w:p>
      <w:pPr>
        <w:pStyle w:val="8"/>
        <w:numPr>
          <w:ilvl w:val="0"/>
          <w:numId w:val="11"/>
        </w:numPr>
        <w:ind w:left="-420" w:leftChars="0" w:firstLineChars="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乒乓球实验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pStyle w:val="8"/>
              <w:numPr>
                <w:numId w:val="0"/>
              </w:numPr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vertAlign w:val="baseline"/>
                <w:lang w:val="en-US" w:eastAsia="zh-CN"/>
              </w:rPr>
              <w:t>高度hi/cm</w:t>
            </w:r>
          </w:p>
        </w:tc>
        <w:tc>
          <w:tcPr>
            <w:tcW w:w="1703" w:type="dxa"/>
          </w:tcPr>
          <w:p>
            <w:pPr>
              <w:pStyle w:val="8"/>
              <w:numPr>
                <w:numId w:val="0"/>
              </w:numPr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vertAlign w:val="baseline"/>
                <w:lang w:val="en-US" w:eastAsia="zh-CN"/>
              </w:rPr>
              <w:t>128.19</w:t>
            </w:r>
          </w:p>
        </w:tc>
        <w:tc>
          <w:tcPr>
            <w:tcW w:w="1704" w:type="dxa"/>
          </w:tcPr>
          <w:p>
            <w:pPr>
              <w:pStyle w:val="8"/>
              <w:numPr>
                <w:numId w:val="0"/>
              </w:numPr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vertAlign w:val="baseline"/>
                <w:lang w:val="en-US" w:eastAsia="zh-CN"/>
              </w:rPr>
              <w:t>93.03</w:t>
            </w:r>
          </w:p>
        </w:tc>
        <w:tc>
          <w:tcPr>
            <w:tcW w:w="1704" w:type="dxa"/>
          </w:tcPr>
          <w:p>
            <w:pPr>
              <w:pStyle w:val="8"/>
              <w:numPr>
                <w:numId w:val="0"/>
              </w:numPr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vertAlign w:val="baseline"/>
                <w:lang w:val="en-US" w:eastAsia="zh-CN"/>
              </w:rPr>
              <w:t>67.51</w:t>
            </w:r>
          </w:p>
        </w:tc>
        <w:tc>
          <w:tcPr>
            <w:tcW w:w="1704" w:type="dxa"/>
          </w:tcPr>
          <w:p>
            <w:pPr>
              <w:pStyle w:val="8"/>
              <w:numPr>
                <w:numId w:val="0"/>
              </w:numPr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vertAlign w:val="baseline"/>
                <w:lang w:val="en-US" w:eastAsia="zh-CN"/>
              </w:rPr>
              <w:t>52.35</w:t>
            </w:r>
          </w:p>
        </w:tc>
      </w:tr>
    </w:tbl>
    <w:p>
      <w:pPr>
        <w:pStyle w:val="8"/>
        <w:numPr>
          <w:numId w:val="0"/>
        </w:numPr>
        <w:ind w:leftChars="200"/>
        <w:rPr>
          <w:rFonts w:hint="default" w:hAnsi="Cambria Math"/>
          <w:i w:val="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8"/>
              <w:numPr>
                <w:numId w:val="0"/>
              </w:numPr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vertAlign w:val="baseline"/>
                <w:lang w:val="en-US" w:eastAsia="zh-CN"/>
              </w:rPr>
              <w:t>时间ti/s</w:t>
            </w:r>
          </w:p>
        </w:tc>
        <w:tc>
          <w:tcPr>
            <w:tcW w:w="2130" w:type="dxa"/>
          </w:tcPr>
          <w:p>
            <w:pPr>
              <w:pStyle w:val="8"/>
              <w:numPr>
                <w:numId w:val="0"/>
              </w:numPr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vertAlign w:val="baseline"/>
                <w:lang w:val="en-US" w:eastAsia="zh-CN"/>
              </w:rPr>
              <w:t>0.871</w:t>
            </w:r>
          </w:p>
        </w:tc>
        <w:tc>
          <w:tcPr>
            <w:tcW w:w="2131" w:type="dxa"/>
          </w:tcPr>
          <w:p>
            <w:pPr>
              <w:pStyle w:val="8"/>
              <w:numPr>
                <w:numId w:val="0"/>
              </w:numPr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vertAlign w:val="baseline"/>
                <w:lang w:val="en-US" w:eastAsia="zh-CN"/>
              </w:rPr>
              <w:t>0.742</w:t>
            </w:r>
          </w:p>
        </w:tc>
        <w:tc>
          <w:tcPr>
            <w:tcW w:w="2131" w:type="dxa"/>
          </w:tcPr>
          <w:p>
            <w:pPr>
              <w:pStyle w:val="8"/>
              <w:numPr>
                <w:numId w:val="0"/>
              </w:numPr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vertAlign w:val="baseline"/>
                <w:lang w:val="en-US" w:eastAsia="zh-CN"/>
              </w:rPr>
              <w:t>0.653</w:t>
            </w:r>
          </w:p>
        </w:tc>
      </w:tr>
    </w:tbl>
    <w:p>
      <w:pPr>
        <w:pStyle w:val="8"/>
        <w:numPr>
          <w:numId w:val="0"/>
        </w:numPr>
        <w:ind w:leftChars="200"/>
        <w:rPr>
          <w:rFonts w:hint="default" w:hAnsi="Cambria Math"/>
          <w:i w:val="0"/>
          <w:lang w:val="en-US" w:eastAsia="zh-CN"/>
        </w:rPr>
      </w:pPr>
    </w:p>
    <w:p>
      <w:pPr>
        <w:pStyle w:val="8"/>
        <w:numPr>
          <w:numId w:val="0"/>
        </w:numPr>
        <w:ind w:leftChars="200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速度：</w:t>
      </w:r>
    </w:p>
    <w:p>
      <w:pPr>
        <w:pStyle w:val="8"/>
        <w:numPr>
          <w:numId w:val="0"/>
        </w:numPr>
        <w:ind w:leftChars="200"/>
        <m:rPr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rad>
            <m:radPr>
              <m:degHide m:val="1"/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radPr>
            <m:deg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deg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2g</m:t>
              </m:r>
              <m:sSub>
                <m:sSub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ℎ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rad>
          <m:r>
            <m:rPr/>
            <w:rPr>
              <w:rFonts w:hint="default" w:ascii="Cambria Math" w:hAnsi="Cambria Math"/>
              <w:lang w:val="en-US" w:eastAsia="zh-CN"/>
            </w:rPr>
            <m:t>=5.013m/s</m:t>
          </m:r>
        </m:oMath>
      </m:oMathPara>
    </w:p>
    <w:p>
      <w:pPr>
        <w:pStyle w:val="8"/>
        <w:numPr>
          <w:numId w:val="0"/>
        </w:numPr>
        <w:ind w:leftChars="200"/>
        <m:rPr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g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2g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rad>
          <m:r>
            <m:rPr/>
            <w:rPr>
              <w:rFonts w:hint="default" w:ascii="Cambria Math" w:hAnsi="Cambria Math"/>
              <w:lang w:val="en-US" w:eastAsia="zh-CN"/>
            </w:rPr>
            <m:t>=4.270m/s</m:t>
          </m:r>
        </m:oMath>
      </m:oMathPara>
    </w:p>
    <w:p>
      <w:pPr>
        <w:pStyle w:val="8"/>
        <w:numPr>
          <w:numId w:val="0"/>
        </w:numPr>
        <w:ind w:leftChars="200"/>
        <m:rPr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g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2g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rad>
          <m:r>
            <m:rPr/>
            <w:rPr>
              <w:rFonts w:hint="default" w:ascii="Cambria Math" w:hAnsi="Cambria Math"/>
              <w:lang w:val="en-US" w:eastAsia="zh-CN"/>
            </w:rPr>
            <m:t>=3.638m/s</m:t>
          </m:r>
        </m:oMath>
      </m:oMathPara>
    </w:p>
    <w:p>
      <w:pPr>
        <w:pStyle w:val="8"/>
        <w:numPr>
          <w:numId w:val="0"/>
        </w:numPr>
        <w:ind w:leftChars="200"/>
        <m:rPr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g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2g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3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rad>
          <m:r>
            <m:rPr/>
            <w:rPr>
              <w:rFonts w:hint="default" w:ascii="Cambria Math" w:hAnsi="Cambria Math"/>
              <w:lang w:val="en-US" w:eastAsia="zh-CN"/>
            </w:rPr>
            <m:t>=3.203m/s</m:t>
          </m:r>
        </m:oMath>
      </m:oMathPara>
    </w:p>
    <w:p>
      <w:pPr>
        <w:pStyle w:val="8"/>
        <w:numPr>
          <w:numId w:val="0"/>
        </w:numPr>
        <w:ind w:leftChars="200"/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三次碰撞恢复系数：</w:t>
      </w:r>
    </w:p>
    <w:p>
      <w:pPr>
        <w:pStyle w:val="8"/>
        <w:numPr>
          <w:numId w:val="0"/>
        </w:numPr>
        <w:ind w:leftChars="200"/>
        <m:rPr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sSub>
                <m:sSub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>
                <m:sSub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=0.85179</m:t>
          </m:r>
        </m:oMath>
      </m:oMathPara>
    </w:p>
    <w:p>
      <w:pPr>
        <w:pStyle w:val="8"/>
        <w:numPr>
          <w:ilvl w:val="0"/>
          <w:numId w:val="0"/>
        </w:numPr>
        <w:ind w:leftChars="200"/>
        <w:rPr>
          <w:rFonts w:hint="default" w:hAnsi="Cambria Math" w:eastAsiaTheme="minorEastAsia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=0.78876</m:t>
          </m:r>
        </m:oMath>
      </m:oMathPara>
    </w:p>
    <w:p>
      <w:pPr>
        <w:pStyle w:val="8"/>
        <w:numPr>
          <w:ilvl w:val="0"/>
          <w:numId w:val="0"/>
        </w:numPr>
        <w:ind w:leftChars="200"/>
        <m:rPr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3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=0.95101</m:t>
          </m:r>
        </m:oMath>
      </m:oMathPara>
    </w:p>
    <w:p>
      <w:pPr>
        <w:pStyle w:val="8"/>
        <w:numPr>
          <w:ilvl w:val="0"/>
          <w:numId w:val="0"/>
        </w:numPr>
        <w:ind w:left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三次碰撞动量百分差：</w:t>
      </w:r>
    </w:p>
    <w:p>
      <w:pPr>
        <w:pStyle w:val="8"/>
        <w:numPr>
          <w:ilvl w:val="0"/>
          <w:numId w:val="0"/>
        </w:numPr>
        <w:ind w:leftChars="200"/>
        <m:rPr/>
        <w:rPr>
          <w:rFonts w:hint="default" w:hAnsi="Cambria Math" w:eastAsiaTheme="minorEastAsia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d>
                <m:dPr>
                  <m:begChr m:val="|"/>
                  <m:endChr m:val="|"/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v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v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0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>
                <m:sSub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=14.821</m:t>
          </m:r>
          <m:r>
            <m:rPr/>
            <w:rPr>
              <w:rFonts w:ascii="Cambria Math" w:hAnsi="Cambria Math"/>
              <w:lang w:val="en-US"/>
            </w:rPr>
            <m:t>%</m:t>
          </m:r>
        </m:oMath>
      </m:oMathPara>
    </w:p>
    <w:p>
      <w:pPr>
        <w:pStyle w:val="8"/>
        <w:numPr>
          <w:ilvl w:val="0"/>
          <w:numId w:val="0"/>
        </w:numPr>
        <w:ind w:leftChars="200"/>
        <m:rPr/>
        <w:rPr>
          <w:rFonts w:hAnsi="Cambria Math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v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v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=21.124</m:t>
          </m:r>
          <m:r>
            <m:rPr/>
            <w:rPr>
              <w:rFonts w:ascii="Cambria Math" w:hAnsi="Cambria Math"/>
              <w:lang w:val="en-US"/>
            </w:rPr>
            <m:t>%</m:t>
          </m:r>
        </m:oMath>
      </m:oMathPara>
    </w:p>
    <w:p>
      <w:pPr>
        <w:pStyle w:val="8"/>
        <w:numPr>
          <w:ilvl w:val="0"/>
          <w:numId w:val="0"/>
        </w:numPr>
        <w:ind w:leftChars="200"/>
        <m:rPr/>
        <w:rPr>
          <w:rFonts w:hint="default" w:hAnsi="Cambria Math"/>
          <w:i w:val="0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200"/>
        <m:rPr/>
        <w:rPr>
          <w:rFonts w:hAnsi="Cambria Math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v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v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=4.899</m:t>
          </m:r>
          <m:r>
            <m:rPr/>
            <w:rPr>
              <w:rFonts w:ascii="Cambria Math" w:hAnsi="Cambria Math"/>
              <w:lang w:val="en-US"/>
            </w:rPr>
            <m:t>%</m:t>
          </m:r>
        </m:oMath>
      </m:oMathPara>
    </w:p>
    <w:p>
      <w:pPr>
        <w:pStyle w:val="8"/>
        <w:numPr>
          <w:ilvl w:val="0"/>
          <w:numId w:val="0"/>
        </w:numPr>
        <w:ind w:leftChars="200"/>
        <m:rPr/>
        <w:rPr>
          <w:rFonts w:hAnsi="Cambria Math"/>
          <w:i w:val="0"/>
          <w:lang w:val="en-US"/>
        </w:rPr>
      </w:pPr>
    </w:p>
    <w:p>
      <w:pPr>
        <w:pStyle w:val="8"/>
        <w:numPr>
          <w:numId w:val="0"/>
        </w:numPr>
        <w:ind w:leftChars="20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三次碰撞动能百分差：</w:t>
      </w:r>
    </w:p>
    <w:p>
      <w:pPr>
        <w:pStyle w:val="8"/>
        <w:numPr>
          <w:numId w:val="0"/>
        </w:numPr>
        <m:rPr/>
        <w:rPr>
          <w:rFonts w:hAnsi="Cambria Math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E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k2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E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k1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k1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d>
                <m:dPr>
                  <m:begChr m:val="|"/>
                  <m:endChr m:val="|"/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sSubSup>
                    <m:sSub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v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b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Sup>
                    <m:sSub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v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bSup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Sup>
                <m:sSubSup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bSup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=27.446</m:t>
          </m:r>
          <m:r>
            <m:rPr/>
            <w:rPr>
              <w:rFonts w:ascii="Cambria Math" w:hAnsi="Cambria Math"/>
              <w:lang w:val="en-US"/>
            </w:rPr>
            <m:t>%</m:t>
          </m:r>
        </m:oMath>
      </m:oMathPara>
    </w:p>
    <w:p>
      <w:pPr>
        <w:pStyle w:val="8"/>
        <w:numPr>
          <w:numId w:val="0"/>
        </w:numPr>
        <m:rPr/>
        <w:rPr>
          <w:rFonts w:hAnsi="Cambria Math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E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k2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E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k1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k1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sSubSup>
                    <m:sSub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v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b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Sup>
                    <m:sSub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v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Sup>
                <m:sSub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bSup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=37.786</m:t>
          </m:r>
          <m:r>
            <m:rPr/>
            <w:rPr>
              <w:rFonts w:ascii="Cambria Math" w:hAnsi="Cambria Math"/>
              <w:lang w:val="en-US"/>
            </w:rPr>
            <m:t>%</m:t>
          </m:r>
        </m:oMath>
      </m:oMathPara>
    </w:p>
    <w:p>
      <w:pPr>
        <w:pStyle w:val="8"/>
        <w:numPr>
          <w:numId w:val="0"/>
        </w:numPr>
        <m:rPr/>
        <w:rPr>
          <w:rFonts w:hAnsi="Cambria Math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E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k2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E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k1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k1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sSubSup>
                    <m:sSub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v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b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Sup>
                    <m:sSub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v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Sup>
                <m:sSub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bSup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=9.558</m:t>
          </m:r>
          <m:r>
            <m:rPr/>
            <w:rPr>
              <w:rFonts w:ascii="Cambria Math" w:hAnsi="Cambria Math"/>
              <w:lang w:val="en-US"/>
            </w:rPr>
            <m:t>%</m:t>
          </m:r>
        </m:oMath>
      </m:oMathPara>
    </w:p>
    <w:p>
      <w:pPr>
        <w:pStyle w:val="8"/>
        <w:numPr>
          <w:numId w:val="0"/>
        </w:numPr>
        <m:rPr/>
        <w:rPr>
          <w:rFonts w:hAnsi="Cambria Math"/>
          <w:i w:val="0"/>
          <w:lang w:val="en-US"/>
        </w:rPr>
      </w:pPr>
    </w:p>
    <w:p>
      <w:pPr>
        <w:pStyle w:val="8"/>
        <w:numPr>
          <w:numId w:val="0"/>
        </w:numPr>
        <m:rPr/>
        <w:rPr>
          <w:rFonts w:hint="default" w:hAnsi="Cambria Math" w:eastAsiaTheme="minorEastAsia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实验测得释放初始高度为130.00cm，由于空气阻力及环境中噪声的存在会使实验结果出现偏差。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7A098"/>
    <w:multiLevelType w:val="singleLevel"/>
    <w:tmpl w:val="80F7A098"/>
    <w:lvl w:ilvl="0" w:tentative="0">
      <w:start w:val="1"/>
      <w:numFmt w:val="decimal"/>
      <w:lvlText w:val="%1."/>
      <w:lvlJc w:val="left"/>
    </w:lvl>
  </w:abstractNum>
  <w:abstractNum w:abstractNumId="1">
    <w:nsid w:val="BBACA566"/>
    <w:multiLevelType w:val="singleLevel"/>
    <w:tmpl w:val="BBACA56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B3E541E"/>
    <w:multiLevelType w:val="multilevel"/>
    <w:tmpl w:val="1B3E541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313591"/>
    <w:multiLevelType w:val="multilevel"/>
    <w:tmpl w:val="2431359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AC04F04"/>
    <w:multiLevelType w:val="multilevel"/>
    <w:tmpl w:val="2AC04F04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4A0AE9"/>
    <w:multiLevelType w:val="multilevel"/>
    <w:tmpl w:val="4F4A0AE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FF93CB8"/>
    <w:multiLevelType w:val="multilevel"/>
    <w:tmpl w:val="4FF93CB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5EF00B1"/>
    <w:multiLevelType w:val="multilevel"/>
    <w:tmpl w:val="55EF00B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C144666"/>
    <w:multiLevelType w:val="multilevel"/>
    <w:tmpl w:val="5C14466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035F8B"/>
    <w:multiLevelType w:val="multilevel"/>
    <w:tmpl w:val="62035F8B"/>
    <w:lvl w:ilvl="0" w:tentative="0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10">
    <w:nsid w:val="6A54C4BB"/>
    <w:multiLevelType w:val="singleLevel"/>
    <w:tmpl w:val="6A54C4BB"/>
    <w:lvl w:ilvl="0" w:tentative="0">
      <w:start w:val="9"/>
      <w:numFmt w:val="chineseCounting"/>
      <w:lvlText w:val="%1."/>
      <w:lvlJc w:val="left"/>
      <w:pPr>
        <w:ind w:left="-63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8E"/>
    <w:rsid w:val="001117DA"/>
    <w:rsid w:val="0021704F"/>
    <w:rsid w:val="00223051"/>
    <w:rsid w:val="002F160B"/>
    <w:rsid w:val="003768C5"/>
    <w:rsid w:val="00394395"/>
    <w:rsid w:val="003C528E"/>
    <w:rsid w:val="003E1893"/>
    <w:rsid w:val="005956DE"/>
    <w:rsid w:val="00676E1C"/>
    <w:rsid w:val="00856CD2"/>
    <w:rsid w:val="00B51A62"/>
    <w:rsid w:val="00C93904"/>
    <w:rsid w:val="00D9243C"/>
    <w:rsid w:val="00F20B47"/>
    <w:rsid w:val="04CB732A"/>
    <w:rsid w:val="16660C42"/>
    <w:rsid w:val="29090A43"/>
    <w:rsid w:val="296273B6"/>
    <w:rsid w:val="357F593A"/>
    <w:rsid w:val="3D8C1B1B"/>
    <w:rsid w:val="3E16531B"/>
    <w:rsid w:val="49DA4DF1"/>
    <w:rsid w:val="615E3F8E"/>
    <w:rsid w:val="63B93AE1"/>
    <w:rsid w:val="63D5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FAB056-E71F-49C8-83E4-CFDC03C176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346</Words>
  <Characters>1973</Characters>
  <Lines>16</Lines>
  <Paragraphs>4</Paragraphs>
  <TotalTime>2</TotalTime>
  <ScaleCrop>false</ScaleCrop>
  <LinksUpToDate>false</LinksUpToDate>
  <CharactersWithSpaces>2315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2021-05-28T10:21:00Z</dcterms:created>
  <dc:creator>刘 孟雨</dc:creator>
  <cp:lastModifiedBy>...OuO...</cp:lastModifiedBy>
  <dcterms:modified xsi:type="dcterms:W3CDTF">2021-06-09T01:51:54Z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BBF3EDA7320043FA805DDC54897795C4</vt:lpwstr>
  </property>
</Properties>
</file>