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jc w:val="center"/>
        <w:textAlignment w:val="auto"/>
        <w:rPr>
          <w:rFonts w:hint="default" w:cs="宋体"/>
          <w:b/>
          <w:bCs/>
          <w:sz w:val="36"/>
          <w:szCs w:val="24"/>
          <w:lang w:val="en-US" w:eastAsia="zh-CN"/>
        </w:rPr>
      </w:pPr>
      <w:r>
        <w:rPr>
          <w:rFonts w:hint="eastAsia" w:cs="宋体"/>
          <w:b/>
          <w:bCs/>
          <w:sz w:val="36"/>
          <w:szCs w:val="24"/>
          <w:lang w:val="en-US" w:eastAsia="zh-CN"/>
        </w:rPr>
        <w:t>迈克尔逊干涉仪的调节与使用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jc w:val="both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姓名：</w:t>
      </w:r>
      <w:r>
        <w:rPr>
          <w:rFonts w:hint="eastAsia" w:cs="宋体"/>
          <w:sz w:val="24"/>
          <w:szCs w:val="24"/>
          <w:lang w:val="en-US" w:eastAsia="zh-CN"/>
        </w:rPr>
        <w:t>王昱</w:t>
      </w:r>
      <w:r>
        <w:rPr>
          <w:rFonts w:hint="default" w:cs="宋体"/>
          <w:sz w:val="24"/>
          <w:szCs w:val="24"/>
          <w:lang w:val="en-US" w:eastAsia="zh-CN"/>
        </w:rPr>
        <w:t xml:space="preserve"> 学院：人工智能学院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default" w:cs="宋体"/>
          <w:sz w:val="24"/>
          <w:szCs w:val="24"/>
          <w:lang w:val="en-US" w:eastAsia="zh-CN"/>
        </w:rPr>
        <w:t>学号：2012178</w:t>
      </w:r>
      <w:r>
        <w:rPr>
          <w:rFonts w:hint="eastAsia" w:cs="宋体"/>
          <w:sz w:val="24"/>
          <w:szCs w:val="24"/>
          <w:lang w:val="en-US" w:eastAsia="zh-CN"/>
        </w:rPr>
        <w:t xml:space="preserve"> 专业：工科试验班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jc w:val="both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组号：</w:t>
      </w:r>
      <w:r>
        <w:rPr>
          <w:rFonts w:hint="eastAsia" w:cs="宋体"/>
          <w:sz w:val="24"/>
          <w:szCs w:val="24"/>
          <w:lang w:val="en-US" w:eastAsia="zh-CN"/>
        </w:rPr>
        <w:t>G</w:t>
      </w:r>
      <w:r>
        <w:rPr>
          <w:rFonts w:hint="default" w:cs="宋体"/>
          <w:sz w:val="24"/>
          <w:szCs w:val="24"/>
          <w:lang w:val="en-US" w:eastAsia="zh-CN"/>
        </w:rPr>
        <w:t xml:space="preserve"> 座号：</w:t>
      </w:r>
      <w:r>
        <w:rPr>
          <w:rFonts w:hint="eastAsia" w:cs="宋体"/>
          <w:sz w:val="24"/>
          <w:szCs w:val="24"/>
          <w:lang w:val="en-US" w:eastAsia="zh-CN"/>
        </w:rPr>
        <w:t>5</w:t>
      </w:r>
      <w:r>
        <w:rPr>
          <w:rFonts w:hint="default" w:cs="宋体"/>
          <w:sz w:val="24"/>
          <w:szCs w:val="24"/>
          <w:lang w:val="en-US" w:eastAsia="zh-CN"/>
        </w:rPr>
        <w:t xml:space="preserve"> 实验日期：</w:t>
      </w:r>
      <w:r>
        <w:rPr>
          <w:rFonts w:hint="eastAsia" w:cs="宋体"/>
          <w:sz w:val="24"/>
          <w:szCs w:val="24"/>
          <w:lang w:val="en-US" w:eastAsia="zh-CN"/>
        </w:rPr>
        <w:t>4</w:t>
      </w:r>
      <w:r>
        <w:rPr>
          <w:rFonts w:hint="default" w:cs="宋体"/>
          <w:sz w:val="24"/>
          <w:szCs w:val="24"/>
          <w:lang w:val="en-US" w:eastAsia="zh-CN"/>
        </w:rPr>
        <w:t>月</w:t>
      </w:r>
      <w:r>
        <w:rPr>
          <w:rFonts w:hint="eastAsia" w:cs="宋体"/>
          <w:sz w:val="24"/>
          <w:szCs w:val="24"/>
          <w:lang w:val="en-US" w:eastAsia="zh-CN"/>
        </w:rPr>
        <w:t>7</w:t>
      </w:r>
      <w:r>
        <w:rPr>
          <w:rFonts w:hint="default" w:cs="宋体"/>
          <w:sz w:val="24"/>
          <w:szCs w:val="24"/>
          <w:lang w:val="en-US" w:eastAsia="zh-CN"/>
        </w:rPr>
        <w:t>日周五上午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cs="宋体"/>
          <w:b/>
          <w:bCs/>
          <w:sz w:val="32"/>
          <w:szCs w:val="32"/>
          <w:lang w:val="en-US"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实验目的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了解迈克尔逊干涉仪的结构原理并掌握调节方法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观察等厚干涉、等倾干涉以及白光干涉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测量钠双线的波长差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 w:cs="宋体"/>
          <w:b/>
          <w:bCs/>
          <w:sz w:val="32"/>
          <w:szCs w:val="32"/>
          <w:lang w:val="en-US"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实验原理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迈克尔逊干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涉仪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a.迈克尔逊光路组成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80" w:firstLineChars="20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迈克耳逊干涉仪是</w:t>
      </w:r>
      <w:r>
        <w:rPr>
          <w:rFonts w:hint="default" w:cs="宋体"/>
          <w:sz w:val="24"/>
          <w:szCs w:val="24"/>
          <w:lang w:val="en-US" w:eastAsia="zh-CN"/>
        </w:rPr>
        <w:t>一个分振幅法的双光束干涉仪，其光路如图4-5-1所示，它由反射镜M1、M2、分束镜P</w:t>
      </w:r>
      <w:r>
        <w:rPr>
          <w:rFonts w:hint="eastAsia" w:cs="宋体"/>
          <w:sz w:val="24"/>
          <w:szCs w:val="24"/>
          <w:lang w:val="en-US" w:eastAsia="zh-CN"/>
        </w:rPr>
        <w:t>1</w:t>
      </w:r>
      <w:r>
        <w:rPr>
          <w:rFonts w:hint="default" w:cs="宋体"/>
          <w:sz w:val="24"/>
          <w:szCs w:val="24"/>
          <w:lang w:val="en-US" w:eastAsia="zh-CN"/>
        </w:rPr>
        <w:t>和补偿板P2组成。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M</w:t>
      </w:r>
      <w:r>
        <w:rPr>
          <w:rFonts w:hint="eastAsia" w:cs="宋体"/>
          <w:sz w:val="24"/>
          <w:szCs w:val="24"/>
          <w:lang w:val="en-US" w:eastAsia="zh-CN"/>
        </w:rPr>
        <w:t>1：</w:t>
      </w:r>
      <w:r>
        <w:rPr>
          <w:rFonts w:hint="default" w:cs="宋体"/>
          <w:sz w:val="24"/>
          <w:szCs w:val="24"/>
          <w:lang w:val="en-US" w:eastAsia="zh-CN"/>
        </w:rPr>
        <w:t>一个固定反射镜</w:t>
      </w:r>
      <w:r>
        <w:rPr>
          <w:rFonts w:hint="eastAsia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M2</w:t>
      </w:r>
      <w:r>
        <w:rPr>
          <w:rFonts w:hint="eastAsia" w:cs="宋体"/>
          <w:sz w:val="24"/>
          <w:szCs w:val="24"/>
          <w:lang w:val="en-US" w:eastAsia="zh-CN"/>
        </w:rPr>
        <w:t>：</w:t>
      </w:r>
      <w:r>
        <w:rPr>
          <w:rFonts w:hint="default" w:cs="宋体"/>
          <w:sz w:val="24"/>
          <w:szCs w:val="24"/>
          <w:lang w:val="en-US" w:eastAsia="zh-CN"/>
        </w:rPr>
        <w:t>可以沿光轴前后移动</w:t>
      </w:r>
      <w:r>
        <w:rPr>
          <w:rFonts w:hint="eastAsia" w:cs="宋体"/>
          <w:sz w:val="24"/>
          <w:szCs w:val="24"/>
          <w:lang w:val="en-US" w:eastAsia="zh-CN"/>
        </w:rPr>
        <w:t>的</w:t>
      </w:r>
      <w:r>
        <w:rPr>
          <w:rFonts w:hint="default" w:cs="宋体"/>
          <w:sz w:val="24"/>
          <w:szCs w:val="24"/>
          <w:lang w:val="en-US" w:eastAsia="zh-CN"/>
        </w:rPr>
        <w:t>反射镜，</w:t>
      </w:r>
      <w:r>
        <w:rPr>
          <w:rFonts w:hint="eastAsia" w:cs="宋体"/>
          <w:sz w:val="24"/>
          <w:szCs w:val="24"/>
          <w:lang w:val="en-US" w:eastAsia="zh-CN"/>
        </w:rPr>
        <w:t>与M1</w:t>
      </w:r>
      <w:r>
        <w:rPr>
          <w:rFonts w:hint="default" w:cs="宋体"/>
          <w:sz w:val="24"/>
          <w:szCs w:val="24"/>
          <w:lang w:val="en-US" w:eastAsia="zh-CN"/>
        </w:rPr>
        <w:t>分别放置在两个相互垂直臂中</w:t>
      </w:r>
      <w:r>
        <w:rPr>
          <w:rFonts w:hint="eastAsia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P1</w:t>
      </w:r>
      <w:r>
        <w:rPr>
          <w:rFonts w:hint="eastAsia" w:cs="宋体"/>
          <w:sz w:val="24"/>
          <w:szCs w:val="24"/>
          <w:lang w:val="en-US" w:eastAsia="zh-CN"/>
        </w:rPr>
        <w:t>：</w:t>
      </w:r>
      <w:r>
        <w:rPr>
          <w:rFonts w:hint="default" w:cs="宋体"/>
          <w:sz w:val="24"/>
          <w:szCs w:val="24"/>
          <w:lang w:val="en-US" w:eastAsia="zh-CN"/>
        </w:rPr>
        <w:t>分</w:t>
      </w:r>
      <w:r>
        <w:rPr>
          <w:rFonts w:hint="eastAsia" w:cs="宋体"/>
          <w:sz w:val="24"/>
          <w:szCs w:val="24"/>
          <w:lang w:val="en-US" w:eastAsia="zh-CN"/>
        </w:rPr>
        <w:t>束</w:t>
      </w:r>
      <w:r>
        <w:rPr>
          <w:rFonts w:hint="default" w:cs="宋体"/>
          <w:sz w:val="24"/>
          <w:szCs w:val="24"/>
          <w:lang w:val="en-US" w:eastAsia="zh-CN"/>
        </w:rPr>
        <w:t>镜</w:t>
      </w:r>
      <w:r>
        <w:rPr>
          <w:rFonts w:hint="eastAsia" w:cs="宋体"/>
          <w:sz w:val="24"/>
          <w:szCs w:val="24"/>
          <w:lang w:val="en-US" w:eastAsia="zh-CN"/>
        </w:rPr>
        <w:t>，</w:t>
      </w:r>
      <w:r>
        <w:rPr>
          <w:rFonts w:hint="default" w:cs="宋体"/>
          <w:sz w:val="24"/>
          <w:szCs w:val="24"/>
          <w:lang w:val="en-US" w:eastAsia="zh-CN"/>
        </w:rPr>
        <w:t>一个面镀有半透半反膜，它能将入射光等强度地分为两束</w:t>
      </w:r>
      <w:r>
        <w:rPr>
          <w:rFonts w:hint="eastAsia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P2：</w:t>
      </w:r>
      <w:r>
        <w:rPr>
          <w:rFonts w:hint="default" w:cs="宋体"/>
          <w:sz w:val="24"/>
          <w:szCs w:val="24"/>
          <w:lang w:val="en-US" w:eastAsia="zh-CN"/>
        </w:rPr>
        <w:t>补偿板</w:t>
      </w:r>
      <w:r>
        <w:rPr>
          <w:rFonts w:hint="eastAsia" w:cs="宋体"/>
          <w:sz w:val="24"/>
          <w:szCs w:val="24"/>
          <w:lang w:val="en-US" w:eastAsia="zh-CN"/>
        </w:rPr>
        <w:t>，</w:t>
      </w:r>
      <w:r>
        <w:rPr>
          <w:rFonts w:hint="default" w:cs="宋体"/>
          <w:sz w:val="24"/>
          <w:szCs w:val="24"/>
          <w:lang w:val="en-US" w:eastAsia="zh-CN"/>
        </w:rPr>
        <w:t>一个与分</w:t>
      </w:r>
      <w:r>
        <w:rPr>
          <w:rFonts w:hint="eastAsia" w:cs="宋体"/>
          <w:sz w:val="24"/>
          <w:szCs w:val="24"/>
          <w:lang w:val="en-US" w:eastAsia="zh-CN"/>
        </w:rPr>
        <w:t>束</w:t>
      </w:r>
      <w:r>
        <w:rPr>
          <w:rFonts w:hint="default" w:cs="宋体"/>
          <w:sz w:val="24"/>
          <w:szCs w:val="24"/>
          <w:lang w:val="en-US" w:eastAsia="zh-CN"/>
        </w:rPr>
        <w:t>镜厚度和折射率完全相同的玻璃板。分束镜和补偿板与两个反射镜均成45°，且相互平行</w:t>
      </w:r>
      <w:r>
        <w:rPr>
          <w:rFonts w:hint="eastAsia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default" w:cs="宋体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111760</wp:posOffset>
            </wp:positionV>
            <wp:extent cx="2019300" cy="1703070"/>
            <wp:effectExtent l="0" t="0" r="0" b="11430"/>
            <wp:wrapSquare wrapText="bothSides"/>
            <wp:docPr id="1" name="图片 1" descr="R-C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-C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eastAsia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b.干涉仪光路原理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80" w:firstLineChars="20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如图4-5=3(a)所示，多光</w:t>
      </w:r>
      <w:r>
        <w:rPr>
          <w:rFonts w:hint="eastAsia" w:cs="宋体"/>
          <w:sz w:val="24"/>
          <w:szCs w:val="24"/>
          <w:lang w:val="en-US" w:eastAsia="zh-CN"/>
        </w:rPr>
        <w:t>束</w:t>
      </w:r>
      <w:r>
        <w:rPr>
          <w:rFonts w:hint="default" w:cs="宋体"/>
          <w:sz w:val="24"/>
          <w:szCs w:val="24"/>
          <w:lang w:val="en-US" w:eastAsia="zh-CN"/>
        </w:rPr>
        <w:t>激光器提供的每条光纤的输出端是一个短焦距凸透镜，经其会聚后的激光束，可以认为是一个很好的点光源S发出的球面光波S</w:t>
      </w:r>
      <w:r>
        <w:rPr>
          <w:rFonts w:hint="eastAsia" w:cs="宋体"/>
          <w:sz w:val="24"/>
          <w:szCs w:val="24"/>
          <w:lang w:val="en-US" w:eastAsia="zh-CN"/>
        </w:rPr>
        <w:t>1</w:t>
      </w:r>
      <w:r>
        <w:rPr>
          <w:rFonts w:hint="default" w:cs="宋体"/>
          <w:sz w:val="24"/>
          <w:szCs w:val="24"/>
          <w:lang w:val="en-US" w:eastAsia="zh-CN"/>
        </w:rPr>
        <w:t>’为</w:t>
      </w:r>
      <w:r>
        <w:rPr>
          <w:rFonts w:hint="eastAsia" w:cs="宋体"/>
          <w:sz w:val="24"/>
          <w:szCs w:val="24"/>
          <w:lang w:val="en-US" w:eastAsia="zh-CN"/>
        </w:rPr>
        <w:t>S</w:t>
      </w:r>
      <w:r>
        <w:rPr>
          <w:rFonts w:hint="default" w:cs="宋体"/>
          <w:sz w:val="24"/>
          <w:szCs w:val="24"/>
          <w:lang w:val="en-US" w:eastAsia="zh-CN"/>
        </w:rPr>
        <w:t>经M</w:t>
      </w:r>
      <w:r>
        <w:rPr>
          <w:rFonts w:hint="eastAsia" w:cs="宋体"/>
          <w:sz w:val="24"/>
          <w:szCs w:val="24"/>
          <w:lang w:val="en-US" w:eastAsia="zh-CN"/>
        </w:rPr>
        <w:t>1</w:t>
      </w:r>
      <w:r>
        <w:rPr>
          <w:rFonts w:hint="default" w:cs="宋体"/>
          <w:sz w:val="24"/>
          <w:szCs w:val="24"/>
          <w:lang w:val="en-US" w:eastAsia="zh-CN"/>
        </w:rPr>
        <w:t>及</w:t>
      </w:r>
      <w:r>
        <w:rPr>
          <w:rFonts w:hint="eastAsia" w:cs="宋体"/>
          <w:sz w:val="24"/>
          <w:szCs w:val="24"/>
          <w:lang w:val="en-US" w:eastAsia="zh-CN"/>
        </w:rPr>
        <w:t>P</w:t>
      </w:r>
      <w:r>
        <w:rPr>
          <w:rFonts w:hint="default" w:cs="宋体"/>
          <w:sz w:val="24"/>
          <w:szCs w:val="24"/>
          <w:lang w:val="en-US" w:eastAsia="zh-CN"/>
        </w:rPr>
        <w:t>1反射后所成的像，S</w:t>
      </w:r>
      <w:r>
        <w:rPr>
          <w:rFonts w:hint="eastAsia" w:cs="宋体"/>
          <w:sz w:val="24"/>
          <w:szCs w:val="24"/>
          <w:lang w:val="en-US" w:eastAsia="zh-CN"/>
        </w:rPr>
        <w:t>2</w:t>
      </w:r>
      <w:r>
        <w:rPr>
          <w:rFonts w:hint="default" w:cs="宋体"/>
          <w:sz w:val="24"/>
          <w:szCs w:val="24"/>
          <w:lang w:val="en-US" w:eastAsia="zh-CN"/>
        </w:rPr>
        <w:t>’为</w:t>
      </w:r>
      <w:r>
        <w:rPr>
          <w:rFonts w:hint="eastAsia" w:cs="宋体"/>
          <w:sz w:val="24"/>
          <w:szCs w:val="24"/>
          <w:lang w:val="en-US" w:eastAsia="zh-CN"/>
        </w:rPr>
        <w:t>S</w:t>
      </w:r>
      <w:r>
        <w:rPr>
          <w:rFonts w:hint="default" w:cs="宋体"/>
          <w:sz w:val="24"/>
          <w:szCs w:val="24"/>
          <w:lang w:val="en-US" w:eastAsia="zh-CN"/>
        </w:rPr>
        <w:t>经</w:t>
      </w:r>
      <w:r>
        <w:rPr>
          <w:rFonts w:hint="eastAsia" w:cs="宋体"/>
          <w:sz w:val="24"/>
          <w:szCs w:val="24"/>
          <w:lang w:val="en-US" w:eastAsia="zh-CN"/>
        </w:rPr>
        <w:t>P</w:t>
      </w:r>
      <w:r>
        <w:rPr>
          <w:rFonts w:hint="default" w:cs="宋体"/>
          <w:sz w:val="24"/>
          <w:szCs w:val="24"/>
          <w:lang w:val="en-US" w:eastAsia="zh-CN"/>
        </w:rPr>
        <w:t>1及M</w:t>
      </w:r>
      <w:r>
        <w:rPr>
          <w:rFonts w:hint="eastAsia" w:cs="宋体"/>
          <w:sz w:val="24"/>
          <w:szCs w:val="24"/>
          <w:lang w:val="en-US" w:eastAsia="zh-CN"/>
        </w:rPr>
        <w:t>2</w:t>
      </w:r>
      <w:r>
        <w:rPr>
          <w:rFonts w:hint="default" w:cs="宋体"/>
          <w:sz w:val="24"/>
          <w:szCs w:val="24"/>
          <w:lang w:val="en-US" w:eastAsia="zh-CN"/>
        </w:rPr>
        <w:t>反射后所成的像。</w:t>
      </w:r>
      <w:r>
        <w:rPr>
          <w:rFonts w:hint="eastAsia" w:cs="宋体"/>
          <w:sz w:val="24"/>
          <w:szCs w:val="24"/>
          <w:lang w:val="en-US" w:eastAsia="zh-CN"/>
        </w:rPr>
        <w:t>S1</w:t>
      </w:r>
      <w:r>
        <w:rPr>
          <w:rFonts w:hint="default" w:cs="宋体"/>
          <w:sz w:val="24"/>
          <w:szCs w:val="24"/>
          <w:lang w:val="en-US" w:eastAsia="zh-CN"/>
        </w:rPr>
        <w:t>’和S</w:t>
      </w:r>
      <w:r>
        <w:rPr>
          <w:rFonts w:hint="eastAsia" w:cs="宋体"/>
          <w:sz w:val="24"/>
          <w:szCs w:val="24"/>
          <w:lang w:val="en-US" w:eastAsia="zh-CN"/>
        </w:rPr>
        <w:t>2</w:t>
      </w:r>
      <w:r>
        <w:rPr>
          <w:rFonts w:hint="default" w:cs="宋体"/>
          <w:sz w:val="24"/>
          <w:szCs w:val="24"/>
          <w:lang w:val="en-US" w:eastAsia="zh-CN"/>
        </w:rPr>
        <w:t>’为两相干光源，发出的球面波在其相遇的空间处处相干，为非定域</w:t>
      </w:r>
      <w:r>
        <w:rPr>
          <w:rFonts w:hint="eastAsia" w:cs="宋体"/>
          <w:sz w:val="24"/>
          <w:szCs w:val="24"/>
          <w:lang w:val="en-US" w:eastAsia="zh-CN"/>
        </w:rPr>
        <w:t>干</w:t>
      </w:r>
      <w:r>
        <w:rPr>
          <w:rFonts w:hint="default" w:cs="宋体"/>
          <w:sz w:val="24"/>
          <w:szCs w:val="24"/>
          <w:lang w:val="en-US" w:eastAsia="zh-CN"/>
        </w:rPr>
        <w:t>涉，在相遇处都能产生干涉条纹。空间任一点P的干涉明暗由和到该点的光程差</w:t>
      </w:r>
      <m:oMath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=r2−r1</m:t>
        </m:r>
      </m:oMath>
      <w:r>
        <w:rPr>
          <w:rFonts w:hint="default" w:cs="宋体"/>
          <w:sz w:val="24"/>
          <w:szCs w:val="24"/>
          <w:lang w:val="en-US" w:eastAsia="zh-CN"/>
        </w:rPr>
        <w:t>决定，其中</w:t>
      </w:r>
      <w:r>
        <w:rPr>
          <w:rFonts w:hint="eastAsia" w:cs="宋体"/>
          <w:sz w:val="24"/>
          <w:szCs w:val="24"/>
          <w:lang w:val="en-US" w:eastAsia="zh-CN"/>
        </w:rPr>
        <w:t>r2</w:t>
      </w:r>
      <w:r>
        <w:rPr>
          <w:rFonts w:hint="default" w:cs="宋体"/>
          <w:sz w:val="24"/>
          <w:szCs w:val="24"/>
          <w:lang w:val="en-US" w:eastAsia="zh-CN"/>
        </w:rPr>
        <w:t>和</w:t>
      </w:r>
      <w:r>
        <w:rPr>
          <w:rFonts w:hint="eastAsia" w:cs="宋体"/>
          <w:sz w:val="24"/>
          <w:szCs w:val="24"/>
          <w:lang w:val="en-US" w:eastAsia="zh-CN"/>
        </w:rPr>
        <w:t>r1</w:t>
      </w:r>
      <w:r>
        <w:rPr>
          <w:rFonts w:hint="default" w:cs="宋体"/>
          <w:sz w:val="24"/>
          <w:szCs w:val="24"/>
          <w:lang w:val="en-US" w:eastAsia="zh-CN"/>
        </w:rPr>
        <w:t>分别为S</w:t>
      </w:r>
      <w:r>
        <w:rPr>
          <w:rFonts w:hint="eastAsia" w:cs="宋体"/>
          <w:sz w:val="24"/>
          <w:szCs w:val="24"/>
          <w:lang w:val="en-US" w:eastAsia="zh-CN"/>
        </w:rPr>
        <w:t>2</w:t>
      </w:r>
      <w:r>
        <w:rPr>
          <w:rFonts w:hint="default" w:cs="宋体"/>
          <w:sz w:val="24"/>
          <w:szCs w:val="24"/>
          <w:lang w:val="en-US" w:eastAsia="zh-CN"/>
        </w:rPr>
        <w:t>’和</w:t>
      </w:r>
      <w:r>
        <w:rPr>
          <w:rFonts w:hint="eastAsia" w:cs="宋体"/>
          <w:sz w:val="24"/>
          <w:szCs w:val="24"/>
          <w:lang w:val="en-US" w:eastAsia="zh-CN"/>
        </w:rPr>
        <w:t>S1</w:t>
      </w:r>
      <w:r>
        <w:rPr>
          <w:rFonts w:hint="default" w:cs="宋体"/>
          <w:sz w:val="24"/>
          <w:szCs w:val="24"/>
          <w:lang w:val="en-US" w:eastAsia="zh-CN"/>
        </w:rPr>
        <w:t>’到P点的光程。P点的光强分布的极大和极小的条件是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 xml:space="preserve">   (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=0,1,2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,...)  亮条纹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both"/>
        <w:textAlignment w:val="auto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=(2k+1)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 xml:space="preserve">   (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=1,2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,...)  暗条纹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-377825</wp:posOffset>
            </wp:positionV>
            <wp:extent cx="4070350" cy="2481580"/>
            <wp:effectExtent l="0" t="0" r="6350" b="13970"/>
            <wp:wrapSquare wrapText="bothSides"/>
            <wp:docPr id="2" name="图片 2" descr="R-C 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-C (1)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tabs>
          <w:tab w:val="left" w:pos="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tabs>
          <w:tab w:val="left" w:pos="4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2</w:t>
      </w:r>
      <w:r>
        <w:rPr>
          <w:rFonts w:hint="eastAsia" w:cs="宋体"/>
          <w:sz w:val="24"/>
          <w:szCs w:val="24"/>
          <w:lang w:val="en-US" w:eastAsia="zh-CN"/>
        </w:rPr>
        <w:t>、He-Ne激光波长的测定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80" w:firstLineChars="20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设M1与M2间距离为d，则S2’和S</w:t>
      </w:r>
      <w:r>
        <w:rPr>
          <w:rFonts w:hint="eastAsia" w:cs="宋体"/>
          <w:sz w:val="24"/>
          <w:szCs w:val="24"/>
          <w:lang w:val="en-US" w:eastAsia="zh-CN"/>
        </w:rPr>
        <w:t>1</w:t>
      </w:r>
      <w:r>
        <w:rPr>
          <w:rFonts w:hint="default" w:cs="宋体"/>
          <w:sz w:val="24"/>
          <w:szCs w:val="24"/>
          <w:lang w:val="en-US" w:eastAsia="zh-CN"/>
        </w:rPr>
        <w:t>’距离为2d，S2’和S</w:t>
      </w:r>
      <w:r>
        <w:rPr>
          <w:rFonts w:hint="eastAsia" w:cs="宋体"/>
          <w:sz w:val="24"/>
          <w:szCs w:val="24"/>
          <w:lang w:val="en-US" w:eastAsia="zh-CN"/>
        </w:rPr>
        <w:t>1</w:t>
      </w:r>
      <w:r>
        <w:rPr>
          <w:rFonts w:hint="default" w:cs="宋体"/>
          <w:sz w:val="24"/>
          <w:szCs w:val="24"/>
          <w:lang w:val="en-US" w:eastAsia="zh-CN"/>
        </w:rPr>
        <w:t>’在屏上任一点P的光程差为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="宋体"/>
              <w:kern w:val="2"/>
              <w:sz w:val="24"/>
              <w:szCs w:val="24"/>
              <w:lang w:val="en-US" w:eastAsia="zh-CN" w:bidi="ar-SA"/>
            </w:rPr>
            <m:t>Δ</m:t>
          </m:r>
          <m:r>
            <m:rPr>
              <m:sty m:val="p"/>
            </m:rPr>
            <w:rPr>
              <w:rFonts w:hint="default" w:ascii="Cambria Math" w:hAnsi="Cambria Math" w:cs="宋体"/>
              <w:kern w:val="2"/>
              <w:sz w:val="24"/>
              <w:szCs w:val="24"/>
              <w:lang w:val="en-US" w:eastAsia="zh-CN" w:bidi="ar-SA"/>
            </w:rPr>
            <m:t>=2dcos</m:t>
          </m:r>
          <m:r>
            <m:rPr>
              <m:sty m:val="p"/>
            </m:rPr>
            <w:rPr>
              <w:rFonts w:ascii="Cambria Math" w:hAnsi="Cambria Math" w:cs="宋体"/>
              <w:kern w:val="2"/>
              <w:sz w:val="24"/>
              <w:szCs w:val="24"/>
              <w:lang w:val="en-US" w:bidi="ar-SA"/>
            </w:rPr>
            <m:t>φ</m:t>
          </m:r>
        </m:oMath>
      </m:oMathPara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default" w:cs="宋体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φ</m:t>
        </m:r>
      </m:oMath>
      <w:r>
        <w:rPr>
          <w:rFonts w:hint="default" w:cs="宋体"/>
          <w:sz w:val="24"/>
          <w:szCs w:val="24"/>
          <w:lang w:val="en-US" w:eastAsia="zh-CN"/>
        </w:rPr>
        <w:t>为S2’射到P点的光线与M2法线的夹角。当改变d，光程差也相应发生改变，这时在干涉条纹中心会出现“冒出”和“缩进”的现象。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“</w:t>
      </w:r>
      <w:r>
        <w:rPr>
          <w:rFonts w:hint="default" w:cs="宋体"/>
          <w:sz w:val="24"/>
          <w:szCs w:val="24"/>
          <w:lang w:val="en-US" w:eastAsia="zh-CN"/>
        </w:rPr>
        <w:t>冒出</w:t>
      </w:r>
      <w:r>
        <w:rPr>
          <w:rFonts w:hint="eastAsia" w:cs="宋体"/>
          <w:sz w:val="24"/>
          <w:szCs w:val="24"/>
          <w:lang w:val="en-US" w:eastAsia="zh-CN"/>
        </w:rPr>
        <w:t>”:</w:t>
      </w:r>
      <w:r>
        <w:rPr>
          <w:rFonts w:hint="default" w:cs="宋体"/>
          <w:sz w:val="24"/>
          <w:szCs w:val="24"/>
          <w:lang w:val="en-US" w:eastAsia="zh-CN"/>
        </w:rPr>
        <w:t>当d增加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/>
          </w:rPr>
          <m:t>/2</m:t>
        </m:r>
      </m:oMath>
      <w:r>
        <w:rPr>
          <w:rFonts w:hint="default" w:cs="宋体"/>
          <w:sz w:val="24"/>
          <w:szCs w:val="24"/>
          <w:lang w:val="en-US" w:eastAsia="zh-CN"/>
        </w:rPr>
        <w:t>，相应的光程差增加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λ</m:t>
        </m:r>
      </m:oMath>
      <w:r>
        <w:rPr>
          <w:rFonts w:hint="eastAsia" w:hAnsi="Cambria Math" w:cs="宋体"/>
          <w:b w:val="0"/>
          <w:i w:val="0"/>
          <w:sz w:val="24"/>
          <w:szCs w:val="24"/>
          <w:lang w:val="en-US" w:eastAsia="zh-CN"/>
        </w:rPr>
        <w:t>，</w:t>
      </w:r>
      <w:r>
        <w:rPr>
          <w:rFonts w:hint="default" w:cs="宋体"/>
          <w:sz w:val="24"/>
          <w:szCs w:val="24"/>
          <w:lang w:val="en-US" w:eastAsia="zh-CN"/>
        </w:rPr>
        <w:t>在中心的条纹干涉级次由k变为k+1一个条纹;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“缩进”：</w:t>
      </w:r>
      <w:r>
        <w:rPr>
          <w:rFonts w:hint="default" w:cs="宋体"/>
          <w:sz w:val="24"/>
          <w:szCs w:val="24"/>
          <w:lang w:val="en-US" w:eastAsia="zh-CN"/>
        </w:rPr>
        <w:t>当d减少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/>
          </w:rPr>
          <m:t>/2</m:t>
        </m:r>
      </m:oMath>
      <w:r>
        <w:rPr>
          <w:rFonts w:hint="default" w:cs="宋体"/>
          <w:sz w:val="24"/>
          <w:szCs w:val="24"/>
          <w:lang w:val="en-US" w:eastAsia="zh-CN"/>
        </w:rPr>
        <w:t>，相应的光程差减少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λ</m:t>
        </m:r>
      </m:oMath>
      <w:r>
        <w:rPr>
          <w:rFonts w:hint="default" w:cs="宋体"/>
          <w:sz w:val="24"/>
          <w:szCs w:val="24"/>
          <w:lang w:val="en-US" w:eastAsia="zh-CN"/>
        </w:rPr>
        <w:t>，在中心的条纹干涉级次由k变为k-1，这样就会“缩进”一个条纹。因此，根据</w:t>
      </w:r>
      <w:r>
        <w:rPr>
          <w:rFonts w:hint="eastAsia" w:cs="宋体"/>
          <w:sz w:val="24"/>
          <w:szCs w:val="24"/>
          <w:lang w:val="en-US" w:eastAsia="zh-CN"/>
        </w:rPr>
        <w:t>“</w:t>
      </w:r>
      <w:r>
        <w:rPr>
          <w:rFonts w:hint="default" w:cs="宋体"/>
          <w:sz w:val="24"/>
          <w:szCs w:val="24"/>
          <w:lang w:val="en-US" w:eastAsia="zh-CN"/>
        </w:rPr>
        <w:t>冒出</w:t>
      </w:r>
      <w:r>
        <w:rPr>
          <w:rFonts w:hint="eastAsia" w:cs="宋体"/>
          <w:sz w:val="24"/>
          <w:szCs w:val="24"/>
          <w:lang w:val="en-US" w:eastAsia="zh-CN"/>
        </w:rPr>
        <w:t>”</w:t>
      </w:r>
      <w:r>
        <w:rPr>
          <w:rFonts w:hint="default" w:cs="宋体"/>
          <w:sz w:val="24"/>
          <w:szCs w:val="24"/>
          <w:lang w:val="en-US" w:eastAsia="zh-CN"/>
        </w:rPr>
        <w:t>或</w:t>
      </w:r>
      <w:r>
        <w:rPr>
          <w:rFonts w:hint="eastAsia" w:cs="宋体"/>
          <w:sz w:val="24"/>
          <w:szCs w:val="24"/>
          <w:lang w:val="en-US" w:eastAsia="zh-CN"/>
        </w:rPr>
        <w:t>“</w:t>
      </w:r>
      <w:r>
        <w:rPr>
          <w:rFonts w:hint="default" w:cs="宋体"/>
          <w:sz w:val="24"/>
          <w:szCs w:val="24"/>
          <w:lang w:val="en-US" w:eastAsia="zh-CN"/>
        </w:rPr>
        <w:t>缩进</w:t>
      </w:r>
      <w:r>
        <w:rPr>
          <w:rFonts w:hint="eastAsia" w:cs="宋体"/>
          <w:sz w:val="24"/>
          <w:szCs w:val="24"/>
          <w:lang w:val="en-US" w:eastAsia="zh-CN"/>
        </w:rPr>
        <w:t>”</w:t>
      </w:r>
      <w:r>
        <w:rPr>
          <w:rFonts w:hint="default" w:cs="宋体"/>
          <w:sz w:val="24"/>
          <w:szCs w:val="24"/>
          <w:lang w:val="en-US" w:eastAsia="zh-CN"/>
        </w:rPr>
        <w:t>条的个数可以确定d的改变量，它可以用来进行长度测量，其精度是光波长量线当冒出”或“缩进”了N个条纹，d的改变量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δ</m:t>
        </m:r>
      </m:oMath>
      <w:r>
        <w:rPr>
          <w:rFonts w:hint="default" w:cs="宋体"/>
          <w:sz w:val="24"/>
          <w:szCs w:val="24"/>
          <w:lang w:val="en-US" w:eastAsia="zh-CN"/>
        </w:rPr>
        <w:t>d为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hAnsi="Cambria Math" w:cs="宋体"/>
          <w:i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 w:cs="宋体"/>
              <w:sz w:val="24"/>
              <w:szCs w:val="24"/>
              <w:lang w:val="en-US"/>
            </w:rPr>
            <m:t>δ</m:t>
          </m:r>
          <m:r>
            <m:rPr>
              <m:sty m:val="p"/>
            </m:rPr>
            <w:rPr>
              <w:rFonts w:hint="eastAsia" w:ascii="Cambria Math" w:hAnsi="Cambria Math" w:cs="宋体"/>
              <w:sz w:val="24"/>
              <w:szCs w:val="24"/>
              <w:lang w:val="en-US" w:eastAsia="zh-CN"/>
            </w:rPr>
            <m:t>d</m:t>
          </m:r>
          <m:r>
            <m:rPr>
              <m:sty m:val="p"/>
            </m:rPr>
            <w:rPr>
              <w:rFonts w:hint="default" w:ascii="Cambria Math" w:hAnsi="Cambria Math" w:cs="宋体"/>
              <w:sz w:val="24"/>
              <w:szCs w:val="24"/>
              <w:lang w:val="en-US" w:eastAsia="zh-CN"/>
            </w:rPr>
            <m:t>=N</m:t>
          </m:r>
          <m:f>
            <m:fPr>
              <m:ctrl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宋体"/>
                  <w:sz w:val="24"/>
                  <w:szCs w:val="24"/>
                  <w:lang w:val="en-US"/>
                </w:rPr>
                <m:t>λ</m:t>
              </m:r>
              <m:ctrl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 w:cs="宋体"/>
          <w:b/>
          <w:bCs/>
          <w:sz w:val="32"/>
          <w:szCs w:val="32"/>
          <w:lang w:val="en-US"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实验仪器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480" w:firstLineChars="20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迈克尔逊干涉仪、He-Ne多光束光纤激光器。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 w:hAnsi="Cambria Math" w:cs="宋体"/>
          <w:b/>
          <w:bCs/>
          <w:i w:val="0"/>
          <w:sz w:val="32"/>
          <w:szCs w:val="32"/>
          <w:lang w:val="en-US" w:eastAsia="zh-CN"/>
        </w:rPr>
      </w:pPr>
      <w:r>
        <w:rPr>
          <w:rFonts w:hint="eastAsia" w:hAnsi="Cambria Math" w:cs="宋体"/>
          <w:b/>
          <w:bCs/>
          <w:i w:val="0"/>
          <w:sz w:val="32"/>
          <w:szCs w:val="32"/>
          <w:lang w:val="en-US" w:eastAsia="zh-CN"/>
        </w:rPr>
        <w:t>实验步骤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1、调节干涉仪，观察非定域干涉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(1)水平调节。水平调管底螺丝，使仪器导轨平面水平，然后锁住。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(2)等臂调节。调节粗调手轮移动M2镜，让M1、M2镜与分光板G大致等距离。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(3)最亮点重合。打开激光开关，让光束垂直射向M的中心部位。将观察屏转向一侧并固定，直接观察M2镜，视野中呈现两排分别由M1、M2反射回来的亮点，找准每排亮点中最亮的那个点，分别调节M1和M2两个反射镜背后的调节螺丝，使两排亮点中最亮的光点严格重合，此时说明M1已垂直于M2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(4)条纹移到屏中央。将观察屏转回原位置，可观察屏上可以观察到圆形干涉条纹。调节粗调手轮使条纹大小、粗细适中，再轻微调节M镜上的水平或竖直拉簧螺丝，使圆形条纹的中心位于屏中央。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(5)观察非定域干涉。前后左右移动屏的位置和角度，发现干涉条纹的大小或形状发生变化，证明非定义域干涉是空间处处相干的。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(6)条纹特征与d的关系。调节粗调手轮前后移动M2，观察条纹的“冒出”或“缩进”现象，判断M1与M2之间的距离d是变大还是变小，并观察条纹的粗细、疏密和d之间的关系。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2.测量激光波长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(1)仪器调零。沿某方向将微调手轮调到零并记住旋转方向，沿同一方向旋转粗调手轮使之对准某一刻度，注意此后粗调手轮不要再动。测量过程中若需要反方向旋转微调手轮，则一定要重新调零。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(2)测量并计算波长。沿刚才的方向旋转微调手轮，条纹每冒出或缩进50个记录相应的M2的位置，连续记录6次以上，记录数据并用最小二乘法计算激光的波长。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五.实验数据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cs="宋体"/>
          <w:szCs w:val="24"/>
          <w:lang w:val="en-US" w:eastAsia="zh-CN"/>
        </w:rPr>
      </w:pPr>
      <w:r>
        <w:rPr>
          <w:rFonts w:hint="eastAsia" w:cs="宋体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66690" cy="1928495"/>
            <wp:effectExtent l="0" t="0" r="10160" b="14605"/>
            <wp:wrapSquare wrapText="bothSides"/>
            <wp:docPr id="3" name="图片 3" descr="7e37769f4c9f7c621e9af496fe4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e37769f4c9f7c621e9af496fe444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W w:w="0" w:type="auto"/>
        <w:tblInd w:w="-2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015"/>
        <w:gridCol w:w="1059"/>
        <w:gridCol w:w="1059"/>
        <w:gridCol w:w="1060"/>
        <w:gridCol w:w="1060"/>
        <w:gridCol w:w="1061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4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条纹移动数N1</w:t>
            </w:r>
          </w:p>
        </w:tc>
        <w:tc>
          <w:tcPr>
            <w:tcW w:w="90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jc w:val="center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jc w:val="center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0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150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250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4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420"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可移动镜距离d/mm</w:t>
            </w:r>
          </w:p>
        </w:tc>
        <w:tc>
          <w:tcPr>
            <w:tcW w:w="90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48.10000</w:t>
            </w:r>
          </w:p>
        </w:tc>
        <w:tc>
          <w:tcPr>
            <w:tcW w:w="10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48.12488</w:t>
            </w:r>
          </w:p>
        </w:tc>
        <w:tc>
          <w:tcPr>
            <w:tcW w:w="10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48.14150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48.15815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48.17541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48.19201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48.20810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距离差Δd</w:t>
            </w:r>
          </w:p>
        </w:tc>
        <w:tc>
          <w:tcPr>
            <w:tcW w:w="90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0.24880</w:t>
            </w:r>
          </w:p>
        </w:tc>
        <w:tc>
          <w:tcPr>
            <w:tcW w:w="1068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0.01662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0.01665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0.01726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0.01660</w:t>
            </w:r>
          </w:p>
        </w:tc>
        <w:tc>
          <w:tcPr>
            <w:tcW w:w="1069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0" w:firstLineChars="0"/>
              <w:textAlignment w:val="auto"/>
              <w:rPr>
                <w:rFonts w:hint="default" w:cs="宋体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Cs w:val="24"/>
                <w:vertAlign w:val="baseline"/>
                <w:lang w:val="en-US" w:eastAsia="zh-CN"/>
              </w:rPr>
              <w:t>0.01609</w:t>
            </w: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1.用最小二乘法计算激光波长及不确定度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由实验原理公式已知N1(=x)与d1(=y)满足线性关系y=a</w:t>
      </w:r>
      <w:r>
        <w:rPr>
          <w:rFonts w:hint="eastAsia" w:hAnsi="Cambria Math" w:cs="宋体"/>
          <w:i w:val="0"/>
          <w:sz w:val="24"/>
          <w:szCs w:val="24"/>
          <w:vertAlign w:val="subscript"/>
          <w:lang w:val="en-US" w:eastAsia="zh-CN"/>
        </w:rPr>
        <w:t>0</w:t>
      </w: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+a</w:t>
      </w:r>
      <w:r>
        <w:rPr>
          <w:rFonts w:hint="eastAsia" w:hAnsi="Cambria Math" w:cs="宋体"/>
          <w:i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x  (a</w:t>
      </w:r>
      <w:r>
        <w:rPr>
          <w:rFonts w:hint="eastAsia" w:hAnsi="Cambria Math" w:cs="宋体"/>
          <w:i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=</w:t>
      </w:r>
      <m:oMath>
        <m:f>
          <m:fPr>
            <m:ctrl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  <w:lang w:val="en-US"/>
              </w:rPr>
              <m:t>λ</m:t>
            </m:r>
            <m:ctrl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400" w:firstLineChars="1000"/>
        <w:textAlignment w:val="auto"/>
        <w:rPr>
          <w:rFonts w:hint="default" w:hAnsi="Cambria Math" w:cs="宋体" w:eastAsiaTheme="minorEastAsia"/>
          <w:i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xy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i=1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6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p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(</m:t>
            </m:r>
            <m:sSub>
              <m:sSubPr>
                <m:ctrlPr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−</m:t>
            </m:r>
            <m:acc>
              <m:accPr>
                <m:chr m:val="̅"/>
                <m:ctrlPr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accPr>
              <m:e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e>
            </m:acc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</m:nary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)(</m:t>
        </m:r>
        <m:sSub>
          <m:sSubP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−</m:t>
        </m:r>
        <m:acc>
          <m:accPr>
            <m:chr m:val="̅"/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acc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</m:acc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)=</m:t>
        </m:r>
      </m:oMath>
      <w:r>
        <m:rPr/>
        <w:rPr>
          <w:rFonts w:hint="eastAsia" w:hAnsi="Cambria Math" w:cs="宋体"/>
          <w:i w:val="0"/>
          <w:sz w:val="24"/>
          <w:szCs w:val="24"/>
          <w:lang w:val="en-US" w:eastAsia="zh-CN"/>
        </w:rPr>
        <w:t>21.9235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hAnsi="Cambria Math" w:cs="宋体"/>
          <w:i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 xml:space="preserve">                    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yy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i=1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6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p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(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</m:nary>
        <m:sSub>
          <m:sSubP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−</m:t>
        </m:r>
        <m:acc>
          <m:accPr>
            <m:chr m:val="̅"/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acc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</m:acc>
        <m:sSup>
          <m:sSupP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)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=8.69</m:t>
        </m:r>
        <m:r>
          <m:rPr/>
          <w:rPr>
            <w:rFonts w:hint="eastAsia" w:ascii="Cambria Math" w:hAnsi="Cambria Math" w:cs="宋体"/>
            <w:sz w:val="24"/>
            <w:szCs w:val="24"/>
            <w:lang w:val="en-US" w:eastAsia="zh-CN"/>
          </w:rPr>
          <m:t>×</m:t>
        </m:r>
        <m:sSup>
          <m:sSupPr>
            <m:ctrlPr>
              <w:rPr>
                <w:rFonts w:hint="eastAsia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10</m:t>
            </m:r>
            <m:ctrlPr>
              <w:rPr>
                <w:rFonts w:hint="eastAsia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−3</m:t>
            </m:r>
            <m:ctrlPr>
              <w:rPr>
                <w:rFonts w:hint="eastAsia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default" w:hAnsi="Cambria Math" w:cs="宋体" w:eastAsiaTheme="minorEastAsia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宋体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xy</m:t>
              </m:r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宋体"/>
              <w:sz w:val="24"/>
              <w:szCs w:val="24"/>
              <w:lang w:val="en-US" w:eastAsia="zh-CN"/>
            </w:rPr>
            <m:t>/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xx</m:t>
              </m:r>
              <m:ctrlPr>
                <w:rPr>
                  <w:rFonts w:ascii="Cambria Math" w:hAnsi="Cambria Math" w:cs="宋体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宋体"/>
              <w:sz w:val="24"/>
              <w:szCs w:val="24"/>
              <w:lang w:val="en-US" w:eastAsia="zh-CN"/>
            </w:rPr>
            <m:t>=3.132</m:t>
          </m:r>
          <m:r>
            <m:rPr/>
            <w:rPr>
              <w:rFonts w:hint="eastAsia" w:ascii="Cambria Math" w:hAnsi="Cambria Math" w:cs="宋体"/>
              <w:sz w:val="24"/>
              <w:szCs w:val="24"/>
              <w:lang w:val="en-US" w:eastAsia="zh-CN"/>
            </w:rPr>
            <m:t>×</m:t>
          </m:r>
          <m:sSup>
            <m:sSupPr>
              <m:ctrlPr>
                <w:rPr>
                  <w:rFonts w:hint="eastAsia" w:ascii="Cambria Math" w:hAnsi="Cambria Math" w:cs="宋体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10</m:t>
              </m:r>
              <m:ctrlPr>
                <w:rPr>
                  <w:rFonts w:hint="eastAsia" w:ascii="Cambria Math" w:hAnsi="Cambria Math" w:cs="宋体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 w:cs="宋体"/>
                  <w:sz w:val="24"/>
                  <w:szCs w:val="24"/>
                  <w:lang w:val="en-US" w:eastAsia="zh-CN"/>
                </w:rPr>
                <m:t>−4</m:t>
              </m:r>
              <m:ctrlPr>
                <w:rPr>
                  <w:rFonts w:hint="eastAsia" w:ascii="Cambria Math" w:hAnsi="Cambria Math" w:cs="宋体"/>
                  <w:i/>
                  <w:sz w:val="24"/>
                  <w:szCs w:val="24"/>
                  <w:lang w:val="en-US" w:eastAsia="zh-CN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880" w:firstLineChars="1200"/>
        <w:textAlignment w:val="auto"/>
        <m:rPr/>
        <w:rPr>
          <w:rFonts w:hint="eastAsia" w:hAnsi="Cambria Math" w:cs="宋体"/>
          <w:i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xy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=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xy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/</m:t>
        </m:r>
        <m:rad>
          <m:radPr>
            <m:degHide m:val="1"/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deg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S</m:t>
                </m: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xx</m:t>
                </m: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S</m:t>
                </m: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yy</m:t>
                </m:r>
                <m:ctrlPr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</m:rad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=0.998</m:t>
        </m:r>
      </m:oMath>
      <w:r>
        <m:rPr/>
        <w:rPr>
          <w:rFonts w:hint="eastAsia" w:hAnsi="Cambria Math" w:cs="宋体"/>
          <w:i w:val="0"/>
          <w:sz w:val="24"/>
          <w:szCs w:val="24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40" w:firstLineChars="100"/>
        <w:textAlignment w:val="auto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a1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宋体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宋体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(1/</m:t>
                  </m:r>
                  <m:sSup>
                    <m:sSupPr>
                      <m:ctrlPr>
                        <w:rPr>
                          <w:rFonts w:hint="default" w:ascii="Cambria Math" w:hAnsi="Cambria Math" w:cs="宋体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sz w:val="24"/>
                              <w:szCs w:val="24"/>
                              <w:lang w:val="en-US" w:eastAsia="zh-CN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sz w:val="24"/>
                              <w:szCs w:val="24"/>
                              <w:lang w:val="en-US" w:eastAsia="zh-CN"/>
                            </w:rPr>
                            <m:t>xy</m:t>
                          </m: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宋体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−1)/(6−2)</m:t>
                  </m:r>
                  <m:ctrlPr>
                    <w:rPr>
                      <w:rFonts w:hint="default" w:ascii="Cambria Math" w:hAnsi="Cambria Math" w:cs="宋体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1/2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宋体"/>
              <w:kern w:val="2"/>
              <w:sz w:val="24"/>
              <w:szCs w:val="24"/>
              <w:lang w:val="en-US" w:eastAsia="zh-CN" w:bidi="ar-SA"/>
            </w:rPr>
            <m:t>=4.2</m:t>
          </m:r>
          <m:r>
            <m:rPr>
              <m:sty m:val="p"/>
            </m:rPr>
            <w:rPr>
              <w:rFonts w:hint="eastAsia" w:ascii="Cambria Math" w:hAnsi="Cambria Math" w:cs="宋体"/>
              <w:kern w:val="2"/>
              <w:sz w:val="24"/>
              <w:szCs w:val="24"/>
              <w:lang w:val="en-US" w:eastAsia="zh-CN" w:bidi="ar-SA"/>
            </w:rPr>
            <m:t>×</m:t>
          </m:r>
          <m:sSup>
            <m:sSupPr>
              <m:ctrlPr>
                <w:rPr>
                  <w:rFonts w:hint="eastAsia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10</m:t>
              </m:r>
              <m:ctrlPr>
                <w:rPr>
                  <w:rFonts w:hint="eastAsia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−6</m:t>
              </m:r>
              <m:ctrlPr>
                <w:rPr>
                  <w:rFonts w:hint="eastAsia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Ansi="Cambria Math" w:cs="宋体"/>
          <w:i w:val="0"/>
          <w:kern w:val="2"/>
          <w:sz w:val="24"/>
          <w:szCs w:val="24"/>
          <w:lang w:val="en-US" w:bidi="ar-SA"/>
        </w:rPr>
      </w:pPr>
      <m:oMathPara>
        <m:oMath>
          <m:sSub>
            <m:sSubP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宋体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宋体"/>
              <w:kern w:val="2"/>
              <w:sz w:val="24"/>
              <w:szCs w:val="24"/>
              <w:lang w:val="en-US" w:eastAsia="zh-CN" w:bidi="ar-SA"/>
            </w:rPr>
            <m:t>=(313.2</m:t>
          </m:r>
          <m:r>
            <m:rPr>
              <m:sty m:val="p"/>
            </m:rPr>
            <w:rPr>
              <w:rFonts w:ascii="Cambria Math" w:hAnsi="Cambria Math" w:cs="宋体"/>
              <w:kern w:val="2"/>
              <w:sz w:val="24"/>
              <w:szCs w:val="24"/>
              <w:lang w:val="en-US" w:bidi="ar-SA"/>
            </w:rPr>
            <m:t>±</m:t>
          </m:r>
          <m:r>
            <m:rPr>
              <m:sty m:val="p"/>
            </m:rPr>
            <w:rPr>
              <w:rFonts w:hint="default" w:ascii="Cambria Math" w:hAnsi="Cambria Math" w:cs="宋体"/>
              <w:kern w:val="2"/>
              <w:sz w:val="24"/>
              <w:szCs w:val="24"/>
              <w:lang w:val="en-US" w:eastAsia="zh-CN" w:bidi="ar-SA"/>
            </w:rPr>
            <m:t>4.2)</m:t>
          </m:r>
          <m:r>
            <m:rPr>
              <m:sty m:val="p"/>
            </m:rPr>
            <w:rPr>
              <w:rFonts w:ascii="Cambria Math" w:hAnsi="Cambria Math" w:cs="宋体"/>
              <w:kern w:val="2"/>
              <w:sz w:val="24"/>
              <w:szCs w:val="24"/>
              <w:lang w:val="en-US" w:bidi="ar-SA"/>
            </w:rPr>
            <m:t>×</m:t>
          </m:r>
          <m:sSup>
            <m:sSupPr>
              <m:ctrlPr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10</m:t>
              </m:r>
              <m:ctrlPr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  <m:t>−6</m:t>
              </m:r>
              <m:ctrlPr>
                <w:rPr>
                  <w:rFonts w:ascii="Cambria Math" w:hAnsi="Cambria Math" w:cs="宋体"/>
                  <w:kern w:val="2"/>
                  <w:sz w:val="24"/>
                  <w:szCs w:val="24"/>
                  <w:lang w:val="en-US" w:bidi="ar-SA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hAnsi="Cambria Math" w:cs="宋体" w:eastAsia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由于</w:t>
      </w: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a</w:t>
      </w:r>
      <w:r>
        <w:rPr>
          <w:rFonts w:hint="eastAsia" w:hAnsi="Cambria Math" w:cs="宋体"/>
          <w:i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=</w:t>
      </w:r>
      <m:oMath>
        <m:f>
          <m:fPr>
            <m:ctrl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  <w:sz w:val="24"/>
                <w:szCs w:val="24"/>
                <w:lang w:val="en-US"/>
              </w:rPr>
              <m:t>λ</m:t>
            </m:r>
            <m:ctrl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0" w:firstLineChars="0"/>
        <w:jc w:val="center"/>
        <w:textAlignment w:val="auto"/>
        <w:rPr>
          <w:rFonts w:hint="default" w:hAnsi="Cambria Math" w:cs="宋体"/>
          <w:b/>
          <w:bCs/>
          <w:i w:val="0"/>
          <w:sz w:val="24"/>
          <w:szCs w:val="24"/>
          <w:vertAlign w:val="baseline"/>
          <w:lang w:val="en-US" w:eastAsia="zh-CN"/>
        </w:rPr>
      </w:pPr>
      <w:r>
        <w:rPr>
          <w:rFonts w:hint="eastAsia" w:hAnsi="Cambria Math" w:cs="宋体"/>
          <w:b/>
          <w:bCs/>
          <w:i w:val="0"/>
          <w:sz w:val="24"/>
          <w:szCs w:val="24"/>
          <w:vertAlign w:val="baseline"/>
          <w:lang w:val="en-US" w:eastAsia="zh-CN"/>
        </w:rPr>
        <w:t xml:space="preserve">故激光波长 </w:t>
      </w:r>
      <m:oMath>
        <m:r>
          <m:rPr>
            <m:sty m:val="b"/>
          </m:rPr>
          <w:rPr>
            <w:rFonts w:hint="default" w:ascii="Cambria Math" w:hAnsi="Cambria Math" w:cs="宋体"/>
            <w:sz w:val="24"/>
            <w:szCs w:val="24"/>
            <w:vertAlign w:val="baseline"/>
            <w:lang w:val="en-US"/>
          </w:rPr>
          <m:t>λ</m:t>
        </m:r>
        <m:r>
          <m:rPr>
            <m:sty m:val="b"/>
          </m:rPr>
          <w:rPr>
            <w:rFonts w:hint="default" w:ascii="Cambria Math" w:hAnsi="Cambria Math" w:cs="宋体"/>
            <w:sz w:val="24"/>
            <w:szCs w:val="24"/>
            <w:vertAlign w:val="baseline"/>
            <w:lang w:val="en-US" w:eastAsia="zh-CN"/>
          </w:rPr>
          <m:t>=(626.4</m:t>
        </m:r>
        <m:r>
          <m:rPr>
            <m:sty m:val="b"/>
          </m:rPr>
          <w:rPr>
            <w:rFonts w:ascii="Cambria Math" w:hAnsi="Cambria Math" w:cs="宋体"/>
            <w:sz w:val="24"/>
            <w:szCs w:val="24"/>
            <w:vertAlign w:val="baseline"/>
            <w:lang w:val="en-US"/>
          </w:rPr>
          <m:t>±</m:t>
        </m:r>
        <m:r>
          <m:rPr>
            <m:sty m:val="b"/>
          </m:rPr>
          <w:rPr>
            <w:rFonts w:hint="default" w:ascii="Cambria Math" w:hAnsi="Cambria Math" w:cs="宋体"/>
            <w:sz w:val="24"/>
            <w:szCs w:val="24"/>
            <w:vertAlign w:val="baseline"/>
            <w:lang w:val="en-US" w:eastAsia="zh-CN"/>
          </w:rPr>
          <m:t>8.4)nm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80" w:firstLineChars="200"/>
        <w:jc w:val="center"/>
        <w:textAlignment w:val="auto"/>
        <w:rPr>
          <w:rFonts w:hint="default" w:hAnsi="Cambria Math" w:cs="宋体"/>
          <w:i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480" w:firstLineChars="20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default" w:cs="宋体"/>
          <w:szCs w:val="24"/>
          <w:lang w:val="en-US" w:eastAsia="zh-CN"/>
        </w:rPr>
      </w:pPr>
      <w:r>
        <w:rPr>
          <w:rFonts w:hint="eastAsia" w:cs="宋体"/>
          <w:szCs w:val="24"/>
          <w:lang w:val="en-US" w:eastAsia="zh-CN"/>
        </w:rPr>
        <w:t>六.实验总结及问题分析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480" w:firstLineChars="200"/>
        <w:jc w:val="both"/>
        <w:textAlignment w:val="auto"/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本次实验中，我了解了迈克尔逊干涉仪的光路原理及基本构造，能够调节并使用干涉仪观察干涉光，并锻炼了用最小二乘法处理数据的能力。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jc w:val="both"/>
        <w:textAlignment w:val="auto"/>
        <w:rPr>
          <w:rFonts w:hint="default" w:hAnsi="Cambria Math" w:cs="宋体"/>
          <w:i w:val="0"/>
          <w:sz w:val="24"/>
          <w:szCs w:val="24"/>
          <w:vertAlign w:val="baseline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问题分析：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default" w:hAnsi="Cambria Math" w:cs="宋体"/>
          <w:i w:val="0"/>
          <w:sz w:val="24"/>
          <w:szCs w:val="24"/>
          <w:vertAlign w:val="baseline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vertAlign w:val="baseline"/>
          <w:lang w:val="en-US" w:eastAsia="zh-CN"/>
        </w:rPr>
        <w:t>1、在使最亮点重合后，移回观察屏未看到条纹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80" w:firstLineChars="200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hAnsi="Cambria Math" w:cs="宋体"/>
          <w:i w:val="0"/>
          <w:sz w:val="24"/>
          <w:szCs w:val="24"/>
          <w:lang w:val="en-US" w:eastAsia="zh-CN"/>
        </w:rPr>
        <w:t>若没有条纹，可能是亮点没严格重合，或者条纹在屏幕边缘。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2、为什么仪器使用前必须调零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80" w:firstLineChars="200"/>
        <w:textAlignment w:val="auto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因为旋转微调手轮时，粗调手轮随之变化，而旋转粗调手轮时微调手轮并不随之变化，所以测量前必须调零。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0" w:firstLineChars="0"/>
        <w:textAlignment w:val="auto"/>
        <w:rPr>
          <w:rFonts w:hint="default" w:cs="宋体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jc w:val="both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textAlignment w:val="auto"/>
        <w:rPr>
          <w:rFonts w:hint="eastAsia" w:cs="宋体" w:eastAsiaTheme="minorEastAsia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4AF24"/>
    <w:multiLevelType w:val="singleLevel"/>
    <w:tmpl w:val="8554AF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5BAE99B"/>
    <w:multiLevelType w:val="singleLevel"/>
    <w:tmpl w:val="55BAE9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52D8382"/>
    <w:multiLevelType w:val="singleLevel"/>
    <w:tmpl w:val="752D83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3MjNkMTViOTc3OTc3NDc4MjE4YmVmN2FiMTMyOWMifQ=="/>
  </w:docVars>
  <w:rsids>
    <w:rsidRoot w:val="7EDA08D2"/>
    <w:rsid w:val="11BE1A91"/>
    <w:rsid w:val="7EDA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1402</Words>
  <Characters>1564</Characters>
  <Lines>0</Lines>
  <Paragraphs>0</Paragraphs>
  <TotalTime>7</TotalTime>
  <ScaleCrop>false</ScaleCrop>
  <LinksUpToDate>false</LinksUpToDate>
  <CharactersWithSpaces>1579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2023-04-12T02:22:00Z</dcterms:created>
  <dc:creator>微信用户</dc:creator>
  <cp:lastModifiedBy>微信用户</cp:lastModifiedBy>
  <dcterms:modified xsi:type="dcterms:W3CDTF">2023-04-13T08:15:58Z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5C378121FBB84DB0804CAD220AC588B8_11</vt:lpwstr>
  </property>
</Properties>
</file>