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汇编语言和逆向技术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七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：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Reverse Engineering Challenge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2212046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王昱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   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信息安全班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numPr>
          <w:ilvl w:val="1"/>
          <w:numId w:val="2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熟悉</w:t>
      </w:r>
      <w:r>
        <w:rPr>
          <w:rFonts w:hint="eastAsia" w:ascii="Times New Roman" w:hAnsi="Times New Roman" w:eastAsia="黑体"/>
          <w:sz w:val="24"/>
        </w:rPr>
        <w:t>静态反汇编工具IDA</w:t>
      </w:r>
      <w:r>
        <w:rPr>
          <w:rFonts w:ascii="Times New Roman" w:hAnsi="Times New Roman" w:eastAsia="黑体"/>
          <w:sz w:val="24"/>
        </w:rPr>
        <w:t xml:space="preserve"> Freeware；</w:t>
      </w:r>
    </w:p>
    <w:p>
      <w:pPr>
        <w:numPr>
          <w:ilvl w:val="1"/>
          <w:numId w:val="2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熟悉反汇编代码的逆向分析过程；</w:t>
      </w:r>
    </w:p>
    <w:p>
      <w:pPr>
        <w:numPr>
          <w:ilvl w:val="1"/>
          <w:numId w:val="2"/>
        </w:numPr>
        <w:spacing w:line="360" w:lineRule="auto"/>
        <w:rPr>
          <w:rFonts w:hint="eastAsia" w:ascii="Times New Roman" w:hAnsi="Times New Roman" w:eastAsia="黑体"/>
          <w:b/>
          <w:bCs/>
          <w:sz w:val="24"/>
          <w:szCs w:val="24"/>
        </w:rPr>
      </w:pPr>
      <w:r>
        <w:rPr>
          <w:rFonts w:hint="eastAsia" w:ascii="Times New Roman" w:hAnsi="Times New Roman" w:eastAsia="黑体"/>
          <w:sz w:val="24"/>
        </w:rPr>
        <w:t>掌握反汇编语言中的数学计算、数据结构、条件判断、分支结构的识别和逆向分析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实验原理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通过IDA</w:t>
      </w:r>
      <w:r>
        <w:rPr>
          <w:rFonts w:ascii="Times New Roman" w:hAnsi="Times New Roman" w:eastAsia="黑体"/>
          <w:sz w:val="24"/>
        </w:rPr>
        <w:t xml:space="preserve"> Freeware</w:t>
      </w:r>
      <w:r>
        <w:rPr>
          <w:rFonts w:hint="eastAsia" w:ascii="Times New Roman" w:hAnsi="Times New Roman" w:eastAsia="黑体"/>
          <w:sz w:val="24"/>
        </w:rPr>
        <w:t>可以得到二进制代码的反汇编代码，如图1和图2所示。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5274310" cy="419290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challenge.exe的反汇编代码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challenge.exe</w:t>
      </w:r>
      <w:r>
        <w:rPr>
          <w:rFonts w:hint="eastAsia"/>
        </w:rPr>
        <w:t>的反汇编代码的图形化显示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color w:val="FF0000"/>
          <w:sz w:val="24"/>
        </w:rPr>
        <w:t>不修改二进制代码</w:t>
      </w:r>
      <w:r>
        <w:rPr>
          <w:rFonts w:hint="eastAsia" w:ascii="Times New Roman" w:hAnsi="Times New Roman" w:eastAsia="黑体"/>
          <w:sz w:val="24"/>
        </w:rPr>
        <w:t>，分析汇编代码的计算过程、条件判断、分支结构等信息，逆向推理出程序的正确输入数据，完成逆向分析挑战。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逆向分析，完成挑战</w:t>
      </w:r>
    </w:p>
    <w:p>
      <w:pPr>
        <w:pStyle w:val="10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Times New Roman" w:hAnsi="Times New Roman" w:eastAsia="黑体"/>
          <w:sz w:val="24"/>
        </w:rPr>
      </w:pPr>
      <w:bookmarkStart w:id="0" w:name="OLE_LINK1"/>
      <w:r>
        <w:rPr>
          <w:rFonts w:hint="eastAsia" w:ascii="Times New Roman" w:hAnsi="Times New Roman" w:eastAsia="黑体"/>
          <w:sz w:val="24"/>
          <w:lang w:eastAsia="zh-CN"/>
        </w:rPr>
        <w:t>（</w:t>
      </w:r>
      <w:r>
        <w:rPr>
          <w:rFonts w:hint="eastAsia" w:ascii="Times New Roman" w:hAnsi="Times New Roman" w:eastAsia="黑体"/>
          <w:sz w:val="24"/>
          <w:lang w:val="en-US" w:eastAsia="zh-CN"/>
        </w:rPr>
        <w:t>一</w:t>
      </w:r>
      <w:r>
        <w:rPr>
          <w:rFonts w:hint="eastAsia" w:ascii="Times New Roman" w:hAnsi="Times New Roman" w:eastAsia="黑体"/>
          <w:sz w:val="24"/>
          <w:lang w:eastAsia="zh-CN"/>
        </w:rPr>
        <w:t>）</w:t>
      </w:r>
      <w:r>
        <w:rPr>
          <w:rFonts w:hint="eastAsia" w:ascii="Times New Roman" w:hAnsi="Times New Roman" w:eastAsia="黑体"/>
          <w:sz w:val="24"/>
        </w:rPr>
        <w:t>使用IDA</w:t>
      </w:r>
      <w:r>
        <w:rPr>
          <w:rFonts w:ascii="Times New Roman" w:hAnsi="Times New Roman" w:eastAsia="黑体"/>
          <w:sz w:val="24"/>
        </w:rPr>
        <w:t xml:space="preserve"> Freeware</w:t>
      </w:r>
      <w:r>
        <w:rPr>
          <w:rFonts w:hint="eastAsia" w:ascii="Times New Roman" w:hAnsi="Times New Roman" w:eastAsia="黑体"/>
          <w:sz w:val="24"/>
        </w:rPr>
        <w:t>，获得二进制代码的反汇编代码，提供截图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514340" cy="2940050"/>
            <wp:effectExtent l="0" t="0" r="10160" b="12700"/>
            <wp:docPr id="3" name="图片 3" descr="0a174e347f70fe40689336b842e7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a174e347f70fe40689336b842e7a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3040" cy="2834005"/>
            <wp:effectExtent l="0" t="0" r="3810" b="4445"/>
            <wp:docPr id="4" name="图片 4" descr="ba5cebe2363aed3e5a6f5238c12c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5cebe2363aed3e5a6f5238c12c5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/>
          <w:sz w:val="24"/>
          <w:lang w:val="en-US" w:eastAsia="zh-CN"/>
        </w:rPr>
        <w:t>（二）</w:t>
      </w:r>
      <w:bookmarkStart w:id="1" w:name="OLE_LINK2"/>
      <w:r>
        <w:rPr>
          <w:rFonts w:hint="eastAsia" w:ascii="Times New Roman" w:hAnsi="Times New Roman" w:eastAsia="黑体"/>
          <w:sz w:val="24"/>
        </w:rPr>
        <w:t>逆向分析二进制代码的计算过程</w:t>
      </w:r>
      <w:bookmarkEnd w:id="1"/>
      <w:r>
        <w:rPr>
          <w:rFonts w:hint="eastAsia" w:ascii="Times New Roman" w:hAnsi="Times New Roman" w:eastAsia="黑体"/>
          <w:sz w:val="24"/>
        </w:rPr>
        <w:t>、数据结构、条件判断、分支结构等信息，</w:t>
      </w:r>
      <w:r>
        <w:rPr>
          <w:rFonts w:hint="eastAsia" w:ascii="Times New Roman" w:hAnsi="Times New Roman" w:eastAsia="黑体"/>
          <w:sz w:val="24"/>
          <w:lang w:val="en-US" w:eastAsia="zh-CN"/>
        </w:rPr>
        <w:t>记录逆向分析的详细过程。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整体的流程图如下：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position w:val="-16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56515</wp:posOffset>
            </wp:positionV>
            <wp:extent cx="3552825" cy="4572000"/>
            <wp:effectExtent l="0" t="0" r="9525" b="0"/>
            <wp:wrapSquare wrapText="bothSides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：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黑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(1)由第一个判断模块知道，A1的值和eax 相同。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要让 A1 和 eax 一样，就要让 str 的第 2，4，5 个字的 ASCII 码加起来等于 A1。这是根据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cmp eax, A1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和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jz loc_4011D0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这两条指令判断的</w:t>
      </w: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。eax的值是B2,B4,B5三个字符的ASCIl 码值相加。因此，对于每一个不同的str输入，可以通过计算字符串第2、3、4位字符对应的ASCII码值从而得到A1的值。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(2)由第二个判断模块可得，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A5 的值不会因为 str 的不同而变化，它是一个固定的数。根据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cmp A5, 0BADFO0ODh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和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jnz loc_4011D0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这两条指令</w:t>
      </w:r>
      <w:r>
        <w:rPr>
          <w:rFonts w:hint="eastAsia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  <w:lang w:eastAsia="zh-CN"/>
        </w:rPr>
        <w:t>，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要算出 A5 的值，就要先把</w:t>
      </w: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cmp 的源操作数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 xml:space="preserve"> 0BADFO0ODh 取反，然后再减去 18h。</w:t>
      </w:r>
      <w:r>
        <w:rPr>
          <w:rFonts w:hint="eastAsia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  <w:lang w:val="en-US" w:eastAsia="zh-CN"/>
        </w:rPr>
        <w:t>因为</w:t>
      </w: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得到的数值是由A5+18h得到的，因此要得到A5需要将这个数值再-18h，就得到了固定的A5的值。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(3)由第三个模块可得，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根据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mov eax, A9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div C48h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movzx eax, byte ptr [esp]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imul eax, [esp+8]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cmp eax, edx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和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jnz loc_4011D0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这六条指令</w:t>
      </w:r>
      <w:r>
        <w:rPr>
          <w:rFonts w:hint="eastAsia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  <w:lang w:eastAsia="zh-CN"/>
        </w:rPr>
        <w:t>，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要让 A9 除以 C48h 的余数和 str 的第 1 个字和第 3 个字的 ASCII 码的乘积一样，就要让 A9 满足一个方程。</w:t>
      </w: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被除的寄存器是eax，首先先将A9赋值给eax，然后divC48h后，再把str的第一个字的ASCII码赋值给eax，再乘上str字符串的第三个字符对应的ASCll码，最终得到的eax和除法得到的结果相等。因此对应方程A9/0C48h==ASCll(1)*ASCll(3)由此可以计算出A9的值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(4)最后一个模块，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根据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mov eax, [esp+10h]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mov ecx, eax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xor eax, eax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xor edx, edx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mov dl, [esp+edx]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add eax, edx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inc edx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loop loc_4011A0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cmp edi, eax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xor edi, AD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，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xor edi, 31337h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和 </w:t>
      </w:r>
      <w:r>
        <w:rPr>
          <w:rStyle w:val="7"/>
          <w:rFonts w:ascii="Times New Roman" w:hAnsi="Times New Roman" w:eastAsia="黑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jz loc_4011D0</w:t>
      </w:r>
      <w:r>
        <w:rPr>
          <w:rFonts w:hint="default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 这十二条指令</w:t>
      </w:r>
      <w:r>
        <w:rPr>
          <w:rFonts w:hint="eastAsia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  <w:lang w:val="en-US" w:eastAsia="zh-CN"/>
        </w:rPr>
        <w:t>可得</w:t>
      </w:r>
      <w:r>
        <w:rPr>
          <w:rFonts w:hint="eastAsia"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  <w:lang w:eastAsia="zh-CN"/>
        </w:rPr>
        <w:t>，</w:t>
      </w:r>
      <w:r>
        <w:rPr>
          <w:rFonts w:ascii="Times New Roman" w:hAnsi="Times New Roman" w:eastAsia="黑体" w:cs="Segoe UI"/>
          <w:b w:val="0"/>
          <w:bCs w:val="0"/>
          <w:i w:val="0"/>
          <w:iCs w:val="0"/>
          <w:caps w:val="0"/>
          <w:color w:val="111111"/>
          <w:spacing w:val="0"/>
          <w:sz w:val="24"/>
          <w:szCs w:val="22"/>
        </w:rPr>
        <w:t>要让 edi 和 str 的每一个字的 ASCII 码的和一样，就要让 AD 和 31337h 的异或结果和 edi 的初始值的异或结果等于 str 的每一个字的ASCII 码的和</w:t>
      </w: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(三)</w:t>
      </w:r>
      <w:r>
        <w:rPr>
          <w:rFonts w:hint="eastAsia" w:ascii="黑体" w:hAnsi="黑体" w:eastAsia="黑体" w:cs="黑体"/>
          <w:sz w:val="24"/>
          <w:szCs w:val="24"/>
        </w:rPr>
        <w:t>运行程序，根据提示输入字符串和逆向挑战的结果，获得“Congratulations，you made it！”输出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  <w:bookmarkStart w:id="2" w:name="_GoBack"/>
      <w:r>
        <w:rPr>
          <w:rFonts w:hint="eastAsia"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226695</wp:posOffset>
            </wp:positionV>
            <wp:extent cx="5172075" cy="2105025"/>
            <wp:effectExtent l="0" t="0" r="9525" b="9525"/>
            <wp:wrapNone/>
            <wp:docPr id="5" name="图片 5" descr="170203548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0354866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FF"/>
          <w:kern w:val="0"/>
          <w:sz w:val="24"/>
          <w:szCs w:val="17"/>
          <w:lang w:val="en-US" w:eastAsia="zh-CN" w:bidi="ar"/>
        </w:rPr>
      </w:pPr>
    </w:p>
    <w:bookmarkEnd w:id="0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实验结论及心得体会</w:t>
      </w:r>
    </w:p>
    <w:p>
      <w:pPr>
        <w:pStyle w:val="10"/>
        <w:widowControl/>
        <w:spacing w:line="360" w:lineRule="auto"/>
        <w:ind w:left="0" w:leftChars="0" w:firstLine="482" w:firstLineChars="200"/>
        <w:jc w:val="left"/>
        <w:rPr>
          <w:rFonts w:hint="eastAsia" w:ascii="宋体" w:hAnsi="宋体" w:eastAsia="黑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黑体"/>
          <w:b/>
          <w:bCs/>
          <w:sz w:val="24"/>
          <w:szCs w:val="24"/>
        </w:rPr>
        <w:t>在本次实验中，通过对实验程序的逆向分析提升了对IDA的熟练程度深入了解了关于IDA的基本操作，在此过程中我提升了对逆向技术的理解</w:t>
      </w:r>
      <w:r>
        <w:rPr>
          <w:rFonts w:hint="eastAsia" w:ascii="宋体" w:hAnsi="宋体" w:eastAsia="黑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黑体"/>
          <w:b/>
          <w:bCs/>
          <w:sz w:val="24"/>
          <w:szCs w:val="24"/>
          <w:lang w:val="en-US" w:eastAsia="zh-CN"/>
        </w:rPr>
        <w:t>也有了许多</w:t>
      </w:r>
      <w:r>
        <w:rPr>
          <w:rFonts w:hint="eastAsia" w:ascii="宋体" w:hAnsi="宋体" w:eastAsia="黑体"/>
          <w:b/>
          <w:bCs/>
          <w:sz w:val="24"/>
          <w:szCs w:val="24"/>
        </w:rPr>
        <w:t>感悟</w:t>
      </w:r>
      <w:r>
        <w:rPr>
          <w:rFonts w:hint="eastAsia" w:ascii="宋体" w:hAnsi="宋体" w:eastAsia="黑体"/>
          <w:b/>
          <w:bCs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256EE"/>
    <w:multiLevelType w:val="multilevel"/>
    <w:tmpl w:val="081256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jNkMTViOTc3OTc3NDc4MjE4YmVmN2FiMTMyOWM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68CE72BE"/>
    <w:rsid w:val="68EC261D"/>
    <w:rsid w:val="7469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3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2023-12-08T13:30:55Z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B639E4E6442942E9A6C094BF310B6D55_13</vt:lpwstr>
  </property>
</Properties>
</file>