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9"/>
        <w:gridCol w:w="5043"/>
        <w:gridCol w:w="3402"/>
      </w:tblGrid>
      <w:tr w:rsidR="00257C5F" w:rsidRPr="000C3994" w14:paraId="337D0F87" w14:textId="77777777" w:rsidTr="00D663C5">
        <w:tc>
          <w:tcPr>
            <w:tcW w:w="862" w:type="pct"/>
          </w:tcPr>
          <w:p w14:paraId="2B267859" w14:textId="134A7A9D" w:rsidR="00683DBC" w:rsidRPr="000437F4" w:rsidRDefault="00683DBC" w:rsidP="00683DBC">
            <w:pPr>
              <w:spacing w:line="276" w:lineRule="auto"/>
              <w:rPr>
                <w:rFonts w:ascii="Arial" w:hAnsi="Arial" w:cs="Arial"/>
                <w:b/>
                <w:sz w:val="22"/>
              </w:rPr>
            </w:pPr>
            <w:r w:rsidRPr="000437F4">
              <w:rPr>
                <w:rFonts w:ascii="Arial" w:hAnsi="Arial" w:cs="Arial"/>
                <w:b/>
                <w:sz w:val="22"/>
              </w:rPr>
              <w:t>Z</w:t>
            </w:r>
            <w:r w:rsidR="00C7369F" w:rsidRPr="000437F4">
              <w:rPr>
                <w:rFonts w:ascii="Arial" w:hAnsi="Arial" w:cs="Arial"/>
                <w:b/>
                <w:sz w:val="22"/>
              </w:rPr>
              <w:t>hao</w:t>
            </w:r>
            <w:r w:rsidRPr="000437F4">
              <w:rPr>
                <w:rFonts w:ascii="Arial" w:hAnsi="Arial" w:cs="Arial"/>
                <w:b/>
                <w:sz w:val="22"/>
              </w:rPr>
              <w:t xml:space="preserve"> W</w:t>
            </w:r>
            <w:r w:rsidR="00C7369F" w:rsidRPr="000437F4">
              <w:rPr>
                <w:rFonts w:ascii="Arial" w:hAnsi="Arial" w:cs="Arial"/>
                <w:b/>
                <w:sz w:val="22"/>
              </w:rPr>
              <w:t>ang</w:t>
            </w:r>
          </w:p>
        </w:tc>
        <w:tc>
          <w:tcPr>
            <w:tcW w:w="2471" w:type="pct"/>
          </w:tcPr>
          <w:p w14:paraId="7DE3A89F" w14:textId="77777777" w:rsidR="00683DBC" w:rsidRPr="000C3994" w:rsidRDefault="00683DBC" w:rsidP="00683DBC">
            <w:pPr>
              <w:spacing w:line="276" w:lineRule="auto"/>
              <w:rPr>
                <w:rFonts w:cs="Times New Roman"/>
                <w:sz w:val="22"/>
                <w:u w:val="single"/>
              </w:rPr>
            </w:pPr>
          </w:p>
        </w:tc>
        <w:tc>
          <w:tcPr>
            <w:tcW w:w="1667" w:type="pct"/>
          </w:tcPr>
          <w:p w14:paraId="21C8E81B" w14:textId="77777777" w:rsidR="00683DBC" w:rsidRPr="000C3994" w:rsidRDefault="00683DBC" w:rsidP="00683DBC">
            <w:pPr>
              <w:rPr>
                <w:rFonts w:cs="Times New Roman"/>
                <w:sz w:val="22"/>
                <w:u w:val="single"/>
              </w:rPr>
            </w:pPr>
          </w:p>
        </w:tc>
      </w:tr>
      <w:tr w:rsidR="00257C5F" w:rsidRPr="000C3994" w14:paraId="7C3A042B" w14:textId="77777777" w:rsidTr="00D663C5">
        <w:trPr>
          <w:trHeight w:val="628"/>
        </w:trPr>
        <w:tc>
          <w:tcPr>
            <w:tcW w:w="862" w:type="pct"/>
          </w:tcPr>
          <w:p w14:paraId="5FC97EF7" w14:textId="77777777" w:rsidR="00683DBC" w:rsidRPr="000C3994" w:rsidRDefault="00683DBC" w:rsidP="00683DBC">
            <w:pPr>
              <w:rPr>
                <w:rFonts w:cs="Times New Roman"/>
                <w:sz w:val="22"/>
                <w:u w:val="single"/>
              </w:rPr>
            </w:pPr>
          </w:p>
        </w:tc>
        <w:tc>
          <w:tcPr>
            <w:tcW w:w="2471" w:type="pct"/>
          </w:tcPr>
          <w:p w14:paraId="20CB9F5E" w14:textId="08947FE5" w:rsidR="00683DBC" w:rsidRPr="003424AF" w:rsidRDefault="00C329A5" w:rsidP="002F3D1A">
            <w:pPr>
              <w:rPr>
                <w:rFonts w:cs="Times New Roman"/>
                <w:sz w:val="20"/>
                <w:szCs w:val="20"/>
              </w:rPr>
            </w:pPr>
            <w:r>
              <w:rPr>
                <w:rFonts w:cs="Times New Roman"/>
                <w:sz w:val="20"/>
                <w:szCs w:val="20"/>
              </w:rPr>
              <w:t>24 Askham Way</w:t>
            </w:r>
            <w:r w:rsidR="00017241" w:rsidRPr="00017241">
              <w:rPr>
                <w:rFonts w:cs="Times New Roman"/>
                <w:sz w:val="20"/>
                <w:szCs w:val="20"/>
              </w:rPr>
              <w:t>, Waverley, Rotherham, S60 8</w:t>
            </w:r>
            <w:r>
              <w:rPr>
                <w:rFonts w:cs="Times New Roman"/>
                <w:sz w:val="20"/>
                <w:szCs w:val="20"/>
              </w:rPr>
              <w:t>DG</w:t>
            </w:r>
          </w:p>
        </w:tc>
        <w:tc>
          <w:tcPr>
            <w:tcW w:w="1667" w:type="pct"/>
          </w:tcPr>
          <w:p w14:paraId="476726B6" w14:textId="77777777" w:rsidR="00683DBC" w:rsidRPr="003424AF" w:rsidRDefault="00683DBC" w:rsidP="00683DBC">
            <w:pPr>
              <w:rPr>
                <w:rFonts w:cs="Times New Roman"/>
                <w:sz w:val="20"/>
                <w:szCs w:val="20"/>
              </w:rPr>
            </w:pPr>
            <w:r w:rsidRPr="003424AF">
              <w:rPr>
                <w:rFonts w:cs="Times New Roman"/>
                <w:sz w:val="20"/>
                <w:szCs w:val="20"/>
              </w:rPr>
              <w:t>Mobile: +44 (0) 7410514867</w:t>
            </w:r>
          </w:p>
          <w:p w14:paraId="068A21A9" w14:textId="4EC9F324" w:rsidR="00683DBC" w:rsidRPr="003B1DCB" w:rsidRDefault="00683DBC" w:rsidP="00683DBC">
            <w:pPr>
              <w:rPr>
                <w:rFonts w:cs="Times New Roman"/>
                <w:sz w:val="20"/>
                <w:szCs w:val="20"/>
              </w:rPr>
            </w:pPr>
            <w:r w:rsidRPr="003424AF">
              <w:rPr>
                <w:rFonts w:cs="Times New Roman"/>
                <w:sz w:val="20"/>
                <w:szCs w:val="20"/>
              </w:rPr>
              <w:t xml:space="preserve">Email: </w:t>
            </w:r>
            <w:r w:rsidR="00FA2F95">
              <w:rPr>
                <w:rFonts w:cs="Times New Roman"/>
                <w:sz w:val="20"/>
                <w:szCs w:val="20"/>
              </w:rPr>
              <w:t>wangzhao0217@gmail.com</w:t>
            </w:r>
          </w:p>
        </w:tc>
      </w:tr>
      <w:tr w:rsidR="00683DBC" w:rsidRPr="00283BAE" w14:paraId="48598782" w14:textId="77777777" w:rsidTr="00D663C5">
        <w:tc>
          <w:tcPr>
            <w:tcW w:w="862" w:type="pct"/>
          </w:tcPr>
          <w:p w14:paraId="58BED32A" w14:textId="77777777" w:rsidR="00683DBC" w:rsidRPr="000C3994" w:rsidRDefault="00683DBC" w:rsidP="00683DBC">
            <w:pPr>
              <w:rPr>
                <w:rFonts w:cs="Times New Roman"/>
                <w:sz w:val="22"/>
                <w:u w:val="single"/>
              </w:rPr>
            </w:pPr>
          </w:p>
        </w:tc>
        <w:tc>
          <w:tcPr>
            <w:tcW w:w="4138" w:type="pct"/>
            <w:gridSpan w:val="2"/>
          </w:tcPr>
          <w:p w14:paraId="2BB7E1AE" w14:textId="70C6A16E" w:rsidR="00683DBC" w:rsidRPr="000437F4" w:rsidRDefault="00683DBC" w:rsidP="00683DBC">
            <w:pPr>
              <w:pStyle w:val="Heading1"/>
              <w:outlineLvl w:val="0"/>
              <w:rPr>
                <w:rFonts w:cs="Arial"/>
                <w:szCs w:val="22"/>
              </w:rPr>
            </w:pPr>
            <w:r w:rsidRPr="000437F4">
              <w:rPr>
                <w:rFonts w:cs="Arial"/>
                <w:szCs w:val="22"/>
              </w:rPr>
              <w:t>P</w:t>
            </w:r>
            <w:r w:rsidR="000437F4" w:rsidRPr="000437F4">
              <w:rPr>
                <w:rFonts w:cs="Arial"/>
                <w:szCs w:val="22"/>
              </w:rPr>
              <w:t>ersonal Profile</w:t>
            </w:r>
          </w:p>
        </w:tc>
      </w:tr>
      <w:tr w:rsidR="00683DBC" w:rsidRPr="00D43B58" w14:paraId="21124862" w14:textId="77777777" w:rsidTr="00D663C5">
        <w:tc>
          <w:tcPr>
            <w:tcW w:w="862" w:type="pct"/>
          </w:tcPr>
          <w:p w14:paraId="2DB06204" w14:textId="77777777" w:rsidR="00683DBC" w:rsidRPr="000C3994" w:rsidRDefault="00683DBC" w:rsidP="00683DBC">
            <w:pPr>
              <w:rPr>
                <w:rFonts w:cs="Times New Roman"/>
                <w:sz w:val="22"/>
                <w:u w:val="single"/>
              </w:rPr>
            </w:pPr>
          </w:p>
        </w:tc>
        <w:tc>
          <w:tcPr>
            <w:tcW w:w="4138" w:type="pct"/>
            <w:gridSpan w:val="2"/>
          </w:tcPr>
          <w:p w14:paraId="62ACFA7C" w14:textId="5364D732" w:rsidR="00683DBC" w:rsidRPr="00F25ED7" w:rsidRDefault="0028325A" w:rsidP="00CB53C8">
            <w:pPr>
              <w:spacing w:after="100"/>
              <w:rPr>
                <w:sz w:val="20"/>
                <w:szCs w:val="20"/>
              </w:rPr>
            </w:pPr>
            <w:r w:rsidRPr="00C7431C">
              <w:rPr>
                <w:sz w:val="20"/>
                <w:szCs w:val="20"/>
              </w:rPr>
              <w:t>An experienced GIS professional with four years of experience in GIS data processing, spatial analysis, and the development of advanced geospatial tools and packages. A strong background in infrastructure projects enhances understanding of spatial data applications in transportation and asset management. Proven expertise in transport data science, machine learning applications in road asset management, and network planning. Expert programming skills in Python and R, with a focus on creating efficient GIS solutions for national infrastructure projects</w:t>
            </w:r>
            <w:r w:rsidR="004140A3" w:rsidRPr="004140A3">
              <w:rPr>
                <w:sz w:val="20"/>
                <w:szCs w:val="20"/>
              </w:rPr>
              <w:t>.</w:t>
            </w:r>
          </w:p>
        </w:tc>
      </w:tr>
      <w:tr w:rsidR="00683DBC" w:rsidRPr="000C3994" w14:paraId="27222C50" w14:textId="77777777" w:rsidTr="00D663C5">
        <w:tc>
          <w:tcPr>
            <w:tcW w:w="862" w:type="pct"/>
          </w:tcPr>
          <w:p w14:paraId="556F8934" w14:textId="77777777" w:rsidR="00683DBC" w:rsidRPr="000C3994" w:rsidRDefault="00683DBC" w:rsidP="00683DBC">
            <w:pPr>
              <w:rPr>
                <w:rFonts w:cs="Times New Roman"/>
                <w:b/>
                <w:sz w:val="22"/>
                <w:u w:val="single"/>
              </w:rPr>
            </w:pPr>
          </w:p>
        </w:tc>
        <w:tc>
          <w:tcPr>
            <w:tcW w:w="4138" w:type="pct"/>
            <w:gridSpan w:val="2"/>
          </w:tcPr>
          <w:p w14:paraId="32EF732C" w14:textId="0EA9419F" w:rsidR="00683DBC" w:rsidRPr="000C3994" w:rsidRDefault="00683DBC" w:rsidP="00683DBC">
            <w:pPr>
              <w:pStyle w:val="Heading1"/>
              <w:outlineLvl w:val="0"/>
              <w:rPr>
                <w:u w:val="single"/>
              </w:rPr>
            </w:pPr>
            <w:r w:rsidRPr="000C3994">
              <w:t>E</w:t>
            </w:r>
            <w:r w:rsidR="000437F4">
              <w:t>ducation</w:t>
            </w:r>
          </w:p>
        </w:tc>
      </w:tr>
      <w:tr w:rsidR="00683DBC" w:rsidRPr="00DA0DC7" w14:paraId="51151956" w14:textId="77777777" w:rsidTr="00D663C5">
        <w:tc>
          <w:tcPr>
            <w:tcW w:w="862" w:type="pct"/>
          </w:tcPr>
          <w:p w14:paraId="650ABDEB" w14:textId="7C58C70A" w:rsidR="00683DBC" w:rsidRPr="003424AF" w:rsidRDefault="00683DBC" w:rsidP="00683DBC">
            <w:pPr>
              <w:spacing w:line="276" w:lineRule="auto"/>
              <w:rPr>
                <w:rFonts w:cs="Times New Roman"/>
                <w:sz w:val="20"/>
                <w:szCs w:val="20"/>
                <w:u w:val="single"/>
              </w:rPr>
            </w:pPr>
            <w:r w:rsidRPr="003424AF">
              <w:rPr>
                <w:rFonts w:cs="Times New Roman"/>
                <w:bCs/>
                <w:sz w:val="20"/>
                <w:szCs w:val="20"/>
              </w:rPr>
              <w:t xml:space="preserve">05/2015 – </w:t>
            </w:r>
            <w:r w:rsidR="006B32D0">
              <w:rPr>
                <w:rFonts w:cs="Times New Roman"/>
                <w:bCs/>
                <w:sz w:val="20"/>
                <w:szCs w:val="20"/>
              </w:rPr>
              <w:t>10</w:t>
            </w:r>
            <w:r w:rsidRPr="003424AF">
              <w:rPr>
                <w:rFonts w:cs="Times New Roman"/>
                <w:bCs/>
                <w:sz w:val="20"/>
                <w:szCs w:val="20"/>
              </w:rPr>
              <w:t>/2019</w:t>
            </w:r>
          </w:p>
        </w:tc>
        <w:tc>
          <w:tcPr>
            <w:tcW w:w="4138" w:type="pct"/>
            <w:gridSpan w:val="2"/>
          </w:tcPr>
          <w:p w14:paraId="24FF8F80" w14:textId="59A92B0C" w:rsidR="00683DBC" w:rsidRPr="003424AF" w:rsidRDefault="00683DBC" w:rsidP="00683DBC">
            <w:pPr>
              <w:rPr>
                <w:sz w:val="20"/>
                <w:szCs w:val="20"/>
              </w:rPr>
            </w:pPr>
            <w:r w:rsidRPr="003424AF">
              <w:rPr>
                <w:sz w:val="20"/>
                <w:szCs w:val="20"/>
              </w:rPr>
              <w:t>Ph</w:t>
            </w:r>
            <w:r w:rsidR="002D4714">
              <w:rPr>
                <w:sz w:val="20"/>
                <w:szCs w:val="20"/>
              </w:rPr>
              <w:t>.</w:t>
            </w:r>
            <w:r w:rsidRPr="003424AF">
              <w:rPr>
                <w:sz w:val="20"/>
                <w:szCs w:val="20"/>
              </w:rPr>
              <w:t>D. in Civil and Structural Engineering, University of Sheffield, Sheffield, UK</w:t>
            </w:r>
          </w:p>
          <w:p w14:paraId="695DDDDB" w14:textId="39F71CD0" w:rsidR="00683DBC" w:rsidRPr="003424AF" w:rsidRDefault="00683DBC" w:rsidP="00683DBC">
            <w:pPr>
              <w:spacing w:after="60"/>
              <w:rPr>
                <w:sz w:val="20"/>
                <w:szCs w:val="20"/>
              </w:rPr>
            </w:pPr>
            <w:r w:rsidRPr="003424AF">
              <w:rPr>
                <w:sz w:val="20"/>
                <w:szCs w:val="20"/>
              </w:rPr>
              <w:t xml:space="preserve">Dissertation: </w:t>
            </w:r>
            <w:r w:rsidR="00A81734" w:rsidRPr="003424AF">
              <w:rPr>
                <w:sz w:val="20"/>
                <w:szCs w:val="20"/>
              </w:rPr>
              <w:t>Stress-Strain</w:t>
            </w:r>
            <w:r w:rsidRPr="003424AF">
              <w:rPr>
                <w:sz w:val="20"/>
                <w:szCs w:val="20"/>
              </w:rPr>
              <w:t xml:space="preserve"> </w:t>
            </w:r>
            <w:r w:rsidR="00A81734" w:rsidRPr="003424AF">
              <w:rPr>
                <w:sz w:val="20"/>
                <w:szCs w:val="20"/>
              </w:rPr>
              <w:t>B</w:t>
            </w:r>
            <w:r w:rsidRPr="003424AF">
              <w:rPr>
                <w:sz w:val="20"/>
                <w:szCs w:val="20"/>
              </w:rPr>
              <w:t xml:space="preserve">ehaviour of </w:t>
            </w:r>
            <w:r w:rsidR="009A694C">
              <w:rPr>
                <w:sz w:val="20"/>
                <w:szCs w:val="20"/>
              </w:rPr>
              <w:t>C</w:t>
            </w:r>
            <w:r w:rsidRPr="003424AF">
              <w:rPr>
                <w:sz w:val="20"/>
                <w:szCs w:val="20"/>
              </w:rPr>
              <w:t xml:space="preserve">onfined </w:t>
            </w:r>
            <w:r w:rsidR="00A81734" w:rsidRPr="003424AF">
              <w:rPr>
                <w:sz w:val="20"/>
                <w:szCs w:val="20"/>
              </w:rPr>
              <w:t>R</w:t>
            </w:r>
            <w:r w:rsidRPr="003424AF">
              <w:rPr>
                <w:sz w:val="20"/>
                <w:szCs w:val="20"/>
              </w:rPr>
              <w:t xml:space="preserve">ubberised </w:t>
            </w:r>
            <w:r w:rsidR="00A81734" w:rsidRPr="003424AF">
              <w:rPr>
                <w:sz w:val="20"/>
                <w:szCs w:val="20"/>
              </w:rPr>
              <w:t>C</w:t>
            </w:r>
            <w:r w:rsidRPr="003424AF">
              <w:rPr>
                <w:sz w:val="20"/>
                <w:szCs w:val="20"/>
              </w:rPr>
              <w:t>oncrete</w:t>
            </w:r>
          </w:p>
        </w:tc>
      </w:tr>
      <w:tr w:rsidR="00683DBC" w:rsidRPr="00DA0DC7" w14:paraId="5443A0E3" w14:textId="77777777" w:rsidTr="00D663C5">
        <w:tc>
          <w:tcPr>
            <w:tcW w:w="862" w:type="pct"/>
          </w:tcPr>
          <w:p w14:paraId="3179DEF8" w14:textId="626BE1A3" w:rsidR="00683DBC" w:rsidRPr="003424AF" w:rsidRDefault="00683DBC" w:rsidP="00683DBC">
            <w:pPr>
              <w:spacing w:line="276" w:lineRule="auto"/>
              <w:rPr>
                <w:rFonts w:cs="Times New Roman"/>
                <w:sz w:val="20"/>
                <w:szCs w:val="20"/>
                <w:u w:val="single"/>
              </w:rPr>
            </w:pPr>
            <w:r w:rsidRPr="003424AF">
              <w:rPr>
                <w:rFonts w:cs="Times New Roman"/>
                <w:bCs/>
                <w:sz w:val="20"/>
                <w:szCs w:val="20"/>
              </w:rPr>
              <w:t>09/2014 – 04/2015</w:t>
            </w:r>
          </w:p>
        </w:tc>
        <w:tc>
          <w:tcPr>
            <w:tcW w:w="4138" w:type="pct"/>
            <w:gridSpan w:val="2"/>
          </w:tcPr>
          <w:p w14:paraId="4EFC5054" w14:textId="77777777" w:rsidR="00683DBC" w:rsidRPr="003424AF" w:rsidRDefault="00683DBC" w:rsidP="00683DBC">
            <w:pPr>
              <w:rPr>
                <w:sz w:val="20"/>
                <w:szCs w:val="20"/>
              </w:rPr>
            </w:pPr>
            <w:r w:rsidRPr="003424AF">
              <w:rPr>
                <w:sz w:val="20"/>
                <w:szCs w:val="20"/>
              </w:rPr>
              <w:t xml:space="preserve">Erasmus </w:t>
            </w:r>
            <w:r w:rsidRPr="003424AF">
              <w:rPr>
                <w:noProof/>
                <w:sz w:val="20"/>
                <w:szCs w:val="20"/>
              </w:rPr>
              <w:t>Mundus</w:t>
            </w:r>
            <w:r w:rsidRPr="003424AF">
              <w:rPr>
                <w:sz w:val="20"/>
                <w:szCs w:val="20"/>
              </w:rPr>
              <w:t xml:space="preserve"> Exchange Programme, University of L'Aquila, L'Aquila, Italy</w:t>
            </w:r>
          </w:p>
          <w:p w14:paraId="5C8E258E" w14:textId="40A2909D" w:rsidR="00683DBC" w:rsidRPr="003424AF" w:rsidRDefault="00683DBC" w:rsidP="00683DBC">
            <w:pPr>
              <w:spacing w:after="60"/>
              <w:rPr>
                <w:sz w:val="20"/>
                <w:szCs w:val="20"/>
              </w:rPr>
            </w:pPr>
            <w:r w:rsidRPr="003424AF">
              <w:rPr>
                <w:sz w:val="20"/>
                <w:szCs w:val="20"/>
              </w:rPr>
              <w:t>Major in Mathematical Modelling</w:t>
            </w:r>
          </w:p>
        </w:tc>
      </w:tr>
      <w:tr w:rsidR="00683DBC" w:rsidRPr="00DA0DC7" w14:paraId="56CB12E7" w14:textId="77777777" w:rsidTr="00D663C5">
        <w:tc>
          <w:tcPr>
            <w:tcW w:w="862" w:type="pct"/>
          </w:tcPr>
          <w:p w14:paraId="417FF84F" w14:textId="12C3459A" w:rsidR="00683DBC" w:rsidRPr="003424AF" w:rsidRDefault="00683DBC" w:rsidP="00683DBC">
            <w:pPr>
              <w:spacing w:line="276" w:lineRule="auto"/>
              <w:rPr>
                <w:rFonts w:cs="Times New Roman"/>
                <w:bCs/>
                <w:sz w:val="20"/>
                <w:szCs w:val="20"/>
              </w:rPr>
            </w:pPr>
            <w:r w:rsidRPr="003424AF">
              <w:rPr>
                <w:rFonts w:cs="Times New Roman"/>
                <w:bCs/>
                <w:sz w:val="20"/>
                <w:szCs w:val="20"/>
              </w:rPr>
              <w:t>09/2013 – 09/2014</w:t>
            </w:r>
          </w:p>
        </w:tc>
        <w:tc>
          <w:tcPr>
            <w:tcW w:w="4138" w:type="pct"/>
            <w:gridSpan w:val="2"/>
          </w:tcPr>
          <w:p w14:paraId="25DA4511" w14:textId="444D092D" w:rsidR="00683DBC" w:rsidRPr="003424AF" w:rsidRDefault="002D4714" w:rsidP="00683DBC">
            <w:pPr>
              <w:rPr>
                <w:sz w:val="20"/>
                <w:szCs w:val="20"/>
              </w:rPr>
            </w:pPr>
            <w:r w:rsidRPr="002D4714">
              <w:rPr>
                <w:sz w:val="20"/>
                <w:szCs w:val="20"/>
              </w:rPr>
              <w:t>MSc</w:t>
            </w:r>
            <w:r w:rsidR="00683DBC" w:rsidRPr="003424AF">
              <w:rPr>
                <w:sz w:val="20"/>
                <w:szCs w:val="20"/>
              </w:rPr>
              <w:t xml:space="preserve"> in Civil Engineering, </w:t>
            </w:r>
            <w:r w:rsidR="00683DBC" w:rsidRPr="003424AF">
              <w:rPr>
                <w:b/>
                <w:sz w:val="20"/>
                <w:szCs w:val="20"/>
              </w:rPr>
              <w:t>Distinction,</w:t>
            </w:r>
            <w:r w:rsidR="00683DBC" w:rsidRPr="003424AF">
              <w:rPr>
                <w:sz w:val="20"/>
                <w:szCs w:val="20"/>
              </w:rPr>
              <w:t xml:space="preserve"> Cardiff University, Cardiff, UK </w:t>
            </w:r>
          </w:p>
          <w:p w14:paraId="0E43B6DE" w14:textId="0F9FC914" w:rsidR="00683DBC" w:rsidRPr="003424AF" w:rsidRDefault="00683DBC" w:rsidP="00683DBC">
            <w:pPr>
              <w:spacing w:after="60"/>
              <w:rPr>
                <w:sz w:val="20"/>
                <w:szCs w:val="20"/>
              </w:rPr>
            </w:pPr>
            <w:r w:rsidRPr="003424AF">
              <w:rPr>
                <w:sz w:val="20"/>
                <w:szCs w:val="20"/>
              </w:rPr>
              <w:t xml:space="preserve">Thesis: Shear </w:t>
            </w:r>
            <w:r w:rsidR="00A81734" w:rsidRPr="003424AF">
              <w:rPr>
                <w:sz w:val="20"/>
                <w:szCs w:val="20"/>
              </w:rPr>
              <w:t>T</w:t>
            </w:r>
            <w:r w:rsidRPr="003424AF">
              <w:rPr>
                <w:sz w:val="20"/>
                <w:szCs w:val="20"/>
              </w:rPr>
              <w:t xml:space="preserve">ransfer </w:t>
            </w:r>
            <w:r w:rsidR="00A81734" w:rsidRPr="003424AF">
              <w:rPr>
                <w:sz w:val="20"/>
                <w:szCs w:val="20"/>
              </w:rPr>
              <w:t>B</w:t>
            </w:r>
            <w:r w:rsidRPr="003424AF">
              <w:rPr>
                <w:sz w:val="20"/>
                <w:szCs w:val="20"/>
              </w:rPr>
              <w:t xml:space="preserve">ehaviour of </w:t>
            </w:r>
            <w:r w:rsidR="00A81734" w:rsidRPr="003424AF">
              <w:rPr>
                <w:sz w:val="20"/>
                <w:szCs w:val="20"/>
              </w:rPr>
              <w:t>S</w:t>
            </w:r>
            <w:r w:rsidRPr="003424AF">
              <w:rPr>
                <w:sz w:val="20"/>
                <w:szCs w:val="20"/>
              </w:rPr>
              <w:t xml:space="preserve">teel </w:t>
            </w:r>
            <w:r w:rsidR="00A81734" w:rsidRPr="003424AF">
              <w:rPr>
                <w:sz w:val="20"/>
                <w:szCs w:val="20"/>
              </w:rPr>
              <w:t>F</w:t>
            </w:r>
            <w:r w:rsidRPr="003424AF">
              <w:rPr>
                <w:sz w:val="20"/>
                <w:szCs w:val="20"/>
              </w:rPr>
              <w:t xml:space="preserve">ibre </w:t>
            </w:r>
            <w:r w:rsidR="00A81734" w:rsidRPr="003424AF">
              <w:rPr>
                <w:sz w:val="20"/>
                <w:szCs w:val="20"/>
              </w:rPr>
              <w:t>R</w:t>
            </w:r>
            <w:r w:rsidRPr="003424AF">
              <w:rPr>
                <w:sz w:val="20"/>
                <w:szCs w:val="20"/>
              </w:rPr>
              <w:t xml:space="preserve">einforced </w:t>
            </w:r>
            <w:r w:rsidR="00A81734" w:rsidRPr="003424AF">
              <w:rPr>
                <w:sz w:val="20"/>
                <w:szCs w:val="20"/>
              </w:rPr>
              <w:t>C</w:t>
            </w:r>
            <w:r w:rsidRPr="003424AF">
              <w:rPr>
                <w:sz w:val="20"/>
                <w:szCs w:val="20"/>
              </w:rPr>
              <w:t>oncrete</w:t>
            </w:r>
          </w:p>
        </w:tc>
      </w:tr>
      <w:tr w:rsidR="00683DBC" w:rsidRPr="00DA0DC7" w14:paraId="690411F4" w14:textId="77777777" w:rsidTr="00D663C5">
        <w:tc>
          <w:tcPr>
            <w:tcW w:w="862" w:type="pct"/>
          </w:tcPr>
          <w:p w14:paraId="47A100DC" w14:textId="2DAA5E2F" w:rsidR="00683DBC" w:rsidRPr="003424AF" w:rsidRDefault="00683DBC" w:rsidP="00683DBC">
            <w:pPr>
              <w:spacing w:line="276" w:lineRule="auto"/>
              <w:rPr>
                <w:rFonts w:cs="Times New Roman"/>
                <w:bCs/>
                <w:sz w:val="20"/>
                <w:szCs w:val="20"/>
              </w:rPr>
            </w:pPr>
            <w:r w:rsidRPr="003424AF">
              <w:rPr>
                <w:rFonts w:cs="Times New Roman"/>
                <w:bCs/>
                <w:sz w:val="20"/>
                <w:szCs w:val="20"/>
              </w:rPr>
              <w:t>09/2008 – 06/2012</w:t>
            </w:r>
          </w:p>
        </w:tc>
        <w:tc>
          <w:tcPr>
            <w:tcW w:w="4138" w:type="pct"/>
            <w:gridSpan w:val="2"/>
          </w:tcPr>
          <w:p w14:paraId="2A265C46" w14:textId="649ED9F7" w:rsidR="00683DBC" w:rsidRPr="003424AF" w:rsidRDefault="00AF3504" w:rsidP="00683DBC">
            <w:pPr>
              <w:pStyle w:val="Default"/>
              <w:jc w:val="both"/>
              <w:rPr>
                <w:sz w:val="20"/>
                <w:szCs w:val="20"/>
              </w:rPr>
            </w:pPr>
            <w:r>
              <w:rPr>
                <w:bCs/>
                <w:sz w:val="20"/>
                <w:szCs w:val="20"/>
              </w:rPr>
              <w:t>BSc</w:t>
            </w:r>
            <w:r w:rsidR="00683DBC" w:rsidRPr="003424AF">
              <w:rPr>
                <w:bCs/>
                <w:sz w:val="20"/>
                <w:szCs w:val="20"/>
              </w:rPr>
              <w:t xml:space="preserve"> in Civil Engineering, </w:t>
            </w:r>
            <w:r w:rsidR="00683DBC" w:rsidRPr="003424AF">
              <w:rPr>
                <w:sz w:val="20"/>
                <w:szCs w:val="20"/>
              </w:rPr>
              <w:t xml:space="preserve">(GPA: 82/100), </w:t>
            </w:r>
            <w:r w:rsidR="00683DBC" w:rsidRPr="003424AF">
              <w:rPr>
                <w:bCs/>
                <w:sz w:val="20"/>
                <w:szCs w:val="20"/>
              </w:rPr>
              <w:t xml:space="preserve">Shijiazhuang Railway University, </w:t>
            </w:r>
            <w:r w:rsidR="00683DBC" w:rsidRPr="003424AF">
              <w:rPr>
                <w:sz w:val="20"/>
                <w:szCs w:val="20"/>
              </w:rPr>
              <w:t>Shijiazhuang, China</w:t>
            </w:r>
          </w:p>
          <w:p w14:paraId="5FFC3181" w14:textId="7D5C08C9" w:rsidR="00683DBC" w:rsidRPr="003424AF" w:rsidRDefault="00683DBC" w:rsidP="003B1DCB">
            <w:pPr>
              <w:pStyle w:val="Default"/>
              <w:spacing w:after="60"/>
              <w:rPr>
                <w:sz w:val="20"/>
                <w:szCs w:val="20"/>
              </w:rPr>
            </w:pPr>
            <w:r w:rsidRPr="003424AF">
              <w:rPr>
                <w:bCs/>
                <w:sz w:val="20"/>
                <w:szCs w:val="20"/>
              </w:rPr>
              <w:t xml:space="preserve">Thesis: </w:t>
            </w:r>
            <w:r w:rsidR="00A96451" w:rsidRPr="00A96451">
              <w:rPr>
                <w:sz w:val="20"/>
                <w:szCs w:val="20"/>
              </w:rPr>
              <w:t>Design of Simply Supported - Continuous Prestressed Concrete Continuous Girder Bridge</w:t>
            </w:r>
          </w:p>
        </w:tc>
      </w:tr>
      <w:tr w:rsidR="00B20096" w:rsidRPr="00DA0DC7" w14:paraId="7F47FFC8" w14:textId="77777777" w:rsidTr="000C5D19">
        <w:tc>
          <w:tcPr>
            <w:tcW w:w="862" w:type="pct"/>
          </w:tcPr>
          <w:p w14:paraId="00F1370E" w14:textId="77777777" w:rsidR="00B20096" w:rsidRPr="003424AF" w:rsidRDefault="00B20096" w:rsidP="00CE2ACF">
            <w:pPr>
              <w:rPr>
                <w:rFonts w:cs="Times New Roman"/>
                <w:bCs/>
                <w:sz w:val="20"/>
                <w:szCs w:val="20"/>
              </w:rPr>
            </w:pPr>
          </w:p>
        </w:tc>
        <w:tc>
          <w:tcPr>
            <w:tcW w:w="4138" w:type="pct"/>
            <w:gridSpan w:val="2"/>
          </w:tcPr>
          <w:p w14:paraId="40D9D187" w14:textId="711EC31B" w:rsidR="00B20096" w:rsidRPr="005D6E6C" w:rsidRDefault="00B20096" w:rsidP="00B20096">
            <w:pPr>
              <w:pStyle w:val="Heading1"/>
              <w:outlineLvl w:val="0"/>
              <w:rPr>
                <w:bCs/>
                <w:sz w:val="20"/>
                <w:szCs w:val="20"/>
              </w:rPr>
            </w:pPr>
            <w:r w:rsidRPr="00B20096">
              <w:t>Work Experience</w:t>
            </w:r>
          </w:p>
        </w:tc>
      </w:tr>
      <w:tr w:rsidR="00163C43" w:rsidRPr="00DA0DC7" w14:paraId="699B88B4" w14:textId="77777777" w:rsidTr="000C5D19">
        <w:tc>
          <w:tcPr>
            <w:tcW w:w="862" w:type="pct"/>
          </w:tcPr>
          <w:p w14:paraId="7D5BDED5" w14:textId="2306F9FC" w:rsidR="006A2B99" w:rsidRDefault="006A2B99" w:rsidP="006A2B99">
            <w:pPr>
              <w:rPr>
                <w:rFonts w:cs="Times New Roman"/>
                <w:bCs/>
                <w:sz w:val="20"/>
                <w:szCs w:val="20"/>
              </w:rPr>
            </w:pPr>
            <w:r>
              <w:rPr>
                <w:rFonts w:cs="Times New Roman"/>
                <w:bCs/>
                <w:sz w:val="20"/>
                <w:szCs w:val="20"/>
              </w:rPr>
              <w:t xml:space="preserve">07/2023 </w:t>
            </w:r>
            <w:r w:rsidRPr="003424AF">
              <w:rPr>
                <w:rFonts w:cs="Times New Roman"/>
                <w:bCs/>
                <w:sz w:val="20"/>
                <w:szCs w:val="20"/>
              </w:rPr>
              <w:t>–</w:t>
            </w:r>
            <w:r>
              <w:rPr>
                <w:rFonts w:cs="Times New Roman"/>
                <w:bCs/>
                <w:sz w:val="20"/>
                <w:szCs w:val="20"/>
              </w:rPr>
              <w:t xml:space="preserve"> till now</w:t>
            </w:r>
          </w:p>
          <w:p w14:paraId="689EEC17" w14:textId="3D839E47" w:rsidR="00163C43" w:rsidRDefault="00163C43" w:rsidP="00163C43">
            <w:pPr>
              <w:rPr>
                <w:rFonts w:cs="Times New Roman"/>
                <w:bCs/>
                <w:sz w:val="20"/>
                <w:szCs w:val="20"/>
              </w:rPr>
            </w:pPr>
          </w:p>
        </w:tc>
        <w:tc>
          <w:tcPr>
            <w:tcW w:w="4138" w:type="pct"/>
            <w:gridSpan w:val="2"/>
          </w:tcPr>
          <w:p w14:paraId="52F61F4B" w14:textId="7E9F9C92" w:rsidR="006A2B99" w:rsidRPr="00562A49" w:rsidRDefault="006A2B99" w:rsidP="006A2B99">
            <w:pPr>
              <w:pBdr>
                <w:top w:val="nil"/>
                <w:left w:val="nil"/>
                <w:bottom w:val="nil"/>
                <w:right w:val="nil"/>
                <w:between w:val="nil"/>
              </w:pBdr>
              <w:spacing w:line="276" w:lineRule="auto"/>
              <w:rPr>
                <w:color w:val="000000"/>
                <w:sz w:val="20"/>
                <w:szCs w:val="20"/>
              </w:rPr>
            </w:pPr>
            <w:r w:rsidRPr="00B915E2">
              <w:rPr>
                <w:rFonts w:eastAsia="Times New Roman"/>
                <w:color w:val="000000"/>
                <w:sz w:val="20"/>
                <w:szCs w:val="20"/>
              </w:rPr>
              <w:t>University of Leeds, UK</w:t>
            </w:r>
            <w:r>
              <w:rPr>
                <w:rFonts w:hint="eastAsia"/>
                <w:color w:val="000000"/>
                <w:sz w:val="20"/>
                <w:szCs w:val="20"/>
              </w:rPr>
              <w:t xml:space="preserve"> </w:t>
            </w:r>
          </w:p>
          <w:p w14:paraId="33D410F6" w14:textId="471B6D87" w:rsidR="00163C43" w:rsidRPr="00B915E2" w:rsidRDefault="006A2B99" w:rsidP="006A2B99">
            <w:pPr>
              <w:pBdr>
                <w:top w:val="nil"/>
                <w:left w:val="nil"/>
                <w:bottom w:val="nil"/>
                <w:right w:val="nil"/>
                <w:between w:val="nil"/>
              </w:pBdr>
              <w:spacing w:line="276" w:lineRule="auto"/>
              <w:rPr>
                <w:color w:val="000000"/>
                <w:sz w:val="20"/>
                <w:szCs w:val="20"/>
              </w:rPr>
            </w:pPr>
            <w:r w:rsidRPr="00B915E2">
              <w:rPr>
                <w:rFonts w:eastAsia="Times New Roman"/>
                <w:sz w:val="20"/>
                <w:szCs w:val="20"/>
              </w:rPr>
              <w:t xml:space="preserve">I joined the Institute for Transport Studies at the University of Leeds as a Research Fellow. My primary focus has been on building high-impact transport planning tools including </w:t>
            </w:r>
            <w:hyperlink r:id="rId11" w:history="1">
              <w:r w:rsidRPr="00B915E2">
                <w:rPr>
                  <w:rStyle w:val="Hyperlink"/>
                  <w:rFonts w:eastAsia="Times New Roman"/>
                  <w:sz w:val="20"/>
                  <w:szCs w:val="20"/>
                </w:rPr>
                <w:t>Propensity to Cycle Tool</w:t>
              </w:r>
            </w:hyperlink>
            <w:r w:rsidRPr="00B915E2">
              <w:rPr>
                <w:rFonts w:eastAsia="Times New Roman"/>
                <w:sz w:val="20"/>
                <w:szCs w:val="20"/>
              </w:rPr>
              <w:t xml:space="preserve">, </w:t>
            </w:r>
            <w:hyperlink r:id="rId12" w:history="1">
              <w:r w:rsidRPr="00B915E2">
                <w:rPr>
                  <w:rStyle w:val="Hyperlink"/>
                  <w:rFonts w:eastAsia="Times New Roman"/>
                  <w:sz w:val="20"/>
                  <w:szCs w:val="20"/>
                </w:rPr>
                <w:t>Network Planning Tool</w:t>
              </w:r>
            </w:hyperlink>
            <w:r w:rsidRPr="00B915E2">
              <w:rPr>
                <w:rFonts w:eastAsia="Times New Roman"/>
                <w:sz w:val="20"/>
                <w:szCs w:val="20"/>
              </w:rPr>
              <w:t xml:space="preserve"> for Scotland, etc. Additionally, I have been actively involved in the development of </w:t>
            </w:r>
            <w:r w:rsidRPr="00D3787E">
              <w:rPr>
                <w:rFonts w:eastAsia="Times New Roman"/>
                <w:sz w:val="20"/>
                <w:szCs w:val="20"/>
              </w:rPr>
              <w:t>advanced geospatial data</w:t>
            </w:r>
            <w:r>
              <w:rPr>
                <w:rFonts w:eastAsia="Times New Roman"/>
                <w:sz w:val="20"/>
                <w:szCs w:val="20"/>
              </w:rPr>
              <w:t xml:space="preserve"> analysis</w:t>
            </w:r>
            <w:r w:rsidRPr="00D3787E">
              <w:rPr>
                <w:rFonts w:eastAsia="Times New Roman"/>
                <w:sz w:val="20"/>
                <w:szCs w:val="20"/>
              </w:rPr>
              <w:t xml:space="preserve"> R packages</w:t>
            </w:r>
            <w:r w:rsidRPr="00B915E2">
              <w:rPr>
                <w:rFonts w:eastAsia="Times New Roman"/>
                <w:sz w:val="20"/>
                <w:szCs w:val="20"/>
              </w:rPr>
              <w:t xml:space="preserve"> such as </w:t>
            </w:r>
            <w:hyperlink r:id="rId13" w:history="1">
              <w:r w:rsidRPr="00B915E2">
                <w:rPr>
                  <w:rStyle w:val="Hyperlink"/>
                  <w:rFonts w:eastAsia="Times New Roman"/>
                  <w:sz w:val="20"/>
                  <w:szCs w:val="20"/>
                </w:rPr>
                <w:t>stplanr</w:t>
              </w:r>
            </w:hyperlink>
            <w:r w:rsidRPr="00B915E2">
              <w:rPr>
                <w:rFonts w:eastAsia="Times New Roman"/>
                <w:sz w:val="20"/>
                <w:szCs w:val="20"/>
              </w:rPr>
              <w:t xml:space="preserve">: Sustainable Transport Planning and </w:t>
            </w:r>
            <w:hyperlink r:id="rId14" w:history="1">
              <w:r w:rsidRPr="00B915E2">
                <w:rPr>
                  <w:rStyle w:val="Hyperlink"/>
                  <w:rFonts w:eastAsia="Times New Roman"/>
                  <w:sz w:val="20"/>
                  <w:szCs w:val="20"/>
                </w:rPr>
                <w:t>corenet</w:t>
              </w:r>
            </w:hyperlink>
            <w:r w:rsidRPr="00B915E2">
              <w:rPr>
                <w:rFonts w:eastAsia="Times New Roman"/>
                <w:sz w:val="20"/>
                <w:szCs w:val="20"/>
              </w:rPr>
              <w:t>: ‘core’ route networks for transport planning.</w:t>
            </w:r>
          </w:p>
        </w:tc>
      </w:tr>
      <w:tr w:rsidR="006A2B99" w:rsidRPr="00DA0DC7" w14:paraId="3427873F" w14:textId="77777777" w:rsidTr="000C5D19">
        <w:tc>
          <w:tcPr>
            <w:tcW w:w="862" w:type="pct"/>
          </w:tcPr>
          <w:p w14:paraId="702DF745" w14:textId="4CE0774B" w:rsidR="006A2B99" w:rsidRDefault="006A2B99" w:rsidP="006A2B99">
            <w:pPr>
              <w:rPr>
                <w:rFonts w:cs="Times New Roman"/>
                <w:bCs/>
                <w:sz w:val="20"/>
                <w:szCs w:val="20"/>
              </w:rPr>
            </w:pPr>
            <w:r>
              <w:rPr>
                <w:rFonts w:cs="Times New Roman"/>
                <w:bCs/>
                <w:sz w:val="20"/>
                <w:szCs w:val="20"/>
              </w:rPr>
              <w:t xml:space="preserve">10/2022 </w:t>
            </w:r>
            <w:r w:rsidRPr="003424AF">
              <w:rPr>
                <w:rFonts w:cs="Times New Roman"/>
                <w:bCs/>
                <w:sz w:val="20"/>
                <w:szCs w:val="20"/>
              </w:rPr>
              <w:t>–</w:t>
            </w:r>
            <w:r>
              <w:rPr>
                <w:rFonts w:cs="Times New Roman"/>
                <w:bCs/>
                <w:sz w:val="20"/>
                <w:szCs w:val="20"/>
              </w:rPr>
              <w:t xml:space="preserve"> </w:t>
            </w:r>
            <w:r w:rsidR="0028325A">
              <w:rPr>
                <w:rFonts w:cs="Times New Roman"/>
                <w:bCs/>
                <w:sz w:val="20"/>
                <w:szCs w:val="20"/>
              </w:rPr>
              <w:t>till now</w:t>
            </w:r>
          </w:p>
        </w:tc>
        <w:tc>
          <w:tcPr>
            <w:tcW w:w="4138" w:type="pct"/>
            <w:gridSpan w:val="2"/>
          </w:tcPr>
          <w:p w14:paraId="3A5352D6" w14:textId="52FF7A53" w:rsidR="006A2B99" w:rsidRPr="00B915E2" w:rsidRDefault="006A2B99" w:rsidP="006A2B99">
            <w:pPr>
              <w:pBdr>
                <w:top w:val="nil"/>
                <w:left w:val="nil"/>
                <w:bottom w:val="nil"/>
                <w:right w:val="nil"/>
                <w:between w:val="nil"/>
              </w:pBdr>
              <w:spacing w:line="276" w:lineRule="auto"/>
              <w:rPr>
                <w:rFonts w:eastAsia="Times New Roman"/>
                <w:color w:val="000000"/>
                <w:sz w:val="20"/>
                <w:szCs w:val="20"/>
              </w:rPr>
            </w:pPr>
            <w:r w:rsidRPr="00B915E2">
              <w:rPr>
                <w:rFonts w:eastAsia="Times New Roman"/>
                <w:color w:val="000000"/>
                <w:sz w:val="20"/>
                <w:szCs w:val="20"/>
              </w:rPr>
              <w:t>National Highways, UK</w:t>
            </w:r>
            <w:r>
              <w:rPr>
                <w:rFonts w:eastAsia="Times New Roman"/>
                <w:color w:val="000000"/>
                <w:sz w:val="20"/>
                <w:szCs w:val="20"/>
              </w:rPr>
              <w:t xml:space="preserve"> </w:t>
            </w:r>
            <w:r w:rsidR="0028325A">
              <w:rPr>
                <w:color w:val="000000"/>
                <w:sz w:val="20"/>
                <w:szCs w:val="20"/>
              </w:rPr>
              <w:t>(Part-time)</w:t>
            </w:r>
          </w:p>
          <w:p w14:paraId="299DA04E" w14:textId="77777777" w:rsidR="006A2B99" w:rsidRPr="005814DB" w:rsidRDefault="006A2B99" w:rsidP="006A2B99">
            <w:pPr>
              <w:pBdr>
                <w:top w:val="nil"/>
                <w:left w:val="nil"/>
                <w:bottom w:val="nil"/>
                <w:right w:val="nil"/>
                <w:between w:val="nil"/>
              </w:pBdr>
              <w:spacing w:line="276" w:lineRule="auto"/>
              <w:rPr>
                <w:rFonts w:eastAsia="Times New Roman"/>
                <w:sz w:val="20"/>
                <w:szCs w:val="20"/>
              </w:rPr>
            </w:pPr>
            <w:r w:rsidRPr="0084636A">
              <w:rPr>
                <w:rFonts w:eastAsia="Times New Roman"/>
                <w:sz w:val="20"/>
                <w:szCs w:val="20"/>
              </w:rPr>
              <w:t xml:space="preserve">I am responsible for developing a series of ArcGIS Python toolboxes to help align two national drainage asset datasets (Confirm and HADDMS) on the Strategic Road Network. These toolboxes were initially designed for the </w:t>
            </w:r>
            <w:r>
              <w:rPr>
                <w:rFonts w:eastAsia="Times New Roman"/>
                <w:sz w:val="20"/>
                <w:szCs w:val="20"/>
              </w:rPr>
              <w:t>Southeast</w:t>
            </w:r>
            <w:r w:rsidRPr="0084636A">
              <w:rPr>
                <w:rFonts w:eastAsia="Times New Roman"/>
                <w:sz w:val="20"/>
                <w:szCs w:val="20"/>
              </w:rPr>
              <w:t xml:space="preserve"> region, and I am now analy</w:t>
            </w:r>
            <w:r>
              <w:rPr>
                <w:rFonts w:eastAsia="Times New Roman"/>
                <w:sz w:val="20"/>
                <w:szCs w:val="20"/>
              </w:rPr>
              <w:t>s</w:t>
            </w:r>
            <w:r w:rsidRPr="0084636A">
              <w:rPr>
                <w:rFonts w:eastAsia="Times New Roman"/>
                <w:sz w:val="20"/>
                <w:szCs w:val="20"/>
              </w:rPr>
              <w:t>ing the condition of each region’s data to make the tool applicable nationwide</w:t>
            </w:r>
            <w:r>
              <w:rPr>
                <w:rFonts w:eastAsia="Times New Roman"/>
                <w:sz w:val="20"/>
                <w:szCs w:val="20"/>
              </w:rPr>
              <w:t>.</w:t>
            </w:r>
          </w:p>
          <w:p w14:paraId="2E74066E" w14:textId="06AB7C5A" w:rsidR="006A2B99" w:rsidRPr="00B915E2" w:rsidRDefault="006A2B99" w:rsidP="006A2B99">
            <w:pPr>
              <w:pBdr>
                <w:top w:val="nil"/>
                <w:left w:val="nil"/>
                <w:bottom w:val="nil"/>
                <w:right w:val="nil"/>
                <w:between w:val="nil"/>
              </w:pBdr>
              <w:spacing w:line="276" w:lineRule="auto"/>
              <w:rPr>
                <w:rFonts w:eastAsia="Times New Roman"/>
                <w:color w:val="000000"/>
                <w:sz w:val="20"/>
                <w:szCs w:val="20"/>
              </w:rPr>
            </w:pPr>
            <w:r w:rsidRPr="00B915E2">
              <w:rPr>
                <w:rFonts w:eastAsia="Times New Roman"/>
                <w:sz w:val="20"/>
                <w:szCs w:val="20"/>
              </w:rPr>
              <w:t xml:space="preserve">Additionally, I </w:t>
            </w:r>
            <w:r w:rsidRPr="0084636A">
              <w:rPr>
                <w:rFonts w:eastAsia="Times New Roman"/>
                <w:sz w:val="20"/>
                <w:szCs w:val="20"/>
              </w:rPr>
              <w:t xml:space="preserve">am responsible for </w:t>
            </w:r>
            <w:r>
              <w:rPr>
                <w:rFonts w:eastAsia="Times New Roman"/>
                <w:sz w:val="20"/>
                <w:szCs w:val="20"/>
              </w:rPr>
              <w:t>planning</w:t>
            </w:r>
            <w:r w:rsidRPr="00B915E2">
              <w:rPr>
                <w:rFonts w:eastAsia="Times New Roman"/>
                <w:sz w:val="20"/>
                <w:szCs w:val="20"/>
              </w:rPr>
              <w:t xml:space="preserve"> and </w:t>
            </w:r>
            <w:r>
              <w:rPr>
                <w:rFonts w:eastAsia="Times New Roman"/>
                <w:sz w:val="20"/>
                <w:szCs w:val="20"/>
              </w:rPr>
              <w:t>organising</w:t>
            </w:r>
            <w:r w:rsidRPr="00B915E2">
              <w:rPr>
                <w:rFonts w:eastAsia="Times New Roman"/>
                <w:sz w:val="20"/>
                <w:szCs w:val="20"/>
              </w:rPr>
              <w:t xml:space="preserve"> drainage asset inspections using GIS and </w:t>
            </w:r>
            <w:r>
              <w:rPr>
                <w:rFonts w:eastAsia="Times New Roman"/>
                <w:sz w:val="20"/>
                <w:szCs w:val="20"/>
              </w:rPr>
              <w:t>developing</w:t>
            </w:r>
            <w:r w:rsidRPr="00B915E2">
              <w:rPr>
                <w:rFonts w:eastAsia="Times New Roman"/>
                <w:sz w:val="20"/>
                <w:szCs w:val="20"/>
              </w:rPr>
              <w:t xml:space="preserve"> a GIS-based flood event analysis tool and predictive model for flood-prone areas based on historical data.</w:t>
            </w:r>
          </w:p>
        </w:tc>
      </w:tr>
      <w:tr w:rsidR="006A2B99" w:rsidRPr="00DA0DC7" w14:paraId="011CAA2C" w14:textId="77777777" w:rsidTr="000C5D19">
        <w:tc>
          <w:tcPr>
            <w:tcW w:w="862" w:type="pct"/>
          </w:tcPr>
          <w:p w14:paraId="30D15A75" w14:textId="4B42F5CB" w:rsidR="006A2B99" w:rsidRDefault="006A2B99" w:rsidP="006A2B99">
            <w:pPr>
              <w:rPr>
                <w:rFonts w:cs="Times New Roman"/>
                <w:bCs/>
                <w:sz w:val="20"/>
                <w:szCs w:val="20"/>
              </w:rPr>
            </w:pPr>
            <w:r>
              <w:rPr>
                <w:rFonts w:cs="Times New Roman"/>
                <w:bCs/>
                <w:sz w:val="20"/>
                <w:szCs w:val="20"/>
              </w:rPr>
              <w:t xml:space="preserve">03/2022 </w:t>
            </w:r>
            <w:r w:rsidRPr="003424AF">
              <w:rPr>
                <w:rFonts w:cs="Times New Roman"/>
                <w:bCs/>
                <w:sz w:val="20"/>
                <w:szCs w:val="20"/>
              </w:rPr>
              <w:t>–</w:t>
            </w:r>
            <w:r>
              <w:rPr>
                <w:rFonts w:cs="Times New Roman"/>
                <w:bCs/>
                <w:sz w:val="20"/>
                <w:szCs w:val="20"/>
              </w:rPr>
              <w:t xml:space="preserve"> 10/2022</w:t>
            </w:r>
          </w:p>
        </w:tc>
        <w:tc>
          <w:tcPr>
            <w:tcW w:w="4138" w:type="pct"/>
            <w:gridSpan w:val="2"/>
          </w:tcPr>
          <w:p w14:paraId="0690611B" w14:textId="77777777" w:rsidR="006A2B99" w:rsidRPr="00B915E2" w:rsidRDefault="006A2B99" w:rsidP="006A2B99">
            <w:pPr>
              <w:pBdr>
                <w:top w:val="nil"/>
                <w:left w:val="nil"/>
                <w:bottom w:val="nil"/>
                <w:right w:val="nil"/>
                <w:between w:val="nil"/>
              </w:pBdr>
              <w:spacing w:line="276" w:lineRule="auto"/>
              <w:rPr>
                <w:color w:val="000000"/>
                <w:sz w:val="20"/>
                <w:szCs w:val="20"/>
              </w:rPr>
            </w:pPr>
            <w:r w:rsidRPr="00B915E2">
              <w:rPr>
                <w:rFonts w:eastAsia="Times New Roman"/>
                <w:color w:val="000000"/>
                <w:sz w:val="20"/>
                <w:szCs w:val="20"/>
              </w:rPr>
              <w:t>Waterman Group Ltd, UK</w:t>
            </w:r>
          </w:p>
          <w:p w14:paraId="6BEA0F50" w14:textId="77777777"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WIE17358-102 Drax FGD Unit 4 Steelwork Assessment</w:t>
            </w:r>
          </w:p>
          <w:p w14:paraId="12B9FA61" w14:textId="77777777" w:rsidR="006A2B99" w:rsidRPr="00B915E2" w:rsidRDefault="006A2B99" w:rsidP="006A2B99">
            <w:pPr>
              <w:pBdr>
                <w:top w:val="nil"/>
                <w:left w:val="nil"/>
                <w:bottom w:val="nil"/>
                <w:right w:val="nil"/>
                <w:between w:val="nil"/>
              </w:pBdr>
              <w:spacing w:line="276" w:lineRule="auto"/>
              <w:ind w:left="357"/>
              <w:rPr>
                <w:color w:val="000000"/>
                <w:sz w:val="20"/>
                <w:szCs w:val="20"/>
              </w:rPr>
            </w:pPr>
            <w:r w:rsidRPr="00B915E2">
              <w:rPr>
                <w:rFonts w:eastAsia="Times New Roman"/>
                <w:color w:val="000000"/>
                <w:sz w:val="20"/>
                <w:szCs w:val="20"/>
              </w:rPr>
              <w:t>My responsibilities involve reviewing archival data to evaluate structural support and stability for demolition projects, and assessing the independent stability of FGD supporting steelwork from adjacent absorber buildings.</w:t>
            </w:r>
          </w:p>
          <w:p w14:paraId="78125504" w14:textId="5272A1E7"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 xml:space="preserve">WIE18888-100 Ash Pit Gantry Modifications </w:t>
            </w:r>
          </w:p>
          <w:p w14:paraId="725482D2" w14:textId="77777777" w:rsidR="006A2B99" w:rsidRPr="00B915E2" w:rsidRDefault="006A2B99" w:rsidP="006A2B99">
            <w:pPr>
              <w:pBdr>
                <w:top w:val="nil"/>
                <w:left w:val="nil"/>
                <w:bottom w:val="nil"/>
                <w:right w:val="nil"/>
                <w:between w:val="nil"/>
              </w:pBdr>
              <w:spacing w:line="276" w:lineRule="auto"/>
              <w:ind w:left="357"/>
              <w:rPr>
                <w:color w:val="000000"/>
                <w:sz w:val="20"/>
                <w:szCs w:val="20"/>
              </w:rPr>
            </w:pPr>
            <w:r w:rsidRPr="00B915E2">
              <w:rPr>
                <w:rFonts w:eastAsia="Times New Roman"/>
                <w:color w:val="000000"/>
                <w:sz w:val="20"/>
                <w:szCs w:val="20"/>
              </w:rPr>
              <w:t>My responsibility for the task is to assess the structural stability of RC landing with the additional cut out, and potentially provide advice for the design of a support frame.</w:t>
            </w:r>
          </w:p>
          <w:p w14:paraId="2F2BA29C" w14:textId="77777777"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WIE18658-100 Grey Bridge CAT 2 check</w:t>
            </w:r>
          </w:p>
          <w:p w14:paraId="3809F8F0" w14:textId="672A783C" w:rsidR="006A2B99" w:rsidRPr="00B915E2" w:rsidRDefault="006A2B99" w:rsidP="006A2B99">
            <w:pPr>
              <w:pBdr>
                <w:top w:val="nil"/>
                <w:left w:val="nil"/>
                <w:bottom w:val="nil"/>
                <w:right w:val="nil"/>
                <w:between w:val="nil"/>
              </w:pBdr>
              <w:spacing w:line="276" w:lineRule="auto"/>
              <w:ind w:left="357"/>
              <w:rPr>
                <w:color w:val="000000"/>
                <w:sz w:val="20"/>
                <w:szCs w:val="20"/>
              </w:rPr>
            </w:pPr>
            <w:r w:rsidRPr="00B915E2">
              <w:rPr>
                <w:rFonts w:eastAsia="Times New Roman"/>
                <w:color w:val="000000"/>
                <w:sz w:val="20"/>
                <w:szCs w:val="20"/>
              </w:rPr>
              <w:t>I was responsible for conducting structural assessment of the Greys Bridge following CS454.</w:t>
            </w:r>
          </w:p>
          <w:p w14:paraId="719FE6DA" w14:textId="21CEFCDA"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WIE15564-MCC PBI – AI Crack Identification &amp; Monitoring</w:t>
            </w:r>
          </w:p>
          <w:p w14:paraId="6A8811B8" w14:textId="72E816A1" w:rsidR="006A2B99" w:rsidRPr="00B915E2" w:rsidRDefault="006A2B99" w:rsidP="006A2B99">
            <w:pPr>
              <w:pStyle w:val="Default"/>
              <w:spacing w:line="276" w:lineRule="auto"/>
              <w:ind w:left="357"/>
              <w:jc w:val="both"/>
              <w:rPr>
                <w:rFonts w:cstheme="minorBidi"/>
                <w:bCs/>
                <w:color w:val="auto"/>
                <w:sz w:val="20"/>
                <w:szCs w:val="20"/>
              </w:rPr>
            </w:pPr>
            <w:r w:rsidRPr="00B915E2">
              <w:rPr>
                <w:rFonts w:eastAsia="Times New Roman" w:cstheme="minorBidi"/>
                <w:sz w:val="20"/>
                <w:szCs w:val="20"/>
              </w:rPr>
              <w:t>My responsibilities include selecting and understanding technology, planning and conducting surveys, analyzing results, presenting at conferences, and preparing technical reports.</w:t>
            </w:r>
          </w:p>
        </w:tc>
      </w:tr>
      <w:tr w:rsidR="006A2B99" w:rsidRPr="00DA0DC7" w14:paraId="727FB448" w14:textId="77777777" w:rsidTr="000C5D19">
        <w:tc>
          <w:tcPr>
            <w:tcW w:w="862" w:type="pct"/>
          </w:tcPr>
          <w:p w14:paraId="74BB123E" w14:textId="02940D69" w:rsidR="006A2B99" w:rsidRPr="003424AF" w:rsidRDefault="006A2B99" w:rsidP="006A2B99">
            <w:pPr>
              <w:rPr>
                <w:rFonts w:cs="Times New Roman"/>
                <w:bCs/>
                <w:sz w:val="20"/>
                <w:szCs w:val="20"/>
              </w:rPr>
            </w:pPr>
            <w:r>
              <w:rPr>
                <w:rFonts w:cs="Times New Roman"/>
                <w:bCs/>
                <w:sz w:val="20"/>
                <w:szCs w:val="20"/>
              </w:rPr>
              <w:t>02/2020</w:t>
            </w:r>
            <w:r w:rsidRPr="003424AF">
              <w:rPr>
                <w:rFonts w:cs="Times New Roman"/>
                <w:bCs/>
                <w:sz w:val="20"/>
                <w:szCs w:val="20"/>
              </w:rPr>
              <w:t xml:space="preserve"> –</w:t>
            </w:r>
            <w:r>
              <w:rPr>
                <w:rFonts w:cs="Times New Roman"/>
                <w:bCs/>
                <w:sz w:val="20"/>
                <w:szCs w:val="20"/>
              </w:rPr>
              <w:t xml:space="preserve"> 03/2022</w:t>
            </w:r>
          </w:p>
        </w:tc>
        <w:tc>
          <w:tcPr>
            <w:tcW w:w="4138" w:type="pct"/>
            <w:gridSpan w:val="2"/>
          </w:tcPr>
          <w:p w14:paraId="77009066" w14:textId="77777777" w:rsidR="006A2B99" w:rsidRPr="00B915E2" w:rsidRDefault="006A2B99" w:rsidP="006A2B99">
            <w:pPr>
              <w:pBdr>
                <w:top w:val="nil"/>
                <w:left w:val="nil"/>
                <w:bottom w:val="nil"/>
                <w:right w:val="nil"/>
                <w:between w:val="nil"/>
              </w:pBdr>
              <w:spacing w:line="276" w:lineRule="auto"/>
              <w:rPr>
                <w:color w:val="000000"/>
                <w:sz w:val="20"/>
                <w:szCs w:val="20"/>
              </w:rPr>
            </w:pPr>
            <w:r w:rsidRPr="00B915E2">
              <w:rPr>
                <w:rFonts w:eastAsia="Times New Roman"/>
                <w:color w:val="000000"/>
                <w:sz w:val="20"/>
                <w:szCs w:val="20"/>
              </w:rPr>
              <w:t>Transport Research Laboratory - TRL, UK</w:t>
            </w:r>
          </w:p>
          <w:p w14:paraId="7EBE499A" w14:textId="55561F42"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Prediction of Unpaved Road Conditions Using High-Resolution Optical Satellite Imagery and Machine Learning</w:t>
            </w:r>
          </w:p>
          <w:p w14:paraId="6781EF18" w14:textId="3DCB005B" w:rsidR="006A2B99" w:rsidRPr="00B915E2" w:rsidRDefault="006A2B99" w:rsidP="006A2B99">
            <w:pPr>
              <w:pStyle w:val="ListParagraph"/>
              <w:numPr>
                <w:ilvl w:val="0"/>
                <w:numId w:val="18"/>
              </w:numPr>
              <w:pBdr>
                <w:top w:val="nil"/>
                <w:left w:val="nil"/>
                <w:bottom w:val="nil"/>
                <w:right w:val="nil"/>
                <w:between w:val="nil"/>
              </w:pBdr>
              <w:spacing w:after="0" w:line="276" w:lineRule="auto"/>
              <w:jc w:val="left"/>
              <w:rPr>
                <w:rFonts w:eastAsia="Times New Roman"/>
                <w:color w:val="000000"/>
                <w:sz w:val="20"/>
                <w:szCs w:val="20"/>
              </w:rPr>
            </w:pPr>
            <w:r w:rsidRPr="00B915E2">
              <w:rPr>
                <w:rFonts w:eastAsia="Times New Roman"/>
                <w:color w:val="000000"/>
                <w:sz w:val="20"/>
                <w:szCs w:val="20"/>
              </w:rPr>
              <w:t xml:space="preserve">Stage 1: Assessing unpaved road surface conditions in Tanzania using high-resolution satellite imagery combined with machine learning and deep learning techniques. </w:t>
            </w:r>
          </w:p>
          <w:p w14:paraId="4A3BD275" w14:textId="71753386" w:rsidR="006A2B99" w:rsidRPr="00B915E2" w:rsidRDefault="006A2B99" w:rsidP="006A2B99">
            <w:pPr>
              <w:pStyle w:val="ListParagraph"/>
              <w:numPr>
                <w:ilvl w:val="0"/>
                <w:numId w:val="18"/>
              </w:numPr>
              <w:pBdr>
                <w:top w:val="nil"/>
                <w:left w:val="nil"/>
                <w:bottom w:val="nil"/>
                <w:right w:val="nil"/>
                <w:between w:val="nil"/>
              </w:pBdr>
              <w:spacing w:after="0" w:line="276" w:lineRule="auto"/>
              <w:jc w:val="left"/>
              <w:rPr>
                <w:rFonts w:eastAsia="Times New Roman"/>
                <w:color w:val="000000"/>
                <w:sz w:val="20"/>
                <w:szCs w:val="20"/>
              </w:rPr>
            </w:pPr>
            <w:r w:rsidRPr="00B915E2">
              <w:rPr>
                <w:rFonts w:eastAsia="Times New Roman"/>
                <w:color w:val="000000"/>
                <w:sz w:val="20"/>
                <w:szCs w:val="20"/>
              </w:rPr>
              <w:t>Stage 2: Developing and testing a cost-effective solution using low-resolution satellite imagery.</w:t>
            </w:r>
          </w:p>
          <w:p w14:paraId="43F754E1" w14:textId="6832DBBB" w:rsidR="006A2B99" w:rsidRPr="00B915E2" w:rsidRDefault="006A2B99" w:rsidP="006A2B99">
            <w:pPr>
              <w:pStyle w:val="ListParagraph"/>
              <w:numPr>
                <w:ilvl w:val="0"/>
                <w:numId w:val="18"/>
              </w:numPr>
              <w:pBdr>
                <w:top w:val="nil"/>
                <w:left w:val="nil"/>
                <w:bottom w:val="nil"/>
                <w:right w:val="nil"/>
                <w:between w:val="nil"/>
              </w:pBdr>
              <w:spacing w:after="0" w:line="276" w:lineRule="auto"/>
              <w:rPr>
                <w:rFonts w:eastAsia="Times New Roman"/>
                <w:color w:val="000000"/>
                <w:sz w:val="20"/>
                <w:szCs w:val="20"/>
              </w:rPr>
            </w:pPr>
            <w:r w:rsidRPr="00B915E2">
              <w:rPr>
                <w:rFonts w:eastAsia="Times New Roman"/>
                <w:color w:val="000000"/>
                <w:sz w:val="20"/>
                <w:szCs w:val="20"/>
              </w:rPr>
              <w:lastRenderedPageBreak/>
              <w:t xml:space="preserve">Stage 3: </w:t>
            </w:r>
            <w:r w:rsidRPr="00B915E2">
              <w:rPr>
                <w:sz w:val="20"/>
                <w:szCs w:val="20"/>
              </w:rPr>
              <w:t xml:space="preserve">Applying the multimodal model and fine-tuned Large Language-and-Vision Assistant model in Madagascar to assess road conditions using medium and low-resolution satellite imagery. Developing a corresponding Python package: pip install unpaved-road-condition-analysis and </w:t>
            </w:r>
            <w:hyperlink r:id="rId15" w:history="1">
              <w:r w:rsidRPr="00B915E2">
                <w:rPr>
                  <w:rStyle w:val="Hyperlink"/>
                  <w:sz w:val="20"/>
                  <w:szCs w:val="20"/>
                </w:rPr>
                <w:t>documentation</w:t>
              </w:r>
            </w:hyperlink>
            <w:r w:rsidRPr="00B915E2">
              <w:rPr>
                <w:sz w:val="20"/>
                <w:szCs w:val="20"/>
              </w:rPr>
              <w:t xml:space="preserve">. </w:t>
            </w:r>
          </w:p>
          <w:p w14:paraId="6BB09851" w14:textId="643BDC5E"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Potential Use of Alkali Activated Cementitious Materials for Concrete Barriers.</w:t>
            </w:r>
          </w:p>
          <w:p w14:paraId="70D05C60" w14:textId="77777777" w:rsidR="006A2B99" w:rsidRPr="00B915E2" w:rsidRDefault="006A2B99" w:rsidP="006A2B99">
            <w:pPr>
              <w:pBdr>
                <w:top w:val="nil"/>
                <w:left w:val="nil"/>
                <w:bottom w:val="nil"/>
                <w:right w:val="nil"/>
                <w:between w:val="nil"/>
              </w:pBdr>
              <w:spacing w:line="276" w:lineRule="auto"/>
              <w:ind w:left="357"/>
              <w:jc w:val="left"/>
              <w:rPr>
                <w:color w:val="000000"/>
                <w:sz w:val="20"/>
                <w:szCs w:val="20"/>
              </w:rPr>
            </w:pPr>
            <w:r w:rsidRPr="00B915E2">
              <w:rPr>
                <w:rFonts w:eastAsia="Times New Roman"/>
                <w:color w:val="000000"/>
                <w:sz w:val="20"/>
                <w:szCs w:val="20"/>
              </w:rPr>
              <w:t xml:space="preserve">In this project, I establish a high-level understanding of the extent of current low-carbon cement </w:t>
            </w:r>
          </w:p>
          <w:p w14:paraId="0474BFF2" w14:textId="2DDC2C36" w:rsidR="006A2B99" w:rsidRPr="00B915E2" w:rsidRDefault="006A2B99" w:rsidP="006A2B99">
            <w:pPr>
              <w:pBdr>
                <w:top w:val="nil"/>
                <w:left w:val="nil"/>
                <w:bottom w:val="nil"/>
                <w:right w:val="nil"/>
                <w:between w:val="nil"/>
              </w:pBdr>
              <w:spacing w:line="276" w:lineRule="auto"/>
              <w:ind w:left="357"/>
              <w:jc w:val="left"/>
              <w:rPr>
                <w:color w:val="000000"/>
                <w:sz w:val="20"/>
                <w:szCs w:val="20"/>
              </w:rPr>
            </w:pPr>
            <w:r w:rsidRPr="00B915E2">
              <w:rPr>
                <w:rFonts w:eastAsia="Times New Roman"/>
                <w:color w:val="000000"/>
                <w:sz w:val="20"/>
                <w:szCs w:val="20"/>
              </w:rPr>
              <w:t>use in the UK by concrete barrier manufacturers and explore the potential effects of introducing the requirement of using AACM for the construction of concrete barriers on the SRN.</w:t>
            </w:r>
          </w:p>
          <w:p w14:paraId="0DF45E24" w14:textId="77777777"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Develop a guide to the structural design of bitumen-surfaced roads in tropical and sub-tropical countries</w:t>
            </w:r>
          </w:p>
          <w:p w14:paraId="72CC3988" w14:textId="77777777" w:rsidR="006A2B99" w:rsidRPr="00B915E2" w:rsidRDefault="006A2B99" w:rsidP="006A2B99">
            <w:pPr>
              <w:pBdr>
                <w:top w:val="nil"/>
                <w:left w:val="nil"/>
                <w:bottom w:val="nil"/>
                <w:right w:val="nil"/>
                <w:between w:val="nil"/>
              </w:pBdr>
              <w:spacing w:line="276" w:lineRule="auto"/>
              <w:ind w:left="357"/>
              <w:rPr>
                <w:color w:val="000000"/>
                <w:sz w:val="20"/>
                <w:szCs w:val="20"/>
              </w:rPr>
            </w:pPr>
            <w:bookmarkStart w:id="0" w:name="bookmark=id.30j0zll" w:colFirst="0" w:colLast="0"/>
            <w:bookmarkStart w:id="1" w:name="bookmark=id.gjdgxs" w:colFirst="0" w:colLast="0"/>
            <w:bookmarkEnd w:id="0"/>
            <w:bookmarkEnd w:id="1"/>
            <w:r w:rsidRPr="00B915E2">
              <w:rPr>
                <w:rFonts w:eastAsia="Times New Roman"/>
                <w:color w:val="000000"/>
                <w:sz w:val="20"/>
                <w:szCs w:val="20"/>
              </w:rPr>
              <w:t>My responsibilities include updating Road Note 31 according to the latest research findings and comparing various road design methods (e.g. UK, Australia, USA, Brazil, South Africa, Tanzania).</w:t>
            </w:r>
          </w:p>
          <w:p w14:paraId="1FC807ED" w14:textId="77777777"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Updated maintenance inventory for the Area 14 strategic road network (SRN)</w:t>
            </w:r>
          </w:p>
          <w:p w14:paraId="57E4C9C4" w14:textId="47D6BC1C" w:rsidR="006A2B99" w:rsidRPr="00B915E2" w:rsidRDefault="006A2B99" w:rsidP="006A2B99">
            <w:pPr>
              <w:pBdr>
                <w:top w:val="nil"/>
                <w:left w:val="nil"/>
                <w:bottom w:val="nil"/>
                <w:right w:val="nil"/>
                <w:between w:val="nil"/>
              </w:pBdr>
              <w:spacing w:line="276" w:lineRule="auto"/>
              <w:ind w:left="357"/>
              <w:rPr>
                <w:color w:val="000000"/>
                <w:sz w:val="20"/>
                <w:szCs w:val="20"/>
              </w:rPr>
            </w:pPr>
            <w:r w:rsidRPr="00B915E2">
              <w:rPr>
                <w:rFonts w:eastAsia="Times New Roman"/>
                <w:color w:val="000000"/>
                <w:sz w:val="20"/>
                <w:szCs w:val="20"/>
              </w:rPr>
              <w:t xml:space="preserve">I developed a method to extract road features (traffic signs, safety barriers, etc.) using Lidar data. </w:t>
            </w:r>
          </w:p>
          <w:p w14:paraId="456EF403" w14:textId="77777777"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Development of performance metric for user perception of ride quality</w:t>
            </w:r>
          </w:p>
          <w:p w14:paraId="4C93F101" w14:textId="77777777" w:rsidR="006A2B99" w:rsidRPr="00B915E2" w:rsidRDefault="006A2B99" w:rsidP="006A2B99">
            <w:pPr>
              <w:pBdr>
                <w:top w:val="nil"/>
                <w:left w:val="nil"/>
                <w:bottom w:val="nil"/>
                <w:right w:val="nil"/>
                <w:between w:val="nil"/>
              </w:pBdr>
              <w:spacing w:line="276" w:lineRule="auto"/>
              <w:ind w:left="357"/>
              <w:rPr>
                <w:color w:val="000000"/>
                <w:sz w:val="20"/>
                <w:szCs w:val="20"/>
              </w:rPr>
            </w:pPr>
            <w:r w:rsidRPr="00B915E2">
              <w:rPr>
                <w:rFonts w:eastAsia="Times New Roman"/>
                <w:color w:val="000000"/>
                <w:sz w:val="20"/>
                <w:szCs w:val="20"/>
              </w:rPr>
              <w:t>As part of my responsibilities, I developed a deep learning model that can detect features (e.g. ironwork, joints, etc.) and defects (e.g. potholes, cracks, etc.).</w:t>
            </w:r>
          </w:p>
          <w:p w14:paraId="62918C00" w14:textId="77777777"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Investigation of the impacts of climatic conditions on skid resistance variation</w:t>
            </w:r>
          </w:p>
          <w:p w14:paraId="04B4D7A3" w14:textId="7298D03B" w:rsidR="006A2B99" w:rsidRPr="00B915E2" w:rsidRDefault="006A2B99" w:rsidP="006A2B99">
            <w:pPr>
              <w:pBdr>
                <w:top w:val="nil"/>
                <w:left w:val="nil"/>
                <w:bottom w:val="nil"/>
                <w:right w:val="nil"/>
                <w:between w:val="nil"/>
              </w:pBdr>
              <w:spacing w:line="276" w:lineRule="auto"/>
              <w:ind w:left="357"/>
              <w:rPr>
                <w:color w:val="000000"/>
                <w:sz w:val="20"/>
                <w:szCs w:val="20"/>
              </w:rPr>
            </w:pPr>
            <w:r w:rsidRPr="00B915E2">
              <w:rPr>
                <w:rFonts w:eastAsia="Times New Roman"/>
                <w:color w:val="000000"/>
                <w:sz w:val="20"/>
                <w:szCs w:val="20"/>
              </w:rPr>
              <w:t>I was responsible for developing a skid resistance predictive model based on seasonal and short-term climatic trends using machine learning.</w:t>
            </w:r>
          </w:p>
          <w:p w14:paraId="28C13074" w14:textId="77777777"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Review of Roller-Compacted Concrete Pavements and the Application of Reclaimed Materials in Concrete Pavements</w:t>
            </w:r>
          </w:p>
          <w:p w14:paraId="166C9A60" w14:textId="6B79659C" w:rsidR="006A2B99" w:rsidRPr="00B915E2" w:rsidRDefault="006A2B99" w:rsidP="006A2B99">
            <w:pPr>
              <w:pBdr>
                <w:top w:val="nil"/>
                <w:left w:val="nil"/>
                <w:bottom w:val="nil"/>
                <w:right w:val="nil"/>
                <w:between w:val="nil"/>
              </w:pBdr>
              <w:spacing w:line="276" w:lineRule="auto"/>
              <w:ind w:left="357"/>
              <w:rPr>
                <w:color w:val="000000"/>
                <w:sz w:val="20"/>
                <w:szCs w:val="20"/>
              </w:rPr>
            </w:pPr>
            <w:r w:rsidRPr="00B915E2">
              <w:rPr>
                <w:rFonts w:eastAsia="Times New Roman"/>
                <w:color w:val="000000"/>
                <w:sz w:val="20"/>
                <w:szCs w:val="20"/>
              </w:rPr>
              <w:t xml:space="preserve">I led this project to develop a comprehensive understanding of the characteristics and design of RCC, as well as sustainable surface transportation techniques using reclaimed materials. </w:t>
            </w:r>
          </w:p>
          <w:p w14:paraId="5F6B0C3F" w14:textId="77777777" w:rsidR="006A2B99" w:rsidRPr="00B915E2" w:rsidRDefault="006A2B99" w:rsidP="006A2B99">
            <w:pPr>
              <w:numPr>
                <w:ilvl w:val="0"/>
                <w:numId w:val="16"/>
              </w:numPr>
              <w:pBdr>
                <w:top w:val="nil"/>
                <w:left w:val="nil"/>
                <w:bottom w:val="nil"/>
                <w:right w:val="nil"/>
                <w:between w:val="nil"/>
              </w:pBdr>
              <w:spacing w:line="276" w:lineRule="auto"/>
              <w:ind w:left="357" w:hanging="357"/>
              <w:rPr>
                <w:color w:val="000000"/>
                <w:sz w:val="20"/>
                <w:szCs w:val="20"/>
              </w:rPr>
            </w:pPr>
            <w:r w:rsidRPr="00B915E2">
              <w:rPr>
                <w:rFonts w:eastAsia="Times New Roman"/>
                <w:color w:val="000000"/>
                <w:sz w:val="20"/>
                <w:szCs w:val="20"/>
              </w:rPr>
              <w:t>DBFO Handback Requirements for Vehicle Restraint Systems</w:t>
            </w:r>
          </w:p>
          <w:p w14:paraId="47B7D553" w14:textId="28C1AFA5" w:rsidR="006A2B99" w:rsidRPr="00B915E2" w:rsidRDefault="006A2B99" w:rsidP="006A2B99">
            <w:pPr>
              <w:pStyle w:val="Default"/>
              <w:spacing w:line="276" w:lineRule="auto"/>
              <w:ind w:left="357"/>
              <w:jc w:val="both"/>
              <w:rPr>
                <w:bCs/>
                <w:sz w:val="20"/>
                <w:szCs w:val="20"/>
              </w:rPr>
            </w:pPr>
            <w:r w:rsidRPr="00B915E2">
              <w:rPr>
                <w:rFonts w:eastAsia="Times New Roman"/>
                <w:sz w:val="20"/>
                <w:szCs w:val="20"/>
              </w:rPr>
              <w:t>I was responsible for finding the methods used to predict concrete residual life.</w:t>
            </w:r>
          </w:p>
        </w:tc>
      </w:tr>
      <w:tr w:rsidR="006A2B99" w:rsidRPr="00DA0DC7" w14:paraId="5ED7EE6E" w14:textId="77777777" w:rsidTr="00DF7506">
        <w:tc>
          <w:tcPr>
            <w:tcW w:w="862" w:type="pct"/>
          </w:tcPr>
          <w:p w14:paraId="555AE7EF" w14:textId="34BE8272" w:rsidR="006A2B99" w:rsidRPr="003424AF" w:rsidRDefault="006A2B99" w:rsidP="006A2B99">
            <w:pPr>
              <w:rPr>
                <w:rFonts w:cs="Times New Roman"/>
                <w:bCs/>
                <w:sz w:val="20"/>
                <w:szCs w:val="20"/>
              </w:rPr>
            </w:pPr>
            <w:r w:rsidRPr="003424AF">
              <w:rPr>
                <w:rFonts w:cs="Times New Roman"/>
                <w:bCs/>
                <w:sz w:val="20"/>
                <w:szCs w:val="20"/>
              </w:rPr>
              <w:lastRenderedPageBreak/>
              <w:t>0</w:t>
            </w:r>
            <w:r>
              <w:rPr>
                <w:rFonts w:cs="Times New Roman"/>
                <w:bCs/>
                <w:sz w:val="20"/>
                <w:szCs w:val="20"/>
              </w:rPr>
              <w:t>5</w:t>
            </w:r>
            <w:r w:rsidRPr="003424AF">
              <w:rPr>
                <w:rFonts w:cs="Times New Roman"/>
                <w:bCs/>
                <w:sz w:val="20"/>
                <w:szCs w:val="20"/>
              </w:rPr>
              <w:t>/201</w:t>
            </w:r>
            <w:r>
              <w:rPr>
                <w:rFonts w:cs="Times New Roman"/>
                <w:bCs/>
                <w:sz w:val="20"/>
                <w:szCs w:val="20"/>
              </w:rPr>
              <w:t>9</w:t>
            </w:r>
            <w:r w:rsidRPr="003424AF">
              <w:rPr>
                <w:rFonts w:cs="Times New Roman"/>
                <w:bCs/>
                <w:sz w:val="20"/>
                <w:szCs w:val="20"/>
              </w:rPr>
              <w:t xml:space="preserve"> –</w:t>
            </w:r>
            <w:r>
              <w:rPr>
                <w:rFonts w:cs="Times New Roman"/>
                <w:bCs/>
                <w:sz w:val="20"/>
                <w:szCs w:val="20"/>
              </w:rPr>
              <w:t xml:space="preserve"> 12</w:t>
            </w:r>
            <w:r w:rsidRPr="003424AF">
              <w:rPr>
                <w:rFonts w:cs="Times New Roman"/>
                <w:bCs/>
                <w:sz w:val="20"/>
                <w:szCs w:val="20"/>
              </w:rPr>
              <w:t>/2019</w:t>
            </w:r>
          </w:p>
          <w:p w14:paraId="7674629A" w14:textId="77777777" w:rsidR="006A2B99" w:rsidRPr="003424AF" w:rsidRDefault="006A2B99" w:rsidP="006A2B99">
            <w:pPr>
              <w:spacing w:line="276" w:lineRule="auto"/>
              <w:rPr>
                <w:rFonts w:cs="Times New Roman"/>
                <w:bCs/>
                <w:sz w:val="20"/>
                <w:szCs w:val="20"/>
              </w:rPr>
            </w:pPr>
          </w:p>
        </w:tc>
        <w:tc>
          <w:tcPr>
            <w:tcW w:w="4138" w:type="pct"/>
            <w:gridSpan w:val="2"/>
          </w:tcPr>
          <w:p w14:paraId="1778FFE8" w14:textId="77777777" w:rsidR="006A2B99" w:rsidRDefault="006A2B99" w:rsidP="006A2B99">
            <w:pPr>
              <w:pBdr>
                <w:top w:val="nil"/>
                <w:left w:val="nil"/>
                <w:bottom w:val="nil"/>
                <w:right w:val="nil"/>
                <w:between w:val="nil"/>
              </w:pBdr>
              <w:spacing w:line="276" w:lineRule="auto"/>
              <w:rPr>
                <w:color w:val="000000"/>
                <w:sz w:val="20"/>
                <w:szCs w:val="20"/>
              </w:rPr>
            </w:pPr>
            <w:r>
              <w:rPr>
                <w:rFonts w:eastAsia="Times New Roman"/>
                <w:color w:val="000000"/>
                <w:sz w:val="20"/>
                <w:szCs w:val="20"/>
              </w:rPr>
              <w:t>The University of Sheffield - Nuclear Advanced Manufacturing Research Centre, UK</w:t>
            </w:r>
          </w:p>
          <w:p w14:paraId="17FE155D" w14:textId="77777777" w:rsidR="006A2B99" w:rsidRDefault="006A2B99" w:rsidP="006A2B99">
            <w:pPr>
              <w:pBdr>
                <w:top w:val="nil"/>
                <w:left w:val="nil"/>
                <w:bottom w:val="nil"/>
                <w:right w:val="nil"/>
                <w:between w:val="nil"/>
              </w:pBdr>
              <w:spacing w:line="276" w:lineRule="auto"/>
              <w:rPr>
                <w:color w:val="000000"/>
                <w:sz w:val="20"/>
                <w:szCs w:val="20"/>
              </w:rPr>
            </w:pPr>
            <w:r>
              <w:rPr>
                <w:rFonts w:eastAsia="Times New Roman"/>
                <w:color w:val="000000"/>
                <w:sz w:val="20"/>
                <w:szCs w:val="20"/>
              </w:rPr>
              <w:t>As a research associate, I have:</w:t>
            </w:r>
          </w:p>
          <w:p w14:paraId="09865F77" w14:textId="77777777" w:rsidR="006A2B99" w:rsidRDefault="006A2B99" w:rsidP="006A2B99">
            <w:pPr>
              <w:numPr>
                <w:ilvl w:val="0"/>
                <w:numId w:val="15"/>
              </w:numPr>
              <w:pBdr>
                <w:top w:val="nil"/>
                <w:left w:val="nil"/>
                <w:bottom w:val="nil"/>
                <w:right w:val="nil"/>
                <w:between w:val="nil"/>
              </w:pBdr>
              <w:spacing w:line="276" w:lineRule="auto"/>
              <w:ind w:left="357" w:hanging="357"/>
              <w:rPr>
                <w:color w:val="000000"/>
                <w:sz w:val="20"/>
                <w:szCs w:val="20"/>
              </w:rPr>
            </w:pPr>
            <w:r>
              <w:rPr>
                <w:rFonts w:eastAsia="Times New Roman"/>
                <w:color w:val="000000"/>
                <w:sz w:val="20"/>
                <w:szCs w:val="20"/>
              </w:rPr>
              <w:t>Revised the prototype of decommissioning concrete container (DCC) based on the</w:t>
            </w:r>
            <w:r>
              <w:rPr>
                <w:rFonts w:eastAsia="Times New Roman"/>
                <w:color w:val="000000"/>
              </w:rPr>
              <w:t xml:space="preserve"> </w:t>
            </w:r>
            <w:r>
              <w:rPr>
                <w:rFonts w:eastAsia="Times New Roman"/>
                <w:color w:val="000000"/>
                <w:sz w:val="20"/>
                <w:szCs w:val="20"/>
              </w:rPr>
              <w:t xml:space="preserve">shielding properties and mechanical properties of both conventional concrete and fibre reinforced concrete. </w:t>
            </w:r>
          </w:p>
          <w:p w14:paraId="674044F4" w14:textId="77777777" w:rsidR="006A2B99" w:rsidRPr="009E110A" w:rsidRDefault="006A2B99" w:rsidP="006A2B99">
            <w:pPr>
              <w:numPr>
                <w:ilvl w:val="0"/>
                <w:numId w:val="15"/>
              </w:numPr>
              <w:pBdr>
                <w:top w:val="nil"/>
                <w:left w:val="nil"/>
                <w:bottom w:val="nil"/>
                <w:right w:val="nil"/>
                <w:between w:val="nil"/>
              </w:pBdr>
              <w:spacing w:line="276" w:lineRule="auto"/>
              <w:ind w:left="357" w:hanging="357"/>
              <w:rPr>
                <w:color w:val="000000"/>
                <w:sz w:val="20"/>
                <w:szCs w:val="20"/>
              </w:rPr>
            </w:pPr>
            <w:r>
              <w:rPr>
                <w:rFonts w:eastAsia="Times New Roman"/>
                <w:color w:val="000000"/>
                <w:sz w:val="20"/>
                <w:szCs w:val="20"/>
              </w:rPr>
              <w:t>Examined the structural/impact performance of the DCC using static/dynamic FE methods.</w:t>
            </w:r>
          </w:p>
          <w:p w14:paraId="69F7B497" w14:textId="6CCBF343" w:rsidR="006A2B99" w:rsidRPr="009E110A" w:rsidRDefault="006A2B99" w:rsidP="006A2B99">
            <w:pPr>
              <w:numPr>
                <w:ilvl w:val="0"/>
                <w:numId w:val="15"/>
              </w:numPr>
              <w:pBdr>
                <w:top w:val="nil"/>
                <w:left w:val="nil"/>
                <w:bottom w:val="nil"/>
                <w:right w:val="nil"/>
                <w:between w:val="nil"/>
              </w:pBdr>
              <w:spacing w:line="276" w:lineRule="auto"/>
              <w:ind w:left="357" w:hanging="357"/>
              <w:rPr>
                <w:color w:val="000000"/>
                <w:sz w:val="20"/>
                <w:szCs w:val="20"/>
              </w:rPr>
            </w:pPr>
            <w:r w:rsidRPr="009E110A">
              <w:rPr>
                <w:rFonts w:eastAsia="Times New Roman"/>
                <w:color w:val="000000"/>
                <w:sz w:val="20"/>
                <w:szCs w:val="20"/>
              </w:rPr>
              <w:t>Provided advice on concrete mix design, production method and total cost and fabrication time.</w:t>
            </w:r>
          </w:p>
        </w:tc>
      </w:tr>
      <w:tr w:rsidR="006A2B99" w:rsidRPr="00877FE1" w14:paraId="771CB5F1" w14:textId="77777777" w:rsidTr="00DF7506">
        <w:tc>
          <w:tcPr>
            <w:tcW w:w="862" w:type="pct"/>
          </w:tcPr>
          <w:p w14:paraId="3376D9CC" w14:textId="77777777" w:rsidR="006A2B99" w:rsidRPr="00940C0F" w:rsidRDefault="006A2B99" w:rsidP="006A2B99">
            <w:pPr>
              <w:rPr>
                <w:rFonts w:cs="Times New Roman"/>
                <w:b/>
                <w:bCs/>
                <w:sz w:val="22"/>
              </w:rPr>
            </w:pPr>
          </w:p>
        </w:tc>
        <w:tc>
          <w:tcPr>
            <w:tcW w:w="4138" w:type="pct"/>
            <w:gridSpan w:val="2"/>
          </w:tcPr>
          <w:p w14:paraId="718E31E3" w14:textId="464DCCBB" w:rsidR="006A2B99" w:rsidRPr="00877FE1" w:rsidRDefault="006A2B99" w:rsidP="006A2B99">
            <w:pPr>
              <w:pStyle w:val="Heading1"/>
              <w:outlineLvl w:val="0"/>
            </w:pPr>
            <w:r w:rsidRPr="00940C0F">
              <w:rPr>
                <w:szCs w:val="22"/>
              </w:rPr>
              <w:t>P</w:t>
            </w:r>
            <w:r>
              <w:rPr>
                <w:rFonts w:hint="eastAsia"/>
                <w:szCs w:val="22"/>
              </w:rPr>
              <w:t>rofe</w:t>
            </w:r>
            <w:r>
              <w:rPr>
                <w:szCs w:val="22"/>
              </w:rPr>
              <w:t>s</w:t>
            </w:r>
            <w:r>
              <w:rPr>
                <w:rFonts w:hint="eastAsia"/>
                <w:szCs w:val="22"/>
              </w:rPr>
              <w:t>sional</w:t>
            </w:r>
            <w:r>
              <w:rPr>
                <w:szCs w:val="22"/>
              </w:rPr>
              <w:t xml:space="preserve"> </w:t>
            </w:r>
            <w:r>
              <w:rPr>
                <w:rFonts w:hint="eastAsia"/>
                <w:szCs w:val="22"/>
              </w:rPr>
              <w:t>Expertise</w:t>
            </w:r>
          </w:p>
        </w:tc>
      </w:tr>
      <w:tr w:rsidR="006A2B99" w:rsidRPr="004D0466" w14:paraId="590647FE" w14:textId="77777777" w:rsidTr="0028325A">
        <w:tc>
          <w:tcPr>
            <w:tcW w:w="862" w:type="pct"/>
          </w:tcPr>
          <w:p w14:paraId="237CCEB8" w14:textId="77777777" w:rsidR="006A2B99" w:rsidRPr="00940C0F" w:rsidRDefault="006A2B99" w:rsidP="006A2B99">
            <w:pPr>
              <w:rPr>
                <w:rFonts w:cs="Times New Roman"/>
                <w:b/>
                <w:bCs/>
              </w:rPr>
            </w:pPr>
          </w:p>
        </w:tc>
        <w:tc>
          <w:tcPr>
            <w:tcW w:w="4138" w:type="pct"/>
            <w:gridSpan w:val="2"/>
          </w:tcPr>
          <w:p w14:paraId="74E6FFE5" w14:textId="3AEA2FC0" w:rsidR="006A2B99" w:rsidRPr="00B915E2" w:rsidRDefault="006A2B99" w:rsidP="006A2B99">
            <w:pPr>
              <w:numPr>
                <w:ilvl w:val="0"/>
                <w:numId w:val="15"/>
              </w:numPr>
              <w:pBdr>
                <w:top w:val="nil"/>
                <w:left w:val="nil"/>
                <w:bottom w:val="nil"/>
                <w:right w:val="nil"/>
                <w:between w:val="nil"/>
              </w:pBdr>
              <w:spacing w:line="276" w:lineRule="auto"/>
              <w:ind w:left="357" w:hanging="357"/>
              <w:rPr>
                <w:color w:val="000000"/>
                <w:sz w:val="20"/>
                <w:szCs w:val="20"/>
              </w:rPr>
            </w:pPr>
            <w:r w:rsidRPr="00B915E2">
              <w:rPr>
                <w:rFonts w:eastAsia="Times New Roman"/>
                <w:b/>
                <w:color w:val="000000"/>
                <w:sz w:val="20"/>
                <w:szCs w:val="20"/>
              </w:rPr>
              <w:t>Design of composite materials and structures:</w:t>
            </w:r>
            <w:r w:rsidRPr="00B915E2">
              <w:rPr>
                <w:rFonts w:eastAsia="Times New Roman"/>
                <w:color w:val="000000"/>
                <w:sz w:val="20"/>
                <w:szCs w:val="20"/>
              </w:rPr>
              <w:t xml:space="preserve"> Strong expertise in concrete, steel, and FRP materials, with frequent application of British and European construction standards.</w:t>
            </w:r>
          </w:p>
          <w:p w14:paraId="5CF3DE70" w14:textId="5C3BDB7A" w:rsidR="006A2B99" w:rsidRPr="00B915E2" w:rsidRDefault="006A2B99" w:rsidP="006A2B99">
            <w:pPr>
              <w:numPr>
                <w:ilvl w:val="0"/>
                <w:numId w:val="15"/>
              </w:numPr>
              <w:pBdr>
                <w:top w:val="nil"/>
                <w:left w:val="nil"/>
                <w:bottom w:val="nil"/>
                <w:right w:val="nil"/>
                <w:between w:val="nil"/>
              </w:pBdr>
              <w:spacing w:line="276" w:lineRule="auto"/>
              <w:ind w:left="357" w:hanging="357"/>
              <w:rPr>
                <w:color w:val="000000"/>
                <w:sz w:val="20"/>
                <w:szCs w:val="20"/>
              </w:rPr>
            </w:pPr>
            <w:r w:rsidRPr="00B915E2">
              <w:rPr>
                <w:rFonts w:eastAsia="Times New Roman"/>
                <w:b/>
                <w:color w:val="000000"/>
                <w:sz w:val="20"/>
                <w:szCs w:val="20"/>
              </w:rPr>
              <w:t>Experimental techniques:</w:t>
            </w:r>
            <w:r w:rsidRPr="00B915E2">
              <w:rPr>
                <w:rFonts w:eastAsia="Times New Roman"/>
                <w:color w:val="000000"/>
                <w:sz w:val="20"/>
                <w:szCs w:val="20"/>
              </w:rPr>
              <w:t xml:space="preserve"> Experience in testing over 300 specimens under various loading conditions, including shear, tension, and compression, etc.</w:t>
            </w:r>
          </w:p>
          <w:p w14:paraId="12A95E69" w14:textId="5B40D3D3" w:rsidR="006A2B99" w:rsidRPr="00B915E2" w:rsidRDefault="006A2B99" w:rsidP="006A2B99">
            <w:pPr>
              <w:numPr>
                <w:ilvl w:val="0"/>
                <w:numId w:val="15"/>
              </w:numPr>
              <w:pBdr>
                <w:top w:val="nil"/>
                <w:left w:val="nil"/>
                <w:bottom w:val="nil"/>
                <w:right w:val="nil"/>
                <w:between w:val="nil"/>
              </w:pBdr>
              <w:spacing w:line="276" w:lineRule="auto"/>
              <w:ind w:left="357" w:hanging="357"/>
              <w:rPr>
                <w:color w:val="000000"/>
                <w:sz w:val="20"/>
                <w:szCs w:val="20"/>
              </w:rPr>
            </w:pPr>
            <w:r w:rsidRPr="00B915E2">
              <w:rPr>
                <w:rFonts w:eastAsia="Times New Roman"/>
                <w:b/>
                <w:color w:val="000000"/>
                <w:sz w:val="20"/>
                <w:szCs w:val="20"/>
              </w:rPr>
              <w:t>Finite element modelling:</w:t>
            </w:r>
            <w:r w:rsidRPr="00B915E2">
              <w:rPr>
                <w:rFonts w:eastAsia="Times New Roman"/>
                <w:color w:val="000000"/>
                <w:sz w:val="20"/>
                <w:szCs w:val="20"/>
              </w:rPr>
              <w:t xml:space="preserve"> Skilled in developing finite element models for diverse applications, such as blast analysis, portal frames, and linear and nonlinear behaviour analysis of concrete.</w:t>
            </w:r>
          </w:p>
          <w:p w14:paraId="06978EF5" w14:textId="6865CB96" w:rsidR="006A2B99" w:rsidRPr="00B915E2" w:rsidRDefault="006A2B99" w:rsidP="006A2B99">
            <w:pPr>
              <w:numPr>
                <w:ilvl w:val="0"/>
                <w:numId w:val="15"/>
              </w:numPr>
              <w:pBdr>
                <w:top w:val="nil"/>
                <w:left w:val="nil"/>
                <w:bottom w:val="nil"/>
                <w:right w:val="nil"/>
                <w:between w:val="nil"/>
              </w:pBdr>
              <w:spacing w:line="276" w:lineRule="auto"/>
              <w:ind w:left="357" w:hanging="357"/>
              <w:rPr>
                <w:color w:val="000000"/>
                <w:sz w:val="20"/>
                <w:szCs w:val="20"/>
              </w:rPr>
            </w:pPr>
            <w:r w:rsidRPr="00B915E2">
              <w:rPr>
                <w:rFonts w:eastAsia="Times New Roman"/>
                <w:b/>
                <w:color w:val="000000"/>
                <w:sz w:val="20"/>
                <w:szCs w:val="20"/>
              </w:rPr>
              <w:t>Modelling Programming:</w:t>
            </w:r>
            <w:r w:rsidRPr="00B915E2">
              <w:rPr>
                <w:rFonts w:eastAsia="Times New Roman"/>
                <w:color w:val="000000"/>
                <w:sz w:val="20"/>
                <w:szCs w:val="20"/>
              </w:rPr>
              <w:t xml:space="preserve"> Proficient in programming new material models using FORTRAN in ABAQUS and developing analytical models of FRP-confined concrete with MATLAB.  </w:t>
            </w:r>
          </w:p>
          <w:p w14:paraId="4407033A" w14:textId="02764650" w:rsidR="006A2B99" w:rsidRPr="00B915E2" w:rsidRDefault="006A2B99" w:rsidP="006A2B99">
            <w:pPr>
              <w:numPr>
                <w:ilvl w:val="0"/>
                <w:numId w:val="15"/>
              </w:numPr>
              <w:pBdr>
                <w:top w:val="nil"/>
                <w:left w:val="nil"/>
                <w:bottom w:val="nil"/>
                <w:right w:val="nil"/>
                <w:between w:val="nil"/>
              </w:pBdr>
              <w:spacing w:line="276" w:lineRule="auto"/>
              <w:rPr>
                <w:color w:val="000000"/>
                <w:sz w:val="20"/>
                <w:szCs w:val="20"/>
              </w:rPr>
            </w:pPr>
            <w:r w:rsidRPr="00B915E2">
              <w:rPr>
                <w:rFonts w:eastAsia="Times New Roman"/>
                <w:b/>
                <w:color w:val="000000"/>
                <w:sz w:val="20"/>
                <w:szCs w:val="20"/>
              </w:rPr>
              <w:t>GIS Data processing and spatial analysis (R):</w:t>
            </w:r>
            <w:r w:rsidRPr="00B915E2">
              <w:rPr>
                <w:rFonts w:eastAsia="Times New Roman"/>
                <w:color w:val="000000"/>
                <w:sz w:val="20"/>
                <w:szCs w:val="20"/>
              </w:rPr>
              <w:t xml:space="preserve"> </w:t>
            </w:r>
            <w:r w:rsidRPr="00B915E2">
              <w:rPr>
                <w:sz w:val="20"/>
                <w:szCs w:val="20"/>
              </w:rPr>
              <w:t xml:space="preserve">Strong expertise in GIS, with experience in developing Transport Planning R packages and successful problem-solving in </w:t>
            </w:r>
            <w:hyperlink r:id="rId16" w:anchor="/rnet-simplified/" w:history="1">
              <w:r w:rsidRPr="00B915E2">
                <w:rPr>
                  <w:rStyle w:val="Hyperlink"/>
                  <w:sz w:val="20"/>
                  <w:szCs w:val="20"/>
                </w:rPr>
                <w:t>network simplification</w:t>
              </w:r>
            </w:hyperlink>
            <w:r w:rsidRPr="00B915E2">
              <w:rPr>
                <w:sz w:val="20"/>
                <w:szCs w:val="20"/>
              </w:rPr>
              <w:t xml:space="preserve"> and </w:t>
            </w:r>
            <w:hyperlink r:id="rId17" w:anchor="/rnet-simplified,coherentnetwork/" w:history="1">
              <w:r>
                <w:rPr>
                  <w:rStyle w:val="Hyperlink"/>
                </w:rPr>
                <w:t>cohesive</w:t>
              </w:r>
              <w:r w:rsidRPr="00BA0F26">
                <w:rPr>
                  <w:rStyle w:val="Hyperlink"/>
                  <w:sz w:val="20"/>
                  <w:szCs w:val="20"/>
                </w:rPr>
                <w:t xml:space="preserve"> network generation</w:t>
              </w:r>
            </w:hyperlink>
            <w:r w:rsidRPr="00B915E2">
              <w:rPr>
                <w:rFonts w:eastAsia="Times New Roman"/>
                <w:color w:val="000000"/>
                <w:sz w:val="20"/>
                <w:szCs w:val="20"/>
              </w:rPr>
              <w:t xml:space="preserve">. </w:t>
            </w:r>
          </w:p>
          <w:p w14:paraId="0531A603" w14:textId="370ABDC6" w:rsidR="006A2B99" w:rsidRPr="00B915E2" w:rsidRDefault="006A2B99" w:rsidP="006A2B99">
            <w:pPr>
              <w:numPr>
                <w:ilvl w:val="0"/>
                <w:numId w:val="15"/>
              </w:numPr>
              <w:pBdr>
                <w:top w:val="nil"/>
                <w:left w:val="nil"/>
                <w:bottom w:val="nil"/>
                <w:right w:val="nil"/>
                <w:between w:val="nil"/>
              </w:pBdr>
              <w:spacing w:line="276" w:lineRule="auto"/>
              <w:rPr>
                <w:color w:val="000000"/>
                <w:sz w:val="20"/>
                <w:szCs w:val="20"/>
              </w:rPr>
            </w:pPr>
            <w:r w:rsidRPr="00B915E2">
              <w:rPr>
                <w:rFonts w:eastAsia="Times New Roman"/>
                <w:b/>
                <w:color w:val="000000"/>
                <w:sz w:val="20"/>
                <w:szCs w:val="20"/>
              </w:rPr>
              <w:t>Machine learning &amp; Deep learning (Python):</w:t>
            </w:r>
            <w:r w:rsidRPr="00B915E2">
              <w:rPr>
                <w:rFonts w:eastAsia="Times New Roman"/>
                <w:color w:val="000000"/>
                <w:sz w:val="20"/>
                <w:szCs w:val="20"/>
              </w:rPr>
              <w:t xml:space="preserve"> </w:t>
            </w:r>
            <w:r w:rsidRPr="00B915E2">
              <w:rPr>
                <w:sz w:val="20"/>
                <w:szCs w:val="20"/>
              </w:rPr>
              <w:t xml:space="preserve">Completed the </w:t>
            </w:r>
            <w:r w:rsidRPr="00B915E2">
              <w:rPr>
                <w:rStyle w:val="Emphasis"/>
                <w:sz w:val="20"/>
                <w:szCs w:val="20"/>
              </w:rPr>
              <w:t>Machine Learning with Python</w:t>
            </w:r>
            <w:r w:rsidRPr="00B915E2">
              <w:rPr>
                <w:sz w:val="20"/>
                <w:szCs w:val="20"/>
              </w:rPr>
              <w:t xml:space="preserve"> (IBM), </w:t>
            </w:r>
            <w:hyperlink r:id="rId18" w:history="1">
              <w:r w:rsidRPr="00B915E2">
                <w:rPr>
                  <w:rStyle w:val="Hyperlink"/>
                  <w:sz w:val="20"/>
                  <w:szCs w:val="20"/>
                </w:rPr>
                <w:t>Machine Learning Specialization</w:t>
              </w:r>
            </w:hyperlink>
            <w:r w:rsidRPr="00B915E2">
              <w:rPr>
                <w:sz w:val="20"/>
                <w:szCs w:val="20"/>
              </w:rPr>
              <w:t xml:space="preserve"> and </w:t>
            </w:r>
            <w:hyperlink r:id="rId19" w:history="1">
              <w:r w:rsidRPr="00B915E2">
                <w:rPr>
                  <w:rStyle w:val="Hyperlink"/>
                  <w:sz w:val="20"/>
                  <w:szCs w:val="20"/>
                </w:rPr>
                <w:t>Deep Learning Specialization</w:t>
              </w:r>
            </w:hyperlink>
            <w:r w:rsidRPr="00B915E2">
              <w:rPr>
                <w:sz w:val="20"/>
                <w:szCs w:val="20"/>
              </w:rPr>
              <w:t xml:space="preserve"> (Stanford University, DeepLearning.AI)</w:t>
            </w:r>
          </w:p>
          <w:p w14:paraId="516634D9" w14:textId="239CBCDD" w:rsidR="006A2B99" w:rsidRPr="00257C5F" w:rsidRDefault="006A2B99" w:rsidP="006A2B99">
            <w:pPr>
              <w:pStyle w:val="ListParagraph"/>
              <w:spacing w:after="60" w:line="276" w:lineRule="auto"/>
              <w:ind w:left="360"/>
              <w:rPr>
                <w:rFonts w:eastAsia="Times New Roman"/>
                <w:color w:val="000000"/>
              </w:rPr>
            </w:pPr>
            <w:r w:rsidRPr="00B915E2">
              <w:rPr>
                <w:rFonts w:eastAsia="Times New Roman"/>
                <w:color w:val="000000"/>
                <w:sz w:val="20"/>
                <w:szCs w:val="20"/>
              </w:rPr>
              <w:t>Expertise in applying various ML/DL techniques to solve specific problems and develop ML/DL Python packages.</w:t>
            </w:r>
          </w:p>
        </w:tc>
      </w:tr>
      <w:tr w:rsidR="006A2B99" w:rsidRPr="00283BAE" w14:paraId="17C984A0" w14:textId="77777777" w:rsidTr="0028325A">
        <w:tc>
          <w:tcPr>
            <w:tcW w:w="862" w:type="pct"/>
          </w:tcPr>
          <w:p w14:paraId="31844C59" w14:textId="77777777" w:rsidR="006A2B99" w:rsidRPr="00940C0F" w:rsidRDefault="006A2B99" w:rsidP="006A2B99">
            <w:pPr>
              <w:rPr>
                <w:rFonts w:cs="Times New Roman"/>
                <w:b/>
                <w:bCs/>
                <w:sz w:val="22"/>
              </w:rPr>
            </w:pPr>
          </w:p>
        </w:tc>
        <w:tc>
          <w:tcPr>
            <w:tcW w:w="4138" w:type="pct"/>
            <w:gridSpan w:val="2"/>
          </w:tcPr>
          <w:p w14:paraId="3B71CCC5" w14:textId="49602B7A" w:rsidR="006A2B99" w:rsidRPr="00283BAE" w:rsidRDefault="006A2B99" w:rsidP="006A2B99">
            <w:pPr>
              <w:pStyle w:val="Heading1"/>
              <w:outlineLvl w:val="0"/>
              <w:rPr>
                <w:szCs w:val="20"/>
              </w:rPr>
            </w:pPr>
            <w:r w:rsidRPr="00283BAE">
              <w:rPr>
                <w:szCs w:val="22"/>
              </w:rPr>
              <w:t>J</w:t>
            </w:r>
            <w:r>
              <w:rPr>
                <w:szCs w:val="22"/>
              </w:rPr>
              <w:t>ournal (J)</w:t>
            </w:r>
            <w:r w:rsidRPr="00283BAE">
              <w:t xml:space="preserve">, </w:t>
            </w:r>
            <w:r w:rsidRPr="00283BAE">
              <w:rPr>
                <w:szCs w:val="22"/>
              </w:rPr>
              <w:t>D</w:t>
            </w:r>
            <w:r>
              <w:rPr>
                <w:szCs w:val="22"/>
              </w:rPr>
              <w:t xml:space="preserve">eliverable (D), </w:t>
            </w:r>
            <w:r w:rsidRPr="007524A7">
              <w:rPr>
                <w:szCs w:val="22"/>
              </w:rPr>
              <w:t>T</w:t>
            </w:r>
            <w:r>
              <w:rPr>
                <w:szCs w:val="22"/>
              </w:rPr>
              <w:t xml:space="preserve">echnical Report </w:t>
            </w:r>
            <w:r w:rsidRPr="007524A7">
              <w:rPr>
                <w:szCs w:val="22"/>
              </w:rPr>
              <w:t>(T)</w:t>
            </w:r>
            <w:r>
              <w:rPr>
                <w:szCs w:val="22"/>
              </w:rPr>
              <w:t xml:space="preserve"> </w:t>
            </w:r>
            <w:r>
              <w:rPr>
                <w:sz w:val="18"/>
                <w:szCs w:val="18"/>
              </w:rPr>
              <w:t xml:space="preserve">AND </w:t>
            </w:r>
            <w:r w:rsidRPr="0010678B">
              <w:rPr>
                <w:szCs w:val="22"/>
              </w:rPr>
              <w:t>Conference Paper</w:t>
            </w:r>
            <w:r>
              <w:rPr>
                <w:szCs w:val="22"/>
              </w:rPr>
              <w:t xml:space="preserve"> (C)</w:t>
            </w:r>
          </w:p>
        </w:tc>
      </w:tr>
      <w:tr w:rsidR="0028325A" w:rsidRPr="00283BAE" w14:paraId="2AD4D223" w14:textId="77777777" w:rsidTr="0028325A">
        <w:tc>
          <w:tcPr>
            <w:tcW w:w="862" w:type="pct"/>
          </w:tcPr>
          <w:p w14:paraId="72663385" w14:textId="475E64C3" w:rsidR="0028325A" w:rsidRPr="00940C0F" w:rsidRDefault="0028325A" w:rsidP="0028325A">
            <w:pPr>
              <w:rPr>
                <w:rFonts w:cs="Times New Roman"/>
                <w:b/>
                <w:bCs/>
                <w:sz w:val="22"/>
              </w:rPr>
            </w:pPr>
          </w:p>
        </w:tc>
        <w:tc>
          <w:tcPr>
            <w:tcW w:w="4138" w:type="pct"/>
            <w:gridSpan w:val="2"/>
          </w:tcPr>
          <w:p w14:paraId="6F72ACC0" w14:textId="77777777" w:rsidR="0028325A" w:rsidRPr="00844763" w:rsidRDefault="0028325A" w:rsidP="0028325A">
            <w:pPr>
              <w:spacing w:after="80" w:line="252" w:lineRule="auto"/>
              <w:rPr>
                <w:sz w:val="20"/>
                <w:szCs w:val="20"/>
              </w:rPr>
            </w:pPr>
            <w:r w:rsidRPr="00844763">
              <w:rPr>
                <w:b/>
                <w:bCs/>
                <w:sz w:val="20"/>
                <w:szCs w:val="20"/>
              </w:rPr>
              <w:t>J1.</w:t>
            </w:r>
            <w:r w:rsidRPr="00844763">
              <w:rPr>
                <w:sz w:val="20"/>
                <w:szCs w:val="20"/>
              </w:rPr>
              <w:t xml:space="preserve"> Hu, H., </w:t>
            </w:r>
            <w:r w:rsidRPr="00844763">
              <w:rPr>
                <w:b/>
                <w:bCs/>
                <w:sz w:val="20"/>
                <w:szCs w:val="20"/>
              </w:rPr>
              <w:t>Wang, Z.,</w:t>
            </w:r>
            <w:r w:rsidRPr="00844763">
              <w:rPr>
                <w:sz w:val="20"/>
                <w:szCs w:val="20"/>
              </w:rPr>
              <w:t xml:space="preserve"> Figueiredo, F.P., Papastergiou, P., Guadagnini, M. and Pilakoutas, K. (2018), “Post-cracking tensile behaviour of blended steel fibre reinforced concrete.” Structural Concrete, DOI: 10.1002/suco.201800100.</w:t>
            </w:r>
          </w:p>
          <w:p w14:paraId="1D5A2A81" w14:textId="77777777" w:rsidR="0028325A" w:rsidRPr="00844763" w:rsidRDefault="0028325A" w:rsidP="0028325A">
            <w:pPr>
              <w:spacing w:after="80" w:line="252" w:lineRule="auto"/>
              <w:rPr>
                <w:sz w:val="20"/>
                <w:szCs w:val="20"/>
              </w:rPr>
            </w:pPr>
            <w:r w:rsidRPr="00844763">
              <w:rPr>
                <w:b/>
                <w:bCs/>
                <w:sz w:val="20"/>
                <w:szCs w:val="20"/>
              </w:rPr>
              <w:lastRenderedPageBreak/>
              <w:t>J2.</w:t>
            </w:r>
            <w:r w:rsidRPr="00844763">
              <w:rPr>
                <w:sz w:val="20"/>
                <w:szCs w:val="20"/>
              </w:rPr>
              <w:t xml:space="preserve"> </w:t>
            </w:r>
            <w:r w:rsidRPr="00844763">
              <w:rPr>
                <w:b/>
                <w:bCs/>
                <w:sz w:val="20"/>
                <w:szCs w:val="20"/>
              </w:rPr>
              <w:t>Wang, Z*.,</w:t>
            </w:r>
            <w:r w:rsidRPr="00844763">
              <w:rPr>
                <w:sz w:val="20"/>
                <w:szCs w:val="20"/>
              </w:rPr>
              <w:t xml:space="preserve"> Chen, L., Guadagnini, M. and Pilakoutas, K. (2019), “Shear Behaviour Model for Confined and Unconfined Rubberized Concrete.” Journal of Composites for Construction, DOI: 10.1061/(ASCE)CC.1943-5614.0000962.</w:t>
            </w:r>
          </w:p>
          <w:p w14:paraId="271D47F1" w14:textId="77777777" w:rsidR="0028325A" w:rsidRPr="00844763" w:rsidRDefault="0028325A" w:rsidP="0028325A">
            <w:pPr>
              <w:spacing w:after="80" w:line="252" w:lineRule="auto"/>
              <w:rPr>
                <w:sz w:val="20"/>
                <w:szCs w:val="20"/>
              </w:rPr>
            </w:pPr>
            <w:r w:rsidRPr="00844763">
              <w:rPr>
                <w:b/>
                <w:bCs/>
                <w:sz w:val="20"/>
                <w:szCs w:val="20"/>
              </w:rPr>
              <w:t>J3. Wang, Z*.,</w:t>
            </w:r>
            <w:r w:rsidRPr="00844763">
              <w:rPr>
                <w:sz w:val="20"/>
                <w:szCs w:val="20"/>
              </w:rPr>
              <w:t xml:space="preserve"> Hu, H., Guadagnini, M. and Pilakoutas, K. (2020), “Tensile Stress-Strain Characteristics of Rubberised Concrete from Flexural Tests.” Construction and Building Materials, 236, 117591. </w:t>
            </w:r>
          </w:p>
          <w:p w14:paraId="295DC16B" w14:textId="77777777" w:rsidR="0028325A" w:rsidRPr="00844763" w:rsidRDefault="0028325A" w:rsidP="0028325A">
            <w:pPr>
              <w:spacing w:after="80" w:line="252" w:lineRule="auto"/>
              <w:rPr>
                <w:sz w:val="20"/>
                <w:szCs w:val="20"/>
              </w:rPr>
            </w:pPr>
            <w:r w:rsidRPr="00844763">
              <w:rPr>
                <w:b/>
                <w:bCs/>
                <w:sz w:val="20"/>
                <w:szCs w:val="20"/>
              </w:rPr>
              <w:t>J4. Wang, Z*.,</w:t>
            </w:r>
            <w:r w:rsidRPr="00844763">
              <w:rPr>
                <w:sz w:val="20"/>
                <w:szCs w:val="20"/>
              </w:rPr>
              <w:t xml:space="preserve"> Hajirasouliha, I., Guadagnini, M. and Pilakoutas, K. (2020), “Axial Behaviour of FRP-Confined Concrete Columns: An Experimental Investigation.” Construction and Building Materials, 121023.</w:t>
            </w:r>
          </w:p>
          <w:p w14:paraId="0CD1E9AF" w14:textId="77777777" w:rsidR="0028325A" w:rsidRPr="00844763" w:rsidRDefault="0028325A" w:rsidP="0028325A">
            <w:pPr>
              <w:spacing w:after="80" w:line="252" w:lineRule="auto"/>
              <w:rPr>
                <w:sz w:val="20"/>
                <w:szCs w:val="20"/>
              </w:rPr>
            </w:pPr>
            <w:r w:rsidRPr="00844763">
              <w:rPr>
                <w:b/>
                <w:bCs/>
                <w:sz w:val="20"/>
                <w:szCs w:val="20"/>
              </w:rPr>
              <w:t>J5.</w:t>
            </w:r>
            <w:r w:rsidRPr="00844763">
              <w:rPr>
                <w:sz w:val="20"/>
                <w:szCs w:val="20"/>
              </w:rPr>
              <w:t xml:space="preserve"> Xin, C.L., </w:t>
            </w:r>
            <w:r w:rsidRPr="00844763">
              <w:rPr>
                <w:b/>
                <w:bCs/>
                <w:sz w:val="20"/>
                <w:szCs w:val="20"/>
              </w:rPr>
              <w:t>Wang, Z*.,</w:t>
            </w:r>
            <w:r w:rsidRPr="00844763">
              <w:rPr>
                <w:sz w:val="20"/>
                <w:szCs w:val="20"/>
              </w:rPr>
              <w:t xml:space="preserve"> Hajirasouliha, I., Chen, T., Gao. B. (2022) “Seismic Response Mechanisms of Casing-shape Composite Tunnel Lining: Theoretical Analysis and Shaking Table Test Verification.” Soil Dynamics and Earthquake Engineering, 162, p.107440.</w:t>
            </w:r>
          </w:p>
          <w:p w14:paraId="6BFEA0CF" w14:textId="77777777" w:rsidR="0028325A" w:rsidRPr="00844763" w:rsidRDefault="0028325A" w:rsidP="0028325A">
            <w:pPr>
              <w:spacing w:after="80" w:line="252" w:lineRule="auto"/>
              <w:rPr>
                <w:sz w:val="20"/>
                <w:szCs w:val="20"/>
              </w:rPr>
            </w:pPr>
            <w:r w:rsidRPr="00844763">
              <w:rPr>
                <w:b/>
                <w:bCs/>
                <w:sz w:val="20"/>
                <w:szCs w:val="20"/>
              </w:rPr>
              <w:t>J6.</w:t>
            </w:r>
            <w:r w:rsidRPr="00844763">
              <w:rPr>
                <w:sz w:val="20"/>
                <w:szCs w:val="20"/>
              </w:rPr>
              <w:t xml:space="preserve"> Chen, L., </w:t>
            </w:r>
            <w:r w:rsidRPr="00844763">
              <w:rPr>
                <w:b/>
                <w:bCs/>
                <w:sz w:val="20"/>
                <w:szCs w:val="20"/>
              </w:rPr>
              <w:t>Wang, Z.,</w:t>
            </w:r>
            <w:r w:rsidRPr="00844763">
              <w:rPr>
                <w:sz w:val="20"/>
                <w:szCs w:val="20"/>
              </w:rPr>
              <w:t xml:space="preserve"> Li, Bin., de Borst R. (2023) “Computation of the crack opening displacement in the phase-field model.” International Journal of Solids and Structures, 112496.</w:t>
            </w:r>
          </w:p>
          <w:p w14:paraId="226C14EB" w14:textId="77777777" w:rsidR="0028325A" w:rsidRPr="00844763" w:rsidRDefault="0028325A" w:rsidP="0028325A">
            <w:pPr>
              <w:spacing w:after="80" w:line="252" w:lineRule="auto"/>
              <w:rPr>
                <w:sz w:val="20"/>
                <w:szCs w:val="20"/>
              </w:rPr>
            </w:pPr>
            <w:r w:rsidRPr="00844763">
              <w:rPr>
                <w:b/>
                <w:bCs/>
                <w:sz w:val="20"/>
                <w:szCs w:val="20"/>
              </w:rPr>
              <w:t xml:space="preserve">J7. </w:t>
            </w:r>
            <w:r w:rsidRPr="00844763">
              <w:rPr>
                <w:sz w:val="20"/>
                <w:szCs w:val="20"/>
              </w:rPr>
              <w:t xml:space="preserve">Workman, R., Wong, P., Wright, A., </w:t>
            </w:r>
            <w:r w:rsidRPr="00844763">
              <w:rPr>
                <w:b/>
                <w:bCs/>
                <w:sz w:val="20"/>
                <w:szCs w:val="20"/>
              </w:rPr>
              <w:t>Wang, Z.</w:t>
            </w:r>
            <w:r w:rsidRPr="00844763">
              <w:rPr>
                <w:sz w:val="20"/>
                <w:szCs w:val="20"/>
              </w:rPr>
              <w:t xml:space="preserve"> (2023) “Prediction of Unpaved Road Conditions Using High-Resolution Optical Satellite Imagery and Machine Learning”. Remote Sensing, 15(16), 3985.</w:t>
            </w:r>
          </w:p>
          <w:p w14:paraId="276B4E9E" w14:textId="77777777" w:rsidR="0028325A" w:rsidRPr="00844763" w:rsidRDefault="0028325A" w:rsidP="0028325A">
            <w:pPr>
              <w:spacing w:after="80" w:line="252" w:lineRule="auto"/>
              <w:rPr>
                <w:sz w:val="20"/>
                <w:szCs w:val="20"/>
              </w:rPr>
            </w:pPr>
            <w:r w:rsidRPr="00844763">
              <w:rPr>
                <w:b/>
                <w:bCs/>
                <w:sz w:val="20"/>
                <w:szCs w:val="20"/>
              </w:rPr>
              <w:t>J8.</w:t>
            </w:r>
            <w:r w:rsidRPr="00844763">
              <w:rPr>
                <w:sz w:val="20"/>
                <w:szCs w:val="20"/>
              </w:rPr>
              <w:t xml:space="preserve"> </w:t>
            </w:r>
            <w:r w:rsidRPr="00844763">
              <w:rPr>
                <w:b/>
                <w:bCs/>
                <w:sz w:val="20"/>
                <w:szCs w:val="20"/>
              </w:rPr>
              <w:t>Wang, Z.,</w:t>
            </w:r>
            <w:r w:rsidRPr="00844763">
              <w:rPr>
                <w:sz w:val="20"/>
                <w:szCs w:val="20"/>
              </w:rPr>
              <w:t xml:space="preserve"> Hu, H., Papastergiou, P., Angelakopoulos H., Guadagnini, M. and Pilakoutas, K. (2024) “Effect of Fibre Length on The Mechanical Properties of SFRC using Recycled Steel Fibres” Construction and Building Materials, 415, p.134890.</w:t>
            </w:r>
          </w:p>
          <w:p w14:paraId="5AB3D5AB" w14:textId="77777777" w:rsidR="0028325A" w:rsidRPr="00844763" w:rsidRDefault="0028325A" w:rsidP="0028325A">
            <w:pPr>
              <w:spacing w:after="80" w:line="252" w:lineRule="auto"/>
              <w:rPr>
                <w:sz w:val="20"/>
                <w:szCs w:val="20"/>
              </w:rPr>
            </w:pPr>
            <w:r w:rsidRPr="00844763">
              <w:rPr>
                <w:b/>
                <w:bCs/>
                <w:sz w:val="20"/>
                <w:szCs w:val="20"/>
              </w:rPr>
              <w:t>J9.</w:t>
            </w:r>
            <w:r w:rsidRPr="00844763">
              <w:rPr>
                <w:sz w:val="20"/>
                <w:szCs w:val="20"/>
              </w:rPr>
              <w:t xml:space="preserve"> Xin, C.L., Fei, Y., Feng, W.K., </w:t>
            </w:r>
            <w:r w:rsidRPr="00844763">
              <w:rPr>
                <w:b/>
                <w:bCs/>
                <w:sz w:val="20"/>
                <w:szCs w:val="20"/>
              </w:rPr>
              <w:t>Wang, Z.,</w:t>
            </w:r>
            <w:r w:rsidRPr="00844763">
              <w:rPr>
                <w:sz w:val="20"/>
                <w:szCs w:val="20"/>
              </w:rPr>
              <w:t xml:space="preserve"> Li, W.H. (2024) “Seismic responses and shattering cumulative effects of bedding parallel stepped rock slope: Model test and numerical simulation.” Journal of Rock Mechanics and Geotechnical Engineering.</w:t>
            </w:r>
          </w:p>
          <w:p w14:paraId="4018EBE5" w14:textId="77777777" w:rsidR="0028325A" w:rsidRPr="00844763" w:rsidRDefault="0028325A" w:rsidP="0028325A">
            <w:pPr>
              <w:spacing w:after="80" w:line="252" w:lineRule="auto"/>
              <w:rPr>
                <w:sz w:val="20"/>
                <w:szCs w:val="20"/>
              </w:rPr>
            </w:pPr>
            <w:r w:rsidRPr="00844763">
              <w:rPr>
                <w:b/>
                <w:bCs/>
                <w:sz w:val="20"/>
                <w:szCs w:val="20"/>
              </w:rPr>
              <w:t xml:space="preserve">J10. </w:t>
            </w:r>
            <w:r w:rsidRPr="00844763">
              <w:rPr>
                <w:sz w:val="20"/>
                <w:szCs w:val="20"/>
              </w:rPr>
              <w:t xml:space="preserve">Xin, C.L., Li, W.H., </w:t>
            </w:r>
            <w:r w:rsidRPr="00844763">
              <w:rPr>
                <w:b/>
                <w:bCs/>
                <w:sz w:val="20"/>
                <w:szCs w:val="20"/>
              </w:rPr>
              <w:t xml:space="preserve">Wang, Z*., </w:t>
            </w:r>
            <w:r w:rsidRPr="00844763">
              <w:rPr>
                <w:sz w:val="20"/>
                <w:szCs w:val="20"/>
              </w:rPr>
              <w:t>Feng, W.K., Hajirasouliha, I., Yu, X.Y.</w:t>
            </w:r>
            <w:r w:rsidRPr="00844763">
              <w:rPr>
                <w:b/>
                <w:bCs/>
                <w:sz w:val="20"/>
                <w:szCs w:val="20"/>
              </w:rPr>
              <w:t xml:space="preserve"> </w:t>
            </w:r>
            <w:r w:rsidRPr="00844763">
              <w:rPr>
                <w:sz w:val="20"/>
                <w:szCs w:val="20"/>
              </w:rPr>
              <w:t>(2024) “Shaking table tests on the stability of dip and anti-dip rock slopes with structural planes induced by seismic motions”. Engineering Geology, p.107707.</w:t>
            </w:r>
          </w:p>
          <w:p w14:paraId="171E83D0" w14:textId="77777777" w:rsidR="0028325A" w:rsidRPr="00844763" w:rsidRDefault="0028325A" w:rsidP="0028325A">
            <w:pPr>
              <w:spacing w:after="80" w:line="252" w:lineRule="auto"/>
              <w:rPr>
                <w:sz w:val="20"/>
                <w:szCs w:val="20"/>
              </w:rPr>
            </w:pPr>
            <w:r w:rsidRPr="00844763">
              <w:rPr>
                <w:b/>
                <w:bCs/>
                <w:sz w:val="20"/>
                <w:szCs w:val="20"/>
              </w:rPr>
              <w:t>J11.</w:t>
            </w:r>
            <w:r w:rsidRPr="00844763">
              <w:rPr>
                <w:sz w:val="20"/>
                <w:szCs w:val="20"/>
              </w:rPr>
              <w:t xml:space="preserve"> Feng, W.K., Xin, C.L., </w:t>
            </w:r>
            <w:r w:rsidRPr="00844763">
              <w:rPr>
                <w:b/>
                <w:bCs/>
                <w:sz w:val="20"/>
                <w:szCs w:val="20"/>
              </w:rPr>
              <w:t xml:space="preserve">Wang, Z*., </w:t>
            </w:r>
            <w:r w:rsidRPr="00844763">
              <w:rPr>
                <w:sz w:val="20"/>
                <w:szCs w:val="20"/>
              </w:rPr>
              <w:t>Yu, X.Y.</w:t>
            </w:r>
            <w:r w:rsidRPr="00844763">
              <w:rPr>
                <w:b/>
                <w:bCs/>
                <w:sz w:val="20"/>
                <w:szCs w:val="20"/>
              </w:rPr>
              <w:t xml:space="preserve"> </w:t>
            </w:r>
            <w:r w:rsidRPr="00844763">
              <w:rPr>
                <w:sz w:val="20"/>
                <w:szCs w:val="20"/>
              </w:rPr>
              <w:t>(2025) “Design of a type of strike-slip active fault container for shaking table tests”. Accepted by Journal of Rock Mechanics and Geotechnical Engineering</w:t>
            </w:r>
            <w:r>
              <w:rPr>
                <w:sz w:val="20"/>
                <w:szCs w:val="20"/>
              </w:rPr>
              <w:t>.</w:t>
            </w:r>
          </w:p>
          <w:p w14:paraId="08B39151" w14:textId="77777777" w:rsidR="0028325A" w:rsidRPr="00844763" w:rsidRDefault="0028325A" w:rsidP="0028325A">
            <w:pPr>
              <w:spacing w:after="80" w:line="252" w:lineRule="auto"/>
              <w:rPr>
                <w:sz w:val="20"/>
                <w:szCs w:val="20"/>
              </w:rPr>
            </w:pPr>
            <w:r w:rsidRPr="00844763">
              <w:rPr>
                <w:b/>
                <w:bCs/>
                <w:sz w:val="20"/>
                <w:szCs w:val="20"/>
              </w:rPr>
              <w:t xml:space="preserve">J12. </w:t>
            </w:r>
            <w:r w:rsidRPr="00844763">
              <w:rPr>
                <w:sz w:val="20"/>
                <w:szCs w:val="20"/>
              </w:rPr>
              <w:t xml:space="preserve">Fei, Y., Xin, C.L., </w:t>
            </w:r>
            <w:r w:rsidRPr="00844763">
              <w:rPr>
                <w:b/>
                <w:bCs/>
                <w:sz w:val="20"/>
                <w:szCs w:val="20"/>
              </w:rPr>
              <w:t>Wang, Z*.,</w:t>
            </w:r>
            <w:r w:rsidRPr="00844763">
              <w:rPr>
                <w:sz w:val="20"/>
                <w:szCs w:val="20"/>
              </w:rPr>
              <w:t xml:space="preserve"> Yu, X.Y.,</w:t>
            </w:r>
            <w:r w:rsidRPr="00844763">
              <w:rPr>
                <w:b/>
                <w:bCs/>
                <w:sz w:val="20"/>
                <w:szCs w:val="20"/>
              </w:rPr>
              <w:t xml:space="preserve"> </w:t>
            </w:r>
            <w:r w:rsidRPr="00844763">
              <w:rPr>
                <w:sz w:val="20"/>
                <w:szCs w:val="20"/>
              </w:rPr>
              <w:t xml:space="preserve"> Feng, W.K., Hu, Y. (2025) “Investigating Deformation and Failure Mechanisms of Discontinuous Anti-Dip Bench Rock Slopes through Shaking Table Tests and Numerical Simulations”. Rock Mechanics and Rock Engineering (2025): 1-33.</w:t>
            </w:r>
          </w:p>
          <w:p w14:paraId="6BDA803A" w14:textId="0006F30D" w:rsidR="0028325A" w:rsidRPr="00844763" w:rsidRDefault="0028325A" w:rsidP="0028325A">
            <w:pPr>
              <w:spacing w:after="80" w:line="252" w:lineRule="auto"/>
              <w:rPr>
                <w:sz w:val="20"/>
                <w:szCs w:val="20"/>
              </w:rPr>
            </w:pPr>
            <w:r w:rsidRPr="00844763">
              <w:rPr>
                <w:b/>
                <w:bCs/>
                <w:sz w:val="20"/>
                <w:szCs w:val="20"/>
              </w:rPr>
              <w:t xml:space="preserve">J13. </w:t>
            </w:r>
            <w:r w:rsidRPr="00844763">
              <w:rPr>
                <w:sz w:val="20"/>
                <w:szCs w:val="20"/>
              </w:rPr>
              <w:t xml:space="preserve">Xin, C.L., </w:t>
            </w:r>
            <w:r w:rsidRPr="00844763">
              <w:rPr>
                <w:rFonts w:hint="eastAsia"/>
                <w:sz w:val="20"/>
                <w:szCs w:val="20"/>
              </w:rPr>
              <w:t xml:space="preserve">Zeng, L., </w:t>
            </w:r>
            <w:r w:rsidRPr="00844763">
              <w:rPr>
                <w:b/>
                <w:bCs/>
                <w:sz w:val="20"/>
                <w:szCs w:val="20"/>
              </w:rPr>
              <w:t xml:space="preserve">Wang, Z*., </w:t>
            </w:r>
            <w:r w:rsidRPr="00844763">
              <w:rPr>
                <w:sz w:val="20"/>
                <w:szCs w:val="20"/>
              </w:rPr>
              <w:t>Feng, W.K., Yu, X.,</w:t>
            </w:r>
            <w:r w:rsidRPr="00844763">
              <w:rPr>
                <w:rFonts w:hint="eastAsia"/>
                <w:sz w:val="20"/>
                <w:szCs w:val="20"/>
              </w:rPr>
              <w:t xml:space="preserve"> </w:t>
            </w:r>
            <w:r w:rsidRPr="00844763">
              <w:rPr>
                <w:sz w:val="20"/>
                <w:szCs w:val="20"/>
              </w:rPr>
              <w:t>Hajirasouliha, I. “Characterizing Dynamic Responses of Rock Slopes to Near-Fault Pulse-Like Ground Motions: Insights from Shaking Table Tests and Numerical Analysis”.  Accepted by Rock Mechanics and Rock Engineering</w:t>
            </w:r>
            <w:r w:rsidRPr="00844763">
              <w:rPr>
                <w:rFonts w:hint="eastAsia"/>
                <w:sz w:val="20"/>
                <w:szCs w:val="20"/>
              </w:rPr>
              <w:t xml:space="preserve"> </w:t>
            </w:r>
            <w:r w:rsidRPr="00844763">
              <w:rPr>
                <w:sz w:val="20"/>
                <w:szCs w:val="20"/>
              </w:rPr>
              <w:t>(</w:t>
            </w:r>
            <w:r w:rsidRPr="0028325A">
              <w:rPr>
                <w:i/>
                <w:iCs/>
                <w:sz w:val="20"/>
                <w:szCs w:val="20"/>
              </w:rPr>
              <w:t>under revision</w:t>
            </w:r>
            <w:r w:rsidRPr="00844763">
              <w:rPr>
                <w:sz w:val="20"/>
                <w:szCs w:val="20"/>
              </w:rPr>
              <w:t>).</w:t>
            </w:r>
          </w:p>
          <w:p w14:paraId="38762CED" w14:textId="147B2E0E" w:rsidR="0028325A" w:rsidRPr="00844763" w:rsidRDefault="0028325A" w:rsidP="0028325A">
            <w:pPr>
              <w:spacing w:after="80" w:line="252" w:lineRule="auto"/>
              <w:rPr>
                <w:sz w:val="20"/>
                <w:szCs w:val="20"/>
              </w:rPr>
            </w:pPr>
            <w:r w:rsidRPr="00844763">
              <w:rPr>
                <w:b/>
                <w:bCs/>
                <w:sz w:val="20"/>
                <w:szCs w:val="20"/>
              </w:rPr>
              <w:t xml:space="preserve">J14. </w:t>
            </w:r>
            <w:r w:rsidRPr="00844763">
              <w:rPr>
                <w:sz w:val="20"/>
                <w:szCs w:val="20"/>
              </w:rPr>
              <w:t xml:space="preserve">Xin, C.L., Li, W.H., </w:t>
            </w:r>
            <w:r w:rsidRPr="00844763">
              <w:rPr>
                <w:b/>
                <w:bCs/>
                <w:sz w:val="20"/>
                <w:szCs w:val="20"/>
              </w:rPr>
              <w:t xml:space="preserve">Wang, Z*., </w:t>
            </w:r>
            <w:r w:rsidRPr="00844763">
              <w:rPr>
                <w:sz w:val="20"/>
                <w:szCs w:val="20"/>
              </w:rPr>
              <w:t>Feng, W.K., Yu, X.,</w:t>
            </w:r>
            <w:r w:rsidRPr="00844763">
              <w:rPr>
                <w:rFonts w:hint="eastAsia"/>
                <w:sz w:val="20"/>
                <w:szCs w:val="20"/>
              </w:rPr>
              <w:t xml:space="preserve"> </w:t>
            </w:r>
            <w:r w:rsidRPr="00844763">
              <w:rPr>
                <w:sz w:val="20"/>
                <w:szCs w:val="20"/>
              </w:rPr>
              <w:t>Hajirasouliha, I. “Seismic Stability Evaluation of Benched Bedding Rock Slopes with Varying Landforms”. Accepted by Engineering</w:t>
            </w:r>
            <w:r w:rsidRPr="00844763">
              <w:rPr>
                <w:rFonts w:hint="eastAsia"/>
                <w:sz w:val="20"/>
                <w:szCs w:val="20"/>
              </w:rPr>
              <w:t xml:space="preserve"> </w:t>
            </w:r>
            <w:r w:rsidRPr="00844763">
              <w:rPr>
                <w:sz w:val="20"/>
                <w:szCs w:val="20"/>
              </w:rPr>
              <w:t>Geology</w:t>
            </w:r>
            <w:r w:rsidRPr="00844763">
              <w:rPr>
                <w:rFonts w:hint="eastAsia"/>
                <w:sz w:val="20"/>
                <w:szCs w:val="20"/>
              </w:rPr>
              <w:t xml:space="preserve"> </w:t>
            </w:r>
            <w:r w:rsidRPr="00844763">
              <w:rPr>
                <w:sz w:val="20"/>
                <w:szCs w:val="20"/>
              </w:rPr>
              <w:t>(</w:t>
            </w:r>
            <w:r w:rsidRPr="0028325A">
              <w:rPr>
                <w:i/>
                <w:iCs/>
                <w:sz w:val="20"/>
                <w:szCs w:val="20"/>
              </w:rPr>
              <w:t>under revision</w:t>
            </w:r>
            <w:r w:rsidRPr="00844763">
              <w:rPr>
                <w:sz w:val="20"/>
                <w:szCs w:val="20"/>
              </w:rPr>
              <w:t>).</w:t>
            </w:r>
          </w:p>
          <w:p w14:paraId="55D36BA1" w14:textId="17D05545" w:rsidR="0028325A" w:rsidRPr="00283BAE" w:rsidRDefault="0028325A" w:rsidP="0028325A">
            <w:pPr>
              <w:pStyle w:val="Heading1"/>
              <w:outlineLvl w:val="0"/>
              <w:rPr>
                <w:szCs w:val="22"/>
              </w:rPr>
            </w:pPr>
            <w:r w:rsidRPr="0028325A">
              <w:rPr>
                <w:rFonts w:ascii="Times New Roman" w:eastAsiaTheme="minorEastAsia" w:hAnsi="Times New Roman" w:cstheme="minorBidi" w:hint="eastAsia"/>
                <w:color w:val="auto"/>
                <w:sz w:val="20"/>
                <w:szCs w:val="20"/>
              </w:rPr>
              <w:t>J15.</w:t>
            </w:r>
            <w:r w:rsidRPr="0028325A">
              <w:rPr>
                <w:rFonts w:ascii="Times New Roman" w:eastAsiaTheme="minorEastAsia" w:hAnsi="Times New Roman" w:cstheme="minorBidi" w:hint="eastAsia"/>
                <w:b w:val="0"/>
                <w:color w:val="auto"/>
                <w:sz w:val="20"/>
                <w:szCs w:val="20"/>
              </w:rPr>
              <w:t xml:space="preserve"> </w:t>
            </w:r>
            <w:r w:rsidRPr="0028325A">
              <w:rPr>
                <w:rFonts w:ascii="Times New Roman" w:eastAsiaTheme="minorEastAsia" w:hAnsi="Times New Roman" w:cstheme="minorBidi"/>
                <w:b w:val="0"/>
                <w:color w:val="auto"/>
                <w:sz w:val="20"/>
                <w:szCs w:val="20"/>
              </w:rPr>
              <w:t>Xin, C.L., Yang, L.J., Wang, Z*., Yu, X.,</w:t>
            </w:r>
            <w:r w:rsidRPr="0028325A">
              <w:rPr>
                <w:rFonts w:ascii="Times New Roman" w:eastAsiaTheme="minorEastAsia" w:hAnsi="Times New Roman" w:cstheme="minorBidi" w:hint="eastAsia"/>
                <w:b w:val="0"/>
                <w:color w:val="auto"/>
                <w:sz w:val="20"/>
                <w:szCs w:val="20"/>
              </w:rPr>
              <w:t xml:space="preserve"> </w:t>
            </w:r>
            <w:r w:rsidRPr="0028325A">
              <w:rPr>
                <w:rFonts w:ascii="Times New Roman" w:eastAsiaTheme="minorEastAsia" w:hAnsi="Times New Roman" w:cstheme="minorBidi"/>
                <w:b w:val="0"/>
                <w:color w:val="auto"/>
                <w:sz w:val="20"/>
                <w:szCs w:val="20"/>
              </w:rPr>
              <w:t>Feng, W.K. “Seismic Resilience Analysis of High-Speed Railway Tunnels Across Fault Zones Using Ensemble Learning Approach” Accepted by Underground Space (</w:t>
            </w:r>
            <w:r w:rsidRPr="0028325A">
              <w:rPr>
                <w:rFonts w:ascii="Times New Roman" w:eastAsiaTheme="minorEastAsia" w:hAnsi="Times New Roman" w:cstheme="minorBidi"/>
                <w:b w:val="0"/>
                <w:i/>
                <w:color w:val="auto"/>
                <w:sz w:val="20"/>
                <w:szCs w:val="20"/>
              </w:rPr>
              <w:t>under revision</w:t>
            </w:r>
            <w:r w:rsidRPr="0028325A">
              <w:rPr>
                <w:rFonts w:ascii="Times New Roman" w:eastAsiaTheme="minorEastAsia" w:hAnsi="Times New Roman" w:cstheme="minorBidi"/>
                <w:b w:val="0"/>
                <w:color w:val="auto"/>
                <w:sz w:val="20"/>
                <w:szCs w:val="20"/>
              </w:rPr>
              <w:t>).</w:t>
            </w:r>
          </w:p>
        </w:tc>
      </w:tr>
      <w:tr w:rsidR="0028325A" w:rsidRPr="00283BAE" w14:paraId="3F0B1CEA" w14:textId="77777777" w:rsidTr="0028325A">
        <w:tc>
          <w:tcPr>
            <w:tcW w:w="862" w:type="pct"/>
          </w:tcPr>
          <w:p w14:paraId="2DCF56D2" w14:textId="77777777" w:rsidR="0028325A" w:rsidRDefault="0028325A" w:rsidP="0028325A">
            <w:pPr>
              <w:rPr>
                <w:rFonts w:cs="Times New Roman"/>
                <w:b/>
                <w:bCs/>
                <w:sz w:val="22"/>
              </w:rPr>
            </w:pPr>
          </w:p>
        </w:tc>
        <w:tc>
          <w:tcPr>
            <w:tcW w:w="4138" w:type="pct"/>
            <w:gridSpan w:val="2"/>
          </w:tcPr>
          <w:p w14:paraId="0642783B" w14:textId="39C5D156" w:rsidR="0028325A" w:rsidRPr="00844763" w:rsidRDefault="0028325A" w:rsidP="0028325A">
            <w:pPr>
              <w:spacing w:after="80" w:line="252" w:lineRule="auto"/>
              <w:rPr>
                <w:b/>
                <w:bCs/>
                <w:sz w:val="20"/>
                <w:szCs w:val="20"/>
              </w:rPr>
            </w:pPr>
            <w:r w:rsidRPr="00844763">
              <w:rPr>
                <w:b/>
                <w:sz w:val="20"/>
                <w:szCs w:val="20"/>
              </w:rPr>
              <w:t>D1:</w:t>
            </w:r>
            <w:r w:rsidRPr="00844763">
              <w:rPr>
                <w:sz w:val="20"/>
                <w:szCs w:val="20"/>
              </w:rPr>
              <w:t xml:space="preserve"> </w:t>
            </w:r>
            <w:r w:rsidRPr="00844763">
              <w:rPr>
                <w:b/>
                <w:sz w:val="20"/>
                <w:szCs w:val="20"/>
              </w:rPr>
              <w:t>Wang, Z.</w:t>
            </w:r>
            <w:r w:rsidRPr="00844763">
              <w:rPr>
                <w:sz w:val="20"/>
                <w:szCs w:val="20"/>
              </w:rPr>
              <w:t xml:space="preserve"> (2017), “Behaviour of Slurry Infiltrated Fibre Concrete (SIFCON) slabs under intense transient blast loading.” WP3: New uses for RTSF </w:t>
            </w:r>
            <w:r w:rsidRPr="00844763">
              <w:rPr>
                <w:noProof/>
                <w:sz w:val="20"/>
                <w:szCs w:val="20"/>
              </w:rPr>
              <w:t>concrete</w:t>
            </w:r>
            <w:r w:rsidRPr="00844763">
              <w:rPr>
                <w:sz w:val="20"/>
                <w:szCs w:val="20"/>
              </w:rPr>
              <w:t xml:space="preserve"> applications. Innovative Reuse of all Tyre Components in Concrete.</w:t>
            </w:r>
          </w:p>
        </w:tc>
      </w:tr>
      <w:tr w:rsidR="0028325A" w:rsidRPr="00283BAE" w14:paraId="71765CBF" w14:textId="77777777" w:rsidTr="0028325A">
        <w:tc>
          <w:tcPr>
            <w:tcW w:w="862" w:type="pct"/>
          </w:tcPr>
          <w:p w14:paraId="1C88626B" w14:textId="77777777" w:rsidR="0028325A" w:rsidRDefault="0028325A" w:rsidP="0028325A">
            <w:pPr>
              <w:rPr>
                <w:rFonts w:cs="Times New Roman"/>
                <w:b/>
                <w:bCs/>
                <w:sz w:val="22"/>
              </w:rPr>
            </w:pPr>
          </w:p>
        </w:tc>
        <w:tc>
          <w:tcPr>
            <w:tcW w:w="4138" w:type="pct"/>
            <w:gridSpan w:val="2"/>
          </w:tcPr>
          <w:p w14:paraId="6683241E" w14:textId="77777777" w:rsidR="0028325A" w:rsidRPr="00844763" w:rsidRDefault="0028325A" w:rsidP="0028325A">
            <w:pPr>
              <w:spacing w:after="80" w:line="252" w:lineRule="auto"/>
              <w:rPr>
                <w:sz w:val="20"/>
                <w:szCs w:val="20"/>
              </w:rPr>
            </w:pPr>
            <w:r w:rsidRPr="00844763">
              <w:rPr>
                <w:b/>
                <w:bCs/>
                <w:sz w:val="20"/>
                <w:szCs w:val="20"/>
              </w:rPr>
              <w:t>T3. Wang, Z.</w:t>
            </w:r>
            <w:r w:rsidRPr="00844763">
              <w:rPr>
                <w:sz w:val="20"/>
                <w:szCs w:val="20"/>
              </w:rPr>
              <w:t xml:space="preserve"> (2019), “Impact performance of Decommissioning Concrete Containers Reinforced with Different Solutions.” A technical consulting report for Nuclear AMRC.</w:t>
            </w:r>
          </w:p>
          <w:p w14:paraId="500D7C66" w14:textId="77777777" w:rsidR="0028325A" w:rsidRPr="00844763" w:rsidRDefault="0028325A" w:rsidP="0028325A">
            <w:pPr>
              <w:spacing w:after="80" w:line="252" w:lineRule="auto"/>
              <w:rPr>
                <w:b/>
                <w:bCs/>
                <w:sz w:val="20"/>
                <w:szCs w:val="20"/>
              </w:rPr>
            </w:pPr>
            <w:r w:rsidRPr="00844763">
              <w:rPr>
                <w:b/>
                <w:bCs/>
                <w:sz w:val="20"/>
                <w:szCs w:val="20"/>
              </w:rPr>
              <w:t xml:space="preserve">T4. </w:t>
            </w:r>
            <w:r w:rsidRPr="00844763">
              <w:rPr>
                <w:sz w:val="20"/>
                <w:szCs w:val="20"/>
              </w:rPr>
              <w:t>Erginbas, C and</w:t>
            </w:r>
            <w:r w:rsidRPr="00844763">
              <w:rPr>
                <w:b/>
                <w:bCs/>
                <w:sz w:val="20"/>
                <w:szCs w:val="20"/>
              </w:rPr>
              <w:t xml:space="preserve"> Wang, Z.</w:t>
            </w:r>
            <w:r w:rsidRPr="00844763">
              <w:rPr>
                <w:sz w:val="20"/>
                <w:szCs w:val="20"/>
              </w:rPr>
              <w:t xml:space="preserve"> (2020),</w:t>
            </w:r>
            <w:r w:rsidRPr="00844763">
              <w:rPr>
                <w:b/>
                <w:bCs/>
                <w:sz w:val="20"/>
                <w:szCs w:val="20"/>
              </w:rPr>
              <w:t xml:space="preserve"> “</w:t>
            </w:r>
            <w:r w:rsidRPr="00844763">
              <w:rPr>
                <w:sz w:val="20"/>
                <w:szCs w:val="20"/>
              </w:rPr>
              <w:t>Examination of the Potential Use of Alkali Activated Cementitious Materials for Concrete Barriers”.</w:t>
            </w:r>
          </w:p>
          <w:p w14:paraId="306A254E" w14:textId="77777777" w:rsidR="0028325A" w:rsidRPr="00844763" w:rsidRDefault="0028325A" w:rsidP="0028325A">
            <w:pPr>
              <w:spacing w:after="80" w:line="252" w:lineRule="auto"/>
              <w:rPr>
                <w:sz w:val="20"/>
                <w:szCs w:val="20"/>
              </w:rPr>
            </w:pPr>
            <w:r w:rsidRPr="00844763">
              <w:rPr>
                <w:b/>
                <w:bCs/>
                <w:sz w:val="20"/>
                <w:szCs w:val="20"/>
              </w:rPr>
              <w:t>T5.</w:t>
            </w:r>
            <w:r w:rsidRPr="00844763">
              <w:rPr>
                <w:sz w:val="20"/>
                <w:szCs w:val="20"/>
              </w:rPr>
              <w:t xml:space="preserve"> Andriejauskas, T. and </w:t>
            </w:r>
            <w:r w:rsidRPr="00844763">
              <w:rPr>
                <w:b/>
                <w:bCs/>
                <w:sz w:val="20"/>
                <w:szCs w:val="20"/>
              </w:rPr>
              <w:t>Wang, Z.</w:t>
            </w:r>
            <w:r w:rsidRPr="00844763">
              <w:rPr>
                <w:sz w:val="20"/>
                <w:szCs w:val="20"/>
              </w:rPr>
              <w:t xml:space="preserve"> (2022), “Investigation of the impacts of climatic conditions on skid resistance variation”, PPR2001. ISBN 978-1-915227-24-9.</w:t>
            </w:r>
          </w:p>
          <w:p w14:paraId="7325E96A" w14:textId="77777777" w:rsidR="0028325A" w:rsidRPr="00844763" w:rsidRDefault="0028325A" w:rsidP="0028325A">
            <w:pPr>
              <w:spacing w:after="80" w:line="252" w:lineRule="auto"/>
              <w:rPr>
                <w:sz w:val="20"/>
                <w:szCs w:val="20"/>
              </w:rPr>
            </w:pPr>
            <w:r w:rsidRPr="00844763">
              <w:rPr>
                <w:b/>
                <w:sz w:val="20"/>
                <w:szCs w:val="20"/>
              </w:rPr>
              <w:t>C1.</w:t>
            </w:r>
            <w:r w:rsidRPr="00844763">
              <w:rPr>
                <w:sz w:val="20"/>
                <w:szCs w:val="20"/>
              </w:rPr>
              <w:t xml:space="preserve"> </w:t>
            </w:r>
            <w:r w:rsidRPr="00844763">
              <w:rPr>
                <w:b/>
                <w:sz w:val="20"/>
                <w:szCs w:val="20"/>
              </w:rPr>
              <w:t>Wang, Z.</w:t>
            </w:r>
            <w:r w:rsidRPr="00844763">
              <w:rPr>
                <w:sz w:val="20"/>
                <w:szCs w:val="20"/>
              </w:rPr>
              <w:t xml:space="preserve">, Margarit, D.E., Guadagnini, M. and Pilakoutas, K. (2017), “Shear Behaviour of Confined and Unconfined rubberised concrete.” </w:t>
            </w:r>
            <w:r w:rsidRPr="00844763">
              <w:rPr>
                <w:noProof/>
                <w:sz w:val="20"/>
                <w:szCs w:val="20"/>
              </w:rPr>
              <w:t>Proceedings of the 1st International Conference on Construction Materials for Sustainable Future,</w:t>
            </w:r>
            <w:r w:rsidRPr="00844763">
              <w:rPr>
                <w:sz w:val="20"/>
                <w:szCs w:val="20"/>
              </w:rPr>
              <w:t xml:space="preserve"> Zadar, Croatia.</w:t>
            </w:r>
          </w:p>
          <w:p w14:paraId="10787DAC" w14:textId="77777777" w:rsidR="0028325A" w:rsidRPr="00844763" w:rsidRDefault="0028325A" w:rsidP="0028325A">
            <w:pPr>
              <w:spacing w:after="80" w:line="252" w:lineRule="auto"/>
              <w:rPr>
                <w:sz w:val="20"/>
                <w:szCs w:val="20"/>
              </w:rPr>
            </w:pPr>
            <w:r w:rsidRPr="00844763">
              <w:rPr>
                <w:b/>
                <w:sz w:val="20"/>
                <w:szCs w:val="20"/>
              </w:rPr>
              <w:t>C2.</w:t>
            </w:r>
            <w:r w:rsidRPr="00844763">
              <w:rPr>
                <w:sz w:val="20"/>
                <w:szCs w:val="20"/>
              </w:rPr>
              <w:t xml:space="preserve"> Margarit, D.E., </w:t>
            </w:r>
            <w:r w:rsidRPr="00844763">
              <w:rPr>
                <w:b/>
                <w:sz w:val="20"/>
                <w:szCs w:val="20"/>
              </w:rPr>
              <w:t>Wang, Z.</w:t>
            </w:r>
            <w:r w:rsidRPr="00844763">
              <w:rPr>
                <w:sz w:val="20"/>
                <w:szCs w:val="20"/>
              </w:rPr>
              <w:t xml:space="preserve">, Guadagnini, M. and Pilakoutas, K. (2017), “Proof-of-concept Testing of FRP Confined Rubberised Concrete Coupling Beams.” </w:t>
            </w:r>
            <w:r w:rsidRPr="00844763">
              <w:rPr>
                <w:noProof/>
                <w:sz w:val="20"/>
                <w:szCs w:val="20"/>
              </w:rPr>
              <w:t>Advanced Composites</w:t>
            </w:r>
            <w:r w:rsidRPr="00844763">
              <w:rPr>
                <w:sz w:val="20"/>
                <w:szCs w:val="20"/>
              </w:rPr>
              <w:t xml:space="preserve"> in Construction, Sheffield, UK.</w:t>
            </w:r>
          </w:p>
          <w:p w14:paraId="37346E40" w14:textId="179795AB" w:rsidR="0028325A" w:rsidRPr="0028325A" w:rsidRDefault="0028325A" w:rsidP="0028325A">
            <w:pPr>
              <w:spacing w:after="80" w:line="252" w:lineRule="auto"/>
              <w:rPr>
                <w:sz w:val="20"/>
                <w:szCs w:val="20"/>
              </w:rPr>
            </w:pPr>
            <w:r w:rsidRPr="00844763">
              <w:rPr>
                <w:b/>
                <w:bCs/>
                <w:sz w:val="20"/>
                <w:szCs w:val="20"/>
              </w:rPr>
              <w:lastRenderedPageBreak/>
              <w:t xml:space="preserve">C3. </w:t>
            </w:r>
            <w:r w:rsidRPr="00844763">
              <w:rPr>
                <w:b/>
                <w:sz w:val="20"/>
                <w:szCs w:val="20"/>
              </w:rPr>
              <w:t>Wang, Z.</w:t>
            </w:r>
            <w:r w:rsidRPr="00844763">
              <w:rPr>
                <w:sz w:val="20"/>
                <w:szCs w:val="20"/>
              </w:rPr>
              <w:t>, Workman, R. (2022), “Assessment of Unpaved Road Network Using Satellite Imagery and Machine Learning.” Intelligent Transport Systems Asia-Pacific, Chengdu, China. (</w:t>
            </w:r>
            <w:r w:rsidRPr="00844763">
              <w:rPr>
                <w:b/>
                <w:bCs/>
                <w:sz w:val="20"/>
                <w:szCs w:val="20"/>
              </w:rPr>
              <w:t>Best Paper Award</w:t>
            </w:r>
            <w:r w:rsidRPr="00844763">
              <w:rPr>
                <w:sz w:val="20"/>
                <w:szCs w:val="20"/>
              </w:rPr>
              <w:t>)</w:t>
            </w:r>
          </w:p>
        </w:tc>
      </w:tr>
      <w:tr w:rsidR="0028325A" w:rsidRPr="00283BAE" w14:paraId="2F2FA9E3" w14:textId="77777777" w:rsidTr="0028325A">
        <w:tc>
          <w:tcPr>
            <w:tcW w:w="862" w:type="pct"/>
          </w:tcPr>
          <w:p w14:paraId="38F2D208" w14:textId="77777777" w:rsidR="0028325A" w:rsidRDefault="0028325A" w:rsidP="0028325A">
            <w:pPr>
              <w:rPr>
                <w:rFonts w:cs="Times New Roman"/>
                <w:b/>
                <w:bCs/>
                <w:sz w:val="22"/>
              </w:rPr>
            </w:pPr>
          </w:p>
        </w:tc>
        <w:tc>
          <w:tcPr>
            <w:tcW w:w="4138" w:type="pct"/>
            <w:gridSpan w:val="2"/>
          </w:tcPr>
          <w:p w14:paraId="4E531788" w14:textId="49402279" w:rsidR="0028325A" w:rsidRPr="00844763" w:rsidRDefault="0028325A" w:rsidP="0028325A">
            <w:pPr>
              <w:spacing w:after="120" w:line="360" w:lineRule="auto"/>
              <w:rPr>
                <w:b/>
                <w:bCs/>
                <w:sz w:val="28"/>
                <w:szCs w:val="28"/>
              </w:rPr>
            </w:pPr>
            <w:r w:rsidRPr="00844763">
              <w:rPr>
                <w:b/>
                <w:bCs/>
                <w:sz w:val="28"/>
                <w:szCs w:val="28"/>
              </w:rPr>
              <w:t>Under Review (UR)</w:t>
            </w:r>
            <w:r>
              <w:rPr>
                <w:b/>
                <w:bCs/>
                <w:sz w:val="28"/>
                <w:szCs w:val="28"/>
              </w:rPr>
              <w:t xml:space="preserve"> / </w:t>
            </w:r>
            <w:r w:rsidRPr="0028325A">
              <w:rPr>
                <w:b/>
                <w:bCs/>
                <w:sz w:val="28"/>
                <w:szCs w:val="28"/>
              </w:rPr>
              <w:t xml:space="preserve">Under Preparation </w:t>
            </w:r>
            <w:r>
              <w:rPr>
                <w:b/>
                <w:bCs/>
                <w:sz w:val="28"/>
                <w:szCs w:val="28"/>
              </w:rPr>
              <w:t>(UP)</w:t>
            </w:r>
          </w:p>
          <w:p w14:paraId="64BA96C5" w14:textId="77777777" w:rsidR="0028325A" w:rsidRPr="00844763" w:rsidRDefault="0028325A" w:rsidP="0028325A">
            <w:pPr>
              <w:spacing w:after="80" w:line="252" w:lineRule="auto"/>
              <w:rPr>
                <w:sz w:val="20"/>
                <w:szCs w:val="20"/>
              </w:rPr>
            </w:pPr>
            <w:r w:rsidRPr="00844763">
              <w:rPr>
                <w:b/>
                <w:bCs/>
                <w:sz w:val="20"/>
                <w:szCs w:val="20"/>
              </w:rPr>
              <w:t>UR1. Wang, Z*.,</w:t>
            </w:r>
            <w:r w:rsidRPr="00844763">
              <w:rPr>
                <w:sz w:val="20"/>
                <w:szCs w:val="20"/>
              </w:rPr>
              <w:t xml:space="preserve"> Chen, L., Hajirasouliha, I., Guadagnini, M. and Pilakoutas, K., “Axial Behaviour of FRP-Confined Concrete Columns: A Modelling Investigation.” Submitted to Journal of Composites for Construction.</w:t>
            </w:r>
          </w:p>
          <w:p w14:paraId="6536DFA7" w14:textId="77777777" w:rsidR="0028325A" w:rsidRPr="00844763" w:rsidRDefault="0028325A" w:rsidP="0028325A">
            <w:pPr>
              <w:spacing w:after="80" w:line="252" w:lineRule="auto"/>
              <w:rPr>
                <w:sz w:val="20"/>
                <w:szCs w:val="20"/>
              </w:rPr>
            </w:pPr>
            <w:r w:rsidRPr="00844763">
              <w:rPr>
                <w:b/>
                <w:bCs/>
                <w:sz w:val="20"/>
                <w:szCs w:val="20"/>
              </w:rPr>
              <w:t>UR</w:t>
            </w:r>
            <w:r w:rsidRPr="00844763">
              <w:rPr>
                <w:rFonts w:hint="eastAsia"/>
                <w:b/>
                <w:bCs/>
                <w:sz w:val="20"/>
                <w:szCs w:val="20"/>
              </w:rPr>
              <w:t>2</w:t>
            </w:r>
            <w:r w:rsidRPr="00844763">
              <w:rPr>
                <w:b/>
                <w:bCs/>
                <w:sz w:val="20"/>
                <w:szCs w:val="20"/>
              </w:rPr>
              <w:t xml:space="preserve">. </w:t>
            </w:r>
            <w:r w:rsidRPr="00844763">
              <w:rPr>
                <w:sz w:val="20"/>
                <w:szCs w:val="20"/>
              </w:rPr>
              <w:t xml:space="preserve">Xin, C.L., Yang, F., </w:t>
            </w:r>
            <w:r w:rsidRPr="00844763">
              <w:rPr>
                <w:b/>
                <w:bCs/>
                <w:sz w:val="20"/>
                <w:szCs w:val="20"/>
              </w:rPr>
              <w:t xml:space="preserve">Wang, Z*., </w:t>
            </w:r>
            <w:r w:rsidRPr="00844763">
              <w:rPr>
                <w:sz w:val="20"/>
                <w:szCs w:val="20"/>
              </w:rPr>
              <w:t>Yu, X.,</w:t>
            </w:r>
            <w:r w:rsidRPr="00844763">
              <w:rPr>
                <w:rFonts w:hint="eastAsia"/>
                <w:sz w:val="20"/>
                <w:szCs w:val="20"/>
              </w:rPr>
              <w:t xml:space="preserve"> </w:t>
            </w:r>
            <w:r w:rsidRPr="00844763">
              <w:rPr>
                <w:sz w:val="20"/>
                <w:szCs w:val="20"/>
              </w:rPr>
              <w:t xml:space="preserve">Feng, W.K. “Time-frequency analysis of the seismic wave propagation mechanism in a bench rock slope” Submitted to </w:t>
            </w:r>
            <w:r w:rsidRPr="007D5365">
              <w:rPr>
                <w:sz w:val="20"/>
                <w:szCs w:val="20"/>
              </w:rPr>
              <w:t>Acta Geotechnica</w:t>
            </w:r>
            <w:r>
              <w:rPr>
                <w:sz w:val="20"/>
                <w:szCs w:val="20"/>
              </w:rPr>
              <w:t xml:space="preserve"> </w:t>
            </w:r>
            <w:r w:rsidRPr="00844763">
              <w:rPr>
                <w:sz w:val="20"/>
                <w:szCs w:val="20"/>
              </w:rPr>
              <w:t>(under review).</w:t>
            </w:r>
          </w:p>
          <w:p w14:paraId="052EEC94" w14:textId="77777777" w:rsidR="0028325A" w:rsidRPr="00844763" w:rsidRDefault="0028325A" w:rsidP="0028325A">
            <w:pPr>
              <w:spacing w:after="80" w:line="252" w:lineRule="auto"/>
              <w:rPr>
                <w:sz w:val="20"/>
                <w:szCs w:val="20"/>
              </w:rPr>
            </w:pPr>
            <w:r w:rsidRPr="00844763">
              <w:rPr>
                <w:b/>
                <w:bCs/>
                <w:sz w:val="20"/>
                <w:szCs w:val="20"/>
              </w:rPr>
              <w:t>UR</w:t>
            </w:r>
            <w:r w:rsidRPr="00844763">
              <w:rPr>
                <w:rFonts w:hint="eastAsia"/>
                <w:b/>
                <w:bCs/>
                <w:sz w:val="20"/>
                <w:szCs w:val="20"/>
              </w:rPr>
              <w:t>3</w:t>
            </w:r>
            <w:r w:rsidRPr="00844763">
              <w:rPr>
                <w:b/>
                <w:bCs/>
                <w:sz w:val="20"/>
                <w:szCs w:val="20"/>
              </w:rPr>
              <w:t xml:space="preserve">. Wang, Z., </w:t>
            </w:r>
            <w:r w:rsidRPr="00844763">
              <w:rPr>
                <w:sz w:val="20"/>
                <w:szCs w:val="20"/>
              </w:rPr>
              <w:t>Xin, C.L., Workman, R., Hu, H., Yu, X.,</w:t>
            </w:r>
            <w:r w:rsidRPr="00844763">
              <w:rPr>
                <w:rFonts w:hint="eastAsia"/>
                <w:sz w:val="20"/>
                <w:szCs w:val="20"/>
              </w:rPr>
              <w:t xml:space="preserve"> </w:t>
            </w:r>
            <w:r w:rsidRPr="00844763">
              <w:rPr>
                <w:sz w:val="20"/>
                <w:szCs w:val="20"/>
              </w:rPr>
              <w:t>Lovelace, R., Tian, Y.X. “Advancing Unpaved Road Assessment in Africa: Leveraging Multimodal Machine Learning and Large Language-and-Vision Assistants across Satellite Imagery Resolutions”</w:t>
            </w:r>
            <w:r w:rsidRPr="00844763">
              <w:rPr>
                <w:rFonts w:hint="eastAsia"/>
                <w:sz w:val="20"/>
                <w:szCs w:val="20"/>
              </w:rPr>
              <w:t xml:space="preserve"> </w:t>
            </w:r>
            <w:r w:rsidRPr="00844763">
              <w:rPr>
                <w:sz w:val="20"/>
                <w:szCs w:val="20"/>
              </w:rPr>
              <w:t>Submitted to</w:t>
            </w:r>
            <w:r w:rsidRPr="00844763">
              <w:rPr>
                <w:rFonts w:hint="eastAsia"/>
                <w:sz w:val="20"/>
                <w:szCs w:val="20"/>
              </w:rPr>
              <w:t xml:space="preserve"> </w:t>
            </w:r>
            <w:r w:rsidRPr="00844763">
              <w:rPr>
                <w:sz w:val="20"/>
                <w:szCs w:val="20"/>
              </w:rPr>
              <w:t>International Journal of Applied Earth Observation and Geoinformation</w:t>
            </w:r>
            <w:r w:rsidRPr="00844763">
              <w:rPr>
                <w:rFonts w:hint="eastAsia"/>
                <w:sz w:val="20"/>
                <w:szCs w:val="20"/>
              </w:rPr>
              <w:t>.</w:t>
            </w:r>
          </w:p>
          <w:p w14:paraId="7436943F" w14:textId="77777777" w:rsidR="0028325A" w:rsidRPr="00844763" w:rsidRDefault="0028325A" w:rsidP="0028325A">
            <w:pPr>
              <w:spacing w:after="80" w:line="252" w:lineRule="auto"/>
              <w:rPr>
                <w:sz w:val="20"/>
                <w:szCs w:val="20"/>
              </w:rPr>
            </w:pPr>
            <w:r w:rsidRPr="00844763">
              <w:rPr>
                <w:b/>
                <w:bCs/>
                <w:sz w:val="20"/>
                <w:szCs w:val="20"/>
              </w:rPr>
              <w:t>UR</w:t>
            </w:r>
            <w:r w:rsidRPr="00844763">
              <w:rPr>
                <w:rFonts w:hint="eastAsia"/>
                <w:b/>
                <w:bCs/>
                <w:sz w:val="20"/>
                <w:szCs w:val="20"/>
              </w:rPr>
              <w:t>4</w:t>
            </w:r>
            <w:r w:rsidRPr="00844763">
              <w:rPr>
                <w:b/>
                <w:bCs/>
                <w:sz w:val="20"/>
                <w:szCs w:val="20"/>
              </w:rPr>
              <w:t>.</w:t>
            </w:r>
            <w:r w:rsidRPr="00844763">
              <w:rPr>
                <w:sz w:val="20"/>
                <w:szCs w:val="20"/>
              </w:rPr>
              <w:t xml:space="preserve"> Lovelace, R., </w:t>
            </w:r>
            <w:r w:rsidRPr="00844763">
              <w:rPr>
                <w:b/>
                <w:bCs/>
                <w:sz w:val="20"/>
                <w:szCs w:val="20"/>
              </w:rPr>
              <w:t xml:space="preserve">Wang, Z. </w:t>
            </w:r>
            <w:r w:rsidRPr="00844763">
              <w:rPr>
                <w:sz w:val="20"/>
                <w:szCs w:val="20"/>
              </w:rPr>
              <w:t>“Route network simplification for transport planning” Submitted to</w:t>
            </w:r>
            <w:r w:rsidRPr="00844763">
              <w:rPr>
                <w:rFonts w:hint="eastAsia"/>
                <w:sz w:val="20"/>
                <w:szCs w:val="20"/>
              </w:rPr>
              <w:t xml:space="preserve"> </w:t>
            </w:r>
            <w:r w:rsidRPr="00844763">
              <w:rPr>
                <w:sz w:val="20"/>
                <w:szCs w:val="20"/>
              </w:rPr>
              <w:t>Environment and Planning B: Urban Analytics and City Science (under review).</w:t>
            </w:r>
          </w:p>
          <w:p w14:paraId="567059BE" w14:textId="47B1F093" w:rsidR="0028325A" w:rsidRPr="00844763" w:rsidRDefault="0028325A" w:rsidP="00986A24">
            <w:pPr>
              <w:spacing w:after="80" w:line="252" w:lineRule="auto"/>
              <w:rPr>
                <w:b/>
                <w:bCs/>
                <w:sz w:val="20"/>
                <w:szCs w:val="20"/>
              </w:rPr>
            </w:pPr>
            <w:r w:rsidRPr="00844763">
              <w:rPr>
                <w:b/>
                <w:bCs/>
                <w:sz w:val="20"/>
                <w:szCs w:val="20"/>
              </w:rPr>
              <w:t>U</w:t>
            </w:r>
            <w:r>
              <w:rPr>
                <w:b/>
                <w:bCs/>
                <w:sz w:val="20"/>
                <w:szCs w:val="20"/>
              </w:rPr>
              <w:t>P1</w:t>
            </w:r>
            <w:r w:rsidRPr="00844763">
              <w:rPr>
                <w:b/>
                <w:bCs/>
                <w:sz w:val="20"/>
                <w:szCs w:val="20"/>
              </w:rPr>
              <w:t xml:space="preserve">. Wang, Z*., </w:t>
            </w:r>
            <w:r w:rsidRPr="00844763">
              <w:rPr>
                <w:sz w:val="20"/>
                <w:szCs w:val="20"/>
              </w:rPr>
              <w:t xml:space="preserve">Lovelace, R. “Generating a Core Cycling Network: A Flexible Framework Combining Diverse Datasets with User Requirements” </w:t>
            </w:r>
            <w:bookmarkStart w:id="2" w:name="_GoBack"/>
            <w:bookmarkEnd w:id="2"/>
          </w:p>
        </w:tc>
      </w:tr>
    </w:tbl>
    <w:p w14:paraId="1C0CC177" w14:textId="03AEF527" w:rsidR="00CE031C" w:rsidRPr="00441DF2" w:rsidRDefault="00CE031C" w:rsidP="00B807A0">
      <w:pPr>
        <w:spacing w:after="200"/>
        <w:rPr>
          <w:rFonts w:cs="Times New Roman"/>
          <w:vanish/>
          <w:sz w:val="22"/>
        </w:rPr>
      </w:pPr>
    </w:p>
    <w:sectPr w:rsidR="00CE031C" w:rsidRPr="00441DF2" w:rsidSect="003424AF">
      <w:pgSz w:w="11906" w:h="16838"/>
      <w:pgMar w:top="851" w:right="851" w:bottom="851"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FBD8E" w14:textId="77777777" w:rsidR="00C04D7A" w:rsidRDefault="00C04D7A" w:rsidP="00AF4907">
      <w:pPr>
        <w:spacing w:after="0"/>
      </w:pPr>
      <w:r>
        <w:separator/>
      </w:r>
    </w:p>
  </w:endnote>
  <w:endnote w:type="continuationSeparator" w:id="0">
    <w:p w14:paraId="670727CA" w14:textId="77777777" w:rsidR="00C04D7A" w:rsidRDefault="00C04D7A" w:rsidP="00AF49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03BBC" w14:textId="77777777" w:rsidR="00C04D7A" w:rsidRDefault="00C04D7A" w:rsidP="00AF4907">
      <w:pPr>
        <w:spacing w:after="0"/>
      </w:pPr>
      <w:r>
        <w:separator/>
      </w:r>
    </w:p>
  </w:footnote>
  <w:footnote w:type="continuationSeparator" w:id="0">
    <w:p w14:paraId="51031A5E" w14:textId="77777777" w:rsidR="00C04D7A" w:rsidRDefault="00C04D7A" w:rsidP="00AF49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197"/>
    <w:multiLevelType w:val="multilevel"/>
    <w:tmpl w:val="F722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6573D"/>
    <w:multiLevelType w:val="hybridMultilevel"/>
    <w:tmpl w:val="035EA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FE6390"/>
    <w:multiLevelType w:val="hybridMultilevel"/>
    <w:tmpl w:val="D3805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A2590"/>
    <w:multiLevelType w:val="hybridMultilevel"/>
    <w:tmpl w:val="161443AE"/>
    <w:lvl w:ilvl="0" w:tplc="4B8A687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987DFB"/>
    <w:multiLevelType w:val="hybridMultilevel"/>
    <w:tmpl w:val="1736EF54"/>
    <w:lvl w:ilvl="0" w:tplc="16E00AF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230BB2"/>
    <w:multiLevelType w:val="hybridMultilevel"/>
    <w:tmpl w:val="C19AD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4F187C"/>
    <w:multiLevelType w:val="hybridMultilevel"/>
    <w:tmpl w:val="F3EE9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E6619C5"/>
    <w:multiLevelType w:val="hybridMultilevel"/>
    <w:tmpl w:val="C67E7F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01704D7"/>
    <w:multiLevelType w:val="multilevel"/>
    <w:tmpl w:val="A7CCBB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08143F5"/>
    <w:multiLevelType w:val="hybridMultilevel"/>
    <w:tmpl w:val="9B0CA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308C6"/>
    <w:multiLevelType w:val="multilevel"/>
    <w:tmpl w:val="913A0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677DDA"/>
    <w:multiLevelType w:val="hybridMultilevel"/>
    <w:tmpl w:val="7374AFBE"/>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76B05B1"/>
    <w:multiLevelType w:val="hybridMultilevel"/>
    <w:tmpl w:val="A26C8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312A09"/>
    <w:multiLevelType w:val="hybridMultilevel"/>
    <w:tmpl w:val="CC7EB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EB549B"/>
    <w:multiLevelType w:val="hybridMultilevel"/>
    <w:tmpl w:val="25CA0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CB05DC"/>
    <w:multiLevelType w:val="hybridMultilevel"/>
    <w:tmpl w:val="63ECAB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148400F"/>
    <w:multiLevelType w:val="hybridMultilevel"/>
    <w:tmpl w:val="9E489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D609A2"/>
    <w:multiLevelType w:val="hybridMultilevel"/>
    <w:tmpl w:val="5288A3AA"/>
    <w:lvl w:ilvl="0" w:tplc="A21CA618">
      <w:numFmt w:val="bullet"/>
      <w:lvlText w:val="-"/>
      <w:lvlJc w:val="left"/>
      <w:pPr>
        <w:ind w:left="717" w:hanging="360"/>
      </w:pPr>
      <w:rPr>
        <w:rFonts w:ascii="Times New Roman" w:eastAsia="Times New Roman" w:hAnsi="Times New Roman" w:cs="Times New Roman"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8" w15:restartNumberingAfterBreak="0">
    <w:nsid w:val="6C3F0AF9"/>
    <w:multiLevelType w:val="hybridMultilevel"/>
    <w:tmpl w:val="DEEA55C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2"/>
  </w:num>
  <w:num w:numId="4">
    <w:abstractNumId w:val="5"/>
  </w:num>
  <w:num w:numId="5">
    <w:abstractNumId w:val="13"/>
  </w:num>
  <w:num w:numId="6">
    <w:abstractNumId w:val="6"/>
  </w:num>
  <w:num w:numId="7">
    <w:abstractNumId w:val="0"/>
  </w:num>
  <w:num w:numId="8">
    <w:abstractNumId w:val="1"/>
  </w:num>
  <w:num w:numId="9">
    <w:abstractNumId w:val="16"/>
  </w:num>
  <w:num w:numId="10">
    <w:abstractNumId w:val="9"/>
  </w:num>
  <w:num w:numId="11">
    <w:abstractNumId w:val="14"/>
  </w:num>
  <w:num w:numId="12">
    <w:abstractNumId w:val="2"/>
  </w:num>
  <w:num w:numId="13">
    <w:abstractNumId w:val="11"/>
  </w:num>
  <w:num w:numId="14">
    <w:abstractNumId w:val="18"/>
  </w:num>
  <w:num w:numId="15">
    <w:abstractNumId w:val="8"/>
  </w:num>
  <w:num w:numId="16">
    <w:abstractNumId w:val="10"/>
  </w:num>
  <w:num w:numId="17">
    <w:abstractNumId w:val="3"/>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A0MTAxMTc2NDQwNzZW0lEKTi0uzszPAykwM6sFACCngYYtAAAA"/>
  </w:docVars>
  <w:rsids>
    <w:rsidRoot w:val="00CD3A51"/>
    <w:rsid w:val="00002740"/>
    <w:rsid w:val="00003004"/>
    <w:rsid w:val="00003689"/>
    <w:rsid w:val="000137CE"/>
    <w:rsid w:val="00017241"/>
    <w:rsid w:val="00020B65"/>
    <w:rsid w:val="00023379"/>
    <w:rsid w:val="00024D1A"/>
    <w:rsid w:val="000275A2"/>
    <w:rsid w:val="00033415"/>
    <w:rsid w:val="00033A64"/>
    <w:rsid w:val="00033E2A"/>
    <w:rsid w:val="00040894"/>
    <w:rsid w:val="000437F4"/>
    <w:rsid w:val="00044954"/>
    <w:rsid w:val="00044AAB"/>
    <w:rsid w:val="00046479"/>
    <w:rsid w:val="00047D69"/>
    <w:rsid w:val="00053498"/>
    <w:rsid w:val="00055E19"/>
    <w:rsid w:val="00065CAE"/>
    <w:rsid w:val="0006637D"/>
    <w:rsid w:val="00071E0A"/>
    <w:rsid w:val="00074F19"/>
    <w:rsid w:val="00075FF2"/>
    <w:rsid w:val="00077CAA"/>
    <w:rsid w:val="000922E8"/>
    <w:rsid w:val="000948D5"/>
    <w:rsid w:val="0009530D"/>
    <w:rsid w:val="000A4015"/>
    <w:rsid w:val="000A4826"/>
    <w:rsid w:val="000A5CB7"/>
    <w:rsid w:val="000A7AB7"/>
    <w:rsid w:val="000B0E9B"/>
    <w:rsid w:val="000B10CA"/>
    <w:rsid w:val="000B3DB4"/>
    <w:rsid w:val="000C5D19"/>
    <w:rsid w:val="000D0A89"/>
    <w:rsid w:val="000D1570"/>
    <w:rsid w:val="000D4E30"/>
    <w:rsid w:val="000D6F57"/>
    <w:rsid w:val="000E1148"/>
    <w:rsid w:val="000F1BC7"/>
    <w:rsid w:val="000F4620"/>
    <w:rsid w:val="0010157F"/>
    <w:rsid w:val="0010678B"/>
    <w:rsid w:val="00111304"/>
    <w:rsid w:val="0011280C"/>
    <w:rsid w:val="001137C0"/>
    <w:rsid w:val="001231AC"/>
    <w:rsid w:val="001363C2"/>
    <w:rsid w:val="0013688E"/>
    <w:rsid w:val="001401F1"/>
    <w:rsid w:val="001414CA"/>
    <w:rsid w:val="00142782"/>
    <w:rsid w:val="00163C43"/>
    <w:rsid w:val="00164FA1"/>
    <w:rsid w:val="001714DC"/>
    <w:rsid w:val="0017201E"/>
    <w:rsid w:val="00176F48"/>
    <w:rsid w:val="001829AE"/>
    <w:rsid w:val="00183AF6"/>
    <w:rsid w:val="00187D4E"/>
    <w:rsid w:val="001923A3"/>
    <w:rsid w:val="00192C40"/>
    <w:rsid w:val="00195E0C"/>
    <w:rsid w:val="001967F9"/>
    <w:rsid w:val="0019717D"/>
    <w:rsid w:val="001A09AC"/>
    <w:rsid w:val="001A7449"/>
    <w:rsid w:val="001B55B8"/>
    <w:rsid w:val="001B5D41"/>
    <w:rsid w:val="001C3141"/>
    <w:rsid w:val="001C58BB"/>
    <w:rsid w:val="001D1FE1"/>
    <w:rsid w:val="001D449C"/>
    <w:rsid w:val="001D510F"/>
    <w:rsid w:val="001D7906"/>
    <w:rsid w:val="001F2CE2"/>
    <w:rsid w:val="001F4601"/>
    <w:rsid w:val="002005B2"/>
    <w:rsid w:val="00201476"/>
    <w:rsid w:val="0020283E"/>
    <w:rsid w:val="002049DE"/>
    <w:rsid w:val="00211195"/>
    <w:rsid w:val="00213C79"/>
    <w:rsid w:val="00217FAB"/>
    <w:rsid w:val="002208DD"/>
    <w:rsid w:val="00221563"/>
    <w:rsid w:val="00224484"/>
    <w:rsid w:val="00225A6B"/>
    <w:rsid w:val="00227229"/>
    <w:rsid w:val="002342FD"/>
    <w:rsid w:val="00237B6E"/>
    <w:rsid w:val="00250EE7"/>
    <w:rsid w:val="00252D9B"/>
    <w:rsid w:val="00256A60"/>
    <w:rsid w:val="00256C71"/>
    <w:rsid w:val="002573A4"/>
    <w:rsid w:val="0025763E"/>
    <w:rsid w:val="00257C5F"/>
    <w:rsid w:val="00263401"/>
    <w:rsid w:val="00265A6D"/>
    <w:rsid w:val="002707ED"/>
    <w:rsid w:val="0027182E"/>
    <w:rsid w:val="00273621"/>
    <w:rsid w:val="0028325A"/>
    <w:rsid w:val="00291FF0"/>
    <w:rsid w:val="00294AD0"/>
    <w:rsid w:val="002A0885"/>
    <w:rsid w:val="002A26C4"/>
    <w:rsid w:val="002A7016"/>
    <w:rsid w:val="002B210D"/>
    <w:rsid w:val="002B3222"/>
    <w:rsid w:val="002B6212"/>
    <w:rsid w:val="002C45BB"/>
    <w:rsid w:val="002D3B3A"/>
    <w:rsid w:val="002D4714"/>
    <w:rsid w:val="002E0038"/>
    <w:rsid w:val="002E07BA"/>
    <w:rsid w:val="002E19C0"/>
    <w:rsid w:val="002E7BCE"/>
    <w:rsid w:val="002F3D1A"/>
    <w:rsid w:val="002F508C"/>
    <w:rsid w:val="002F6D6A"/>
    <w:rsid w:val="002F7456"/>
    <w:rsid w:val="002F7E3E"/>
    <w:rsid w:val="002F7F4A"/>
    <w:rsid w:val="0030309F"/>
    <w:rsid w:val="00306A46"/>
    <w:rsid w:val="0031679C"/>
    <w:rsid w:val="00326237"/>
    <w:rsid w:val="0033279D"/>
    <w:rsid w:val="0033475A"/>
    <w:rsid w:val="00336365"/>
    <w:rsid w:val="00336C00"/>
    <w:rsid w:val="003424AF"/>
    <w:rsid w:val="003451E6"/>
    <w:rsid w:val="0034738C"/>
    <w:rsid w:val="003505B6"/>
    <w:rsid w:val="0035256A"/>
    <w:rsid w:val="003534FE"/>
    <w:rsid w:val="00356052"/>
    <w:rsid w:val="0035766D"/>
    <w:rsid w:val="003603C7"/>
    <w:rsid w:val="003618A6"/>
    <w:rsid w:val="00363638"/>
    <w:rsid w:val="003873EF"/>
    <w:rsid w:val="003902D0"/>
    <w:rsid w:val="003908A8"/>
    <w:rsid w:val="003925B7"/>
    <w:rsid w:val="003939D0"/>
    <w:rsid w:val="00395073"/>
    <w:rsid w:val="003A17CF"/>
    <w:rsid w:val="003A3850"/>
    <w:rsid w:val="003A47B4"/>
    <w:rsid w:val="003A5F58"/>
    <w:rsid w:val="003A71FC"/>
    <w:rsid w:val="003B0B46"/>
    <w:rsid w:val="003B1DCB"/>
    <w:rsid w:val="003B23E2"/>
    <w:rsid w:val="003B391A"/>
    <w:rsid w:val="003B3B55"/>
    <w:rsid w:val="003B7925"/>
    <w:rsid w:val="003C0203"/>
    <w:rsid w:val="003C1B89"/>
    <w:rsid w:val="003C2FEF"/>
    <w:rsid w:val="003C543D"/>
    <w:rsid w:val="003C6F1F"/>
    <w:rsid w:val="003D0FD8"/>
    <w:rsid w:val="003D29DE"/>
    <w:rsid w:val="003F18D1"/>
    <w:rsid w:val="00402363"/>
    <w:rsid w:val="00411E24"/>
    <w:rsid w:val="004140A3"/>
    <w:rsid w:val="004314B4"/>
    <w:rsid w:val="00441DF2"/>
    <w:rsid w:val="00442871"/>
    <w:rsid w:val="00442C71"/>
    <w:rsid w:val="00445465"/>
    <w:rsid w:val="00473EE9"/>
    <w:rsid w:val="004759C9"/>
    <w:rsid w:val="00477B0E"/>
    <w:rsid w:val="00484087"/>
    <w:rsid w:val="00484671"/>
    <w:rsid w:val="0048477D"/>
    <w:rsid w:val="00486156"/>
    <w:rsid w:val="00491296"/>
    <w:rsid w:val="004927B1"/>
    <w:rsid w:val="004928A3"/>
    <w:rsid w:val="00497A82"/>
    <w:rsid w:val="004A3C5B"/>
    <w:rsid w:val="004A437B"/>
    <w:rsid w:val="004A4947"/>
    <w:rsid w:val="004A4E90"/>
    <w:rsid w:val="004B10ED"/>
    <w:rsid w:val="004B23D2"/>
    <w:rsid w:val="004C4285"/>
    <w:rsid w:val="004C56F7"/>
    <w:rsid w:val="004C69A1"/>
    <w:rsid w:val="004E2FA5"/>
    <w:rsid w:val="004E628C"/>
    <w:rsid w:val="00500F5B"/>
    <w:rsid w:val="00503D3C"/>
    <w:rsid w:val="00522572"/>
    <w:rsid w:val="005236A2"/>
    <w:rsid w:val="00526E90"/>
    <w:rsid w:val="0053060C"/>
    <w:rsid w:val="00534F08"/>
    <w:rsid w:val="00535E38"/>
    <w:rsid w:val="00540D93"/>
    <w:rsid w:val="00541DA0"/>
    <w:rsid w:val="0054431D"/>
    <w:rsid w:val="005503D3"/>
    <w:rsid w:val="005520FE"/>
    <w:rsid w:val="00555261"/>
    <w:rsid w:val="005572F3"/>
    <w:rsid w:val="00562A49"/>
    <w:rsid w:val="005701D1"/>
    <w:rsid w:val="00570769"/>
    <w:rsid w:val="00576A62"/>
    <w:rsid w:val="00577DF3"/>
    <w:rsid w:val="005814DB"/>
    <w:rsid w:val="00595445"/>
    <w:rsid w:val="005A0F84"/>
    <w:rsid w:val="005A2766"/>
    <w:rsid w:val="005B139E"/>
    <w:rsid w:val="005B7332"/>
    <w:rsid w:val="005C3E87"/>
    <w:rsid w:val="005C4C4F"/>
    <w:rsid w:val="005C6042"/>
    <w:rsid w:val="005C6698"/>
    <w:rsid w:val="005C67D7"/>
    <w:rsid w:val="005D2FC7"/>
    <w:rsid w:val="005D3C63"/>
    <w:rsid w:val="005D542F"/>
    <w:rsid w:val="005D6E6C"/>
    <w:rsid w:val="005E0AEC"/>
    <w:rsid w:val="005E3FC4"/>
    <w:rsid w:val="005E648E"/>
    <w:rsid w:val="005E7158"/>
    <w:rsid w:val="005E7A44"/>
    <w:rsid w:val="005F1913"/>
    <w:rsid w:val="005F2031"/>
    <w:rsid w:val="00602541"/>
    <w:rsid w:val="006059F8"/>
    <w:rsid w:val="00607FAC"/>
    <w:rsid w:val="00615447"/>
    <w:rsid w:val="00620728"/>
    <w:rsid w:val="006264D6"/>
    <w:rsid w:val="00630B14"/>
    <w:rsid w:val="00633663"/>
    <w:rsid w:val="006408CF"/>
    <w:rsid w:val="00644CFB"/>
    <w:rsid w:val="0064681C"/>
    <w:rsid w:val="00650AD8"/>
    <w:rsid w:val="00656ADF"/>
    <w:rsid w:val="00662C06"/>
    <w:rsid w:val="00662C74"/>
    <w:rsid w:val="006643F2"/>
    <w:rsid w:val="00673082"/>
    <w:rsid w:val="00673D49"/>
    <w:rsid w:val="00675F4D"/>
    <w:rsid w:val="00680D43"/>
    <w:rsid w:val="00683DBC"/>
    <w:rsid w:val="006934F2"/>
    <w:rsid w:val="006A004D"/>
    <w:rsid w:val="006A2AE6"/>
    <w:rsid w:val="006A2B99"/>
    <w:rsid w:val="006A307A"/>
    <w:rsid w:val="006A7A63"/>
    <w:rsid w:val="006B32D0"/>
    <w:rsid w:val="006B424F"/>
    <w:rsid w:val="006D1A85"/>
    <w:rsid w:val="006D3DD7"/>
    <w:rsid w:val="006E09A5"/>
    <w:rsid w:val="006E65B2"/>
    <w:rsid w:val="006E71F1"/>
    <w:rsid w:val="006F184A"/>
    <w:rsid w:val="006F56C6"/>
    <w:rsid w:val="006F6B12"/>
    <w:rsid w:val="00701175"/>
    <w:rsid w:val="0070442E"/>
    <w:rsid w:val="007051D2"/>
    <w:rsid w:val="00705B1A"/>
    <w:rsid w:val="00713A5A"/>
    <w:rsid w:val="00717FDC"/>
    <w:rsid w:val="00720DA0"/>
    <w:rsid w:val="007317C0"/>
    <w:rsid w:val="00735465"/>
    <w:rsid w:val="007514E0"/>
    <w:rsid w:val="00760D44"/>
    <w:rsid w:val="00762772"/>
    <w:rsid w:val="00765208"/>
    <w:rsid w:val="00766494"/>
    <w:rsid w:val="00770718"/>
    <w:rsid w:val="00772F63"/>
    <w:rsid w:val="00782082"/>
    <w:rsid w:val="007829C0"/>
    <w:rsid w:val="00792290"/>
    <w:rsid w:val="007A326D"/>
    <w:rsid w:val="007A5144"/>
    <w:rsid w:val="007A5275"/>
    <w:rsid w:val="007A6AA2"/>
    <w:rsid w:val="007B12FE"/>
    <w:rsid w:val="007B1AE3"/>
    <w:rsid w:val="007B78CC"/>
    <w:rsid w:val="007C279A"/>
    <w:rsid w:val="007C645B"/>
    <w:rsid w:val="007C6AF3"/>
    <w:rsid w:val="007C6C14"/>
    <w:rsid w:val="007D59A9"/>
    <w:rsid w:val="007D6EAE"/>
    <w:rsid w:val="007E4D22"/>
    <w:rsid w:val="007E55DD"/>
    <w:rsid w:val="007F324D"/>
    <w:rsid w:val="007F6702"/>
    <w:rsid w:val="0080504B"/>
    <w:rsid w:val="00806963"/>
    <w:rsid w:val="008079FB"/>
    <w:rsid w:val="00817E1D"/>
    <w:rsid w:val="0083096E"/>
    <w:rsid w:val="0084636A"/>
    <w:rsid w:val="00852BFB"/>
    <w:rsid w:val="00853930"/>
    <w:rsid w:val="008555D0"/>
    <w:rsid w:val="00860ADE"/>
    <w:rsid w:val="00863C6C"/>
    <w:rsid w:val="008717A7"/>
    <w:rsid w:val="00875D15"/>
    <w:rsid w:val="0088060F"/>
    <w:rsid w:val="00880BBC"/>
    <w:rsid w:val="008812F1"/>
    <w:rsid w:val="008824B8"/>
    <w:rsid w:val="00882B36"/>
    <w:rsid w:val="00892B2D"/>
    <w:rsid w:val="008958FF"/>
    <w:rsid w:val="0089748F"/>
    <w:rsid w:val="008A154B"/>
    <w:rsid w:val="008A1B0C"/>
    <w:rsid w:val="008A7AD7"/>
    <w:rsid w:val="008B13AF"/>
    <w:rsid w:val="008B2332"/>
    <w:rsid w:val="008B52EE"/>
    <w:rsid w:val="008C07BB"/>
    <w:rsid w:val="008C1BC4"/>
    <w:rsid w:val="008D1ACD"/>
    <w:rsid w:val="008D680F"/>
    <w:rsid w:val="008F2B95"/>
    <w:rsid w:val="008F5C20"/>
    <w:rsid w:val="008F60BB"/>
    <w:rsid w:val="008F698D"/>
    <w:rsid w:val="0090089A"/>
    <w:rsid w:val="00905AF2"/>
    <w:rsid w:val="009101A3"/>
    <w:rsid w:val="00913A76"/>
    <w:rsid w:val="00916379"/>
    <w:rsid w:val="009254A2"/>
    <w:rsid w:val="00927362"/>
    <w:rsid w:val="00933000"/>
    <w:rsid w:val="00934F3B"/>
    <w:rsid w:val="0093719F"/>
    <w:rsid w:val="0094167D"/>
    <w:rsid w:val="00946AE2"/>
    <w:rsid w:val="00952C08"/>
    <w:rsid w:val="00960536"/>
    <w:rsid w:val="0097359F"/>
    <w:rsid w:val="0098253F"/>
    <w:rsid w:val="00986A24"/>
    <w:rsid w:val="00991EFB"/>
    <w:rsid w:val="00992D41"/>
    <w:rsid w:val="009A694C"/>
    <w:rsid w:val="009A7603"/>
    <w:rsid w:val="009B4779"/>
    <w:rsid w:val="009B50A6"/>
    <w:rsid w:val="009C1A28"/>
    <w:rsid w:val="009C4EB7"/>
    <w:rsid w:val="009C7B91"/>
    <w:rsid w:val="009D2BDD"/>
    <w:rsid w:val="009D3D06"/>
    <w:rsid w:val="009E110A"/>
    <w:rsid w:val="009E1874"/>
    <w:rsid w:val="009E4733"/>
    <w:rsid w:val="009E4CC5"/>
    <w:rsid w:val="009F2073"/>
    <w:rsid w:val="009F31BC"/>
    <w:rsid w:val="009F3414"/>
    <w:rsid w:val="009F63E0"/>
    <w:rsid w:val="00A0431B"/>
    <w:rsid w:val="00A06A57"/>
    <w:rsid w:val="00A13F9F"/>
    <w:rsid w:val="00A22596"/>
    <w:rsid w:val="00A22B3A"/>
    <w:rsid w:val="00A245E7"/>
    <w:rsid w:val="00A27A64"/>
    <w:rsid w:val="00A3240D"/>
    <w:rsid w:val="00A330FF"/>
    <w:rsid w:val="00A334AE"/>
    <w:rsid w:val="00A37609"/>
    <w:rsid w:val="00A43242"/>
    <w:rsid w:val="00A50702"/>
    <w:rsid w:val="00A638D0"/>
    <w:rsid w:val="00A67327"/>
    <w:rsid w:val="00A74861"/>
    <w:rsid w:val="00A81734"/>
    <w:rsid w:val="00A96451"/>
    <w:rsid w:val="00A97025"/>
    <w:rsid w:val="00AA220E"/>
    <w:rsid w:val="00AA7AE9"/>
    <w:rsid w:val="00AC04DA"/>
    <w:rsid w:val="00AC3258"/>
    <w:rsid w:val="00AC3967"/>
    <w:rsid w:val="00AC75FB"/>
    <w:rsid w:val="00AD0ECD"/>
    <w:rsid w:val="00AD185A"/>
    <w:rsid w:val="00AD1A2F"/>
    <w:rsid w:val="00AE615B"/>
    <w:rsid w:val="00AE6D23"/>
    <w:rsid w:val="00AF3504"/>
    <w:rsid w:val="00AF4907"/>
    <w:rsid w:val="00B02C4F"/>
    <w:rsid w:val="00B044E5"/>
    <w:rsid w:val="00B046CE"/>
    <w:rsid w:val="00B07C5F"/>
    <w:rsid w:val="00B1066D"/>
    <w:rsid w:val="00B1086E"/>
    <w:rsid w:val="00B20096"/>
    <w:rsid w:val="00B210D4"/>
    <w:rsid w:val="00B24D35"/>
    <w:rsid w:val="00B250B3"/>
    <w:rsid w:val="00B322DF"/>
    <w:rsid w:val="00B3230D"/>
    <w:rsid w:val="00B32C63"/>
    <w:rsid w:val="00B3316B"/>
    <w:rsid w:val="00B364F0"/>
    <w:rsid w:val="00B37306"/>
    <w:rsid w:val="00B44FEB"/>
    <w:rsid w:val="00B52DF3"/>
    <w:rsid w:val="00B5398E"/>
    <w:rsid w:val="00B55FA0"/>
    <w:rsid w:val="00B60A45"/>
    <w:rsid w:val="00B648BA"/>
    <w:rsid w:val="00B64CAA"/>
    <w:rsid w:val="00B64D27"/>
    <w:rsid w:val="00B6562B"/>
    <w:rsid w:val="00B65840"/>
    <w:rsid w:val="00B7062F"/>
    <w:rsid w:val="00B72A37"/>
    <w:rsid w:val="00B747BD"/>
    <w:rsid w:val="00B807A0"/>
    <w:rsid w:val="00B84CB7"/>
    <w:rsid w:val="00B8593F"/>
    <w:rsid w:val="00B90E6B"/>
    <w:rsid w:val="00B915E2"/>
    <w:rsid w:val="00B92276"/>
    <w:rsid w:val="00BA0F26"/>
    <w:rsid w:val="00BA7A82"/>
    <w:rsid w:val="00BB5BC2"/>
    <w:rsid w:val="00BB66FE"/>
    <w:rsid w:val="00BC2FE1"/>
    <w:rsid w:val="00BC35DC"/>
    <w:rsid w:val="00BC438F"/>
    <w:rsid w:val="00BC7432"/>
    <w:rsid w:val="00BD24B3"/>
    <w:rsid w:val="00BD3029"/>
    <w:rsid w:val="00BD3911"/>
    <w:rsid w:val="00BD68CE"/>
    <w:rsid w:val="00BD6B47"/>
    <w:rsid w:val="00BE71FB"/>
    <w:rsid w:val="00BF3396"/>
    <w:rsid w:val="00BF443C"/>
    <w:rsid w:val="00C00037"/>
    <w:rsid w:val="00C04D7A"/>
    <w:rsid w:val="00C107D3"/>
    <w:rsid w:val="00C118BB"/>
    <w:rsid w:val="00C12452"/>
    <w:rsid w:val="00C12A35"/>
    <w:rsid w:val="00C210B5"/>
    <w:rsid w:val="00C23D8A"/>
    <w:rsid w:val="00C27D68"/>
    <w:rsid w:val="00C3281D"/>
    <w:rsid w:val="00C329A5"/>
    <w:rsid w:val="00C33656"/>
    <w:rsid w:val="00C41675"/>
    <w:rsid w:val="00C54AC0"/>
    <w:rsid w:val="00C60BE6"/>
    <w:rsid w:val="00C6716B"/>
    <w:rsid w:val="00C6755F"/>
    <w:rsid w:val="00C70360"/>
    <w:rsid w:val="00C7369F"/>
    <w:rsid w:val="00C76812"/>
    <w:rsid w:val="00C87513"/>
    <w:rsid w:val="00C87E3E"/>
    <w:rsid w:val="00CA3AB5"/>
    <w:rsid w:val="00CA3FE7"/>
    <w:rsid w:val="00CA4D7E"/>
    <w:rsid w:val="00CB416B"/>
    <w:rsid w:val="00CB53C8"/>
    <w:rsid w:val="00CB66CF"/>
    <w:rsid w:val="00CB776F"/>
    <w:rsid w:val="00CC20E7"/>
    <w:rsid w:val="00CC2B28"/>
    <w:rsid w:val="00CD3A51"/>
    <w:rsid w:val="00CD4CD8"/>
    <w:rsid w:val="00CD554D"/>
    <w:rsid w:val="00CD6F70"/>
    <w:rsid w:val="00CE0207"/>
    <w:rsid w:val="00CE031C"/>
    <w:rsid w:val="00CE24B2"/>
    <w:rsid w:val="00CE2ACF"/>
    <w:rsid w:val="00CF2222"/>
    <w:rsid w:val="00CF2A37"/>
    <w:rsid w:val="00CF3367"/>
    <w:rsid w:val="00D00B7D"/>
    <w:rsid w:val="00D01FEA"/>
    <w:rsid w:val="00D079B6"/>
    <w:rsid w:val="00D12AFF"/>
    <w:rsid w:val="00D13313"/>
    <w:rsid w:val="00D138A7"/>
    <w:rsid w:val="00D16D04"/>
    <w:rsid w:val="00D2463B"/>
    <w:rsid w:val="00D24AA6"/>
    <w:rsid w:val="00D27D71"/>
    <w:rsid w:val="00D318E3"/>
    <w:rsid w:val="00D33818"/>
    <w:rsid w:val="00D3405E"/>
    <w:rsid w:val="00D3787E"/>
    <w:rsid w:val="00D44E5B"/>
    <w:rsid w:val="00D4535B"/>
    <w:rsid w:val="00D515B8"/>
    <w:rsid w:val="00D539CA"/>
    <w:rsid w:val="00D579D9"/>
    <w:rsid w:val="00D6127A"/>
    <w:rsid w:val="00D62359"/>
    <w:rsid w:val="00D663C5"/>
    <w:rsid w:val="00D71FBA"/>
    <w:rsid w:val="00D73C15"/>
    <w:rsid w:val="00D74A43"/>
    <w:rsid w:val="00D7727A"/>
    <w:rsid w:val="00D84B9D"/>
    <w:rsid w:val="00D90598"/>
    <w:rsid w:val="00D91FE1"/>
    <w:rsid w:val="00D97817"/>
    <w:rsid w:val="00DA0191"/>
    <w:rsid w:val="00DA30DD"/>
    <w:rsid w:val="00DA3E62"/>
    <w:rsid w:val="00DA4C4A"/>
    <w:rsid w:val="00DA4D0F"/>
    <w:rsid w:val="00DB18ED"/>
    <w:rsid w:val="00DC7DB5"/>
    <w:rsid w:val="00DD4910"/>
    <w:rsid w:val="00DD4C73"/>
    <w:rsid w:val="00DD53EE"/>
    <w:rsid w:val="00DD6F3E"/>
    <w:rsid w:val="00DE2FC0"/>
    <w:rsid w:val="00DE4F99"/>
    <w:rsid w:val="00DF1402"/>
    <w:rsid w:val="00DF409C"/>
    <w:rsid w:val="00DF7506"/>
    <w:rsid w:val="00E043A9"/>
    <w:rsid w:val="00E07336"/>
    <w:rsid w:val="00E078A3"/>
    <w:rsid w:val="00E23130"/>
    <w:rsid w:val="00E25214"/>
    <w:rsid w:val="00E27CC9"/>
    <w:rsid w:val="00E32DAB"/>
    <w:rsid w:val="00E32DE7"/>
    <w:rsid w:val="00E439EE"/>
    <w:rsid w:val="00E44814"/>
    <w:rsid w:val="00E45A28"/>
    <w:rsid w:val="00E4668D"/>
    <w:rsid w:val="00E46D29"/>
    <w:rsid w:val="00E54BA9"/>
    <w:rsid w:val="00E54E19"/>
    <w:rsid w:val="00E5738B"/>
    <w:rsid w:val="00E65CF8"/>
    <w:rsid w:val="00E672DF"/>
    <w:rsid w:val="00E73CBF"/>
    <w:rsid w:val="00E743FD"/>
    <w:rsid w:val="00E778FB"/>
    <w:rsid w:val="00E77A5E"/>
    <w:rsid w:val="00E855BE"/>
    <w:rsid w:val="00E8648D"/>
    <w:rsid w:val="00E87E79"/>
    <w:rsid w:val="00E90BDA"/>
    <w:rsid w:val="00E936CF"/>
    <w:rsid w:val="00E93B71"/>
    <w:rsid w:val="00E971AE"/>
    <w:rsid w:val="00EA3A44"/>
    <w:rsid w:val="00EB1FB8"/>
    <w:rsid w:val="00EC2C0A"/>
    <w:rsid w:val="00ED1BF9"/>
    <w:rsid w:val="00ED28AD"/>
    <w:rsid w:val="00ED5881"/>
    <w:rsid w:val="00EF1B6F"/>
    <w:rsid w:val="00EF297D"/>
    <w:rsid w:val="00F007AB"/>
    <w:rsid w:val="00F00C88"/>
    <w:rsid w:val="00F00EFB"/>
    <w:rsid w:val="00F140FE"/>
    <w:rsid w:val="00F25ED7"/>
    <w:rsid w:val="00F27D85"/>
    <w:rsid w:val="00F36AF9"/>
    <w:rsid w:val="00F36EC2"/>
    <w:rsid w:val="00F42014"/>
    <w:rsid w:val="00F43616"/>
    <w:rsid w:val="00F52109"/>
    <w:rsid w:val="00F619D2"/>
    <w:rsid w:val="00F6294C"/>
    <w:rsid w:val="00F664D7"/>
    <w:rsid w:val="00F776D4"/>
    <w:rsid w:val="00F83B78"/>
    <w:rsid w:val="00F86A32"/>
    <w:rsid w:val="00F872DB"/>
    <w:rsid w:val="00F96EAE"/>
    <w:rsid w:val="00FA0F7D"/>
    <w:rsid w:val="00FA2F95"/>
    <w:rsid w:val="00FB12DA"/>
    <w:rsid w:val="00FB2057"/>
    <w:rsid w:val="00FB26E1"/>
    <w:rsid w:val="00FB7C64"/>
    <w:rsid w:val="00FC2AC3"/>
    <w:rsid w:val="00FD20E1"/>
    <w:rsid w:val="00FD5F76"/>
    <w:rsid w:val="00FD6583"/>
    <w:rsid w:val="00FD6A91"/>
    <w:rsid w:val="00FE2FBB"/>
    <w:rsid w:val="00FE3B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4FA7A"/>
  <w15:chartTrackingRefBased/>
  <w15:docId w15:val="{D591F689-B73E-4ECE-9D95-A51BC64E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276"/>
    <w:pPr>
      <w:spacing w:line="240" w:lineRule="auto"/>
      <w:jc w:val="both"/>
    </w:pPr>
    <w:rPr>
      <w:rFonts w:ascii="Times New Roman" w:hAnsi="Times New Roman"/>
      <w:sz w:val="18"/>
    </w:rPr>
  </w:style>
  <w:style w:type="paragraph" w:styleId="Heading1">
    <w:name w:val="heading 1"/>
    <w:basedOn w:val="Normal"/>
    <w:next w:val="Normal"/>
    <w:link w:val="Heading1Char"/>
    <w:uiPriority w:val="9"/>
    <w:qFormat/>
    <w:rsid w:val="000437F4"/>
    <w:pPr>
      <w:keepNext/>
      <w:keepLines/>
      <w:spacing w:before="100" w:after="100" w:line="288" w:lineRule="auto"/>
      <w:jc w:val="left"/>
      <w:outlineLvl w:val="0"/>
    </w:pPr>
    <w:rPr>
      <w:rFonts w:ascii="Arial" w:eastAsiaTheme="majorEastAsia" w:hAnsi="Arial" w:cstheme="majorBidi"/>
      <w:b/>
      <w:color w:val="000000" w:themeColor="text1"/>
      <w:sz w:val="22"/>
      <w:szCs w:val="32"/>
    </w:rPr>
  </w:style>
  <w:style w:type="paragraph" w:styleId="Heading2">
    <w:name w:val="heading 2"/>
    <w:basedOn w:val="Normal"/>
    <w:next w:val="Normal"/>
    <w:link w:val="Heading2Char"/>
    <w:uiPriority w:val="9"/>
    <w:semiHidden/>
    <w:unhideWhenUsed/>
    <w:qFormat/>
    <w:rsid w:val="003A5F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907"/>
    <w:pPr>
      <w:tabs>
        <w:tab w:val="center" w:pos="4153"/>
        <w:tab w:val="right" w:pos="8306"/>
      </w:tabs>
      <w:spacing w:after="0"/>
    </w:pPr>
  </w:style>
  <w:style w:type="character" w:customStyle="1" w:styleId="HeaderChar">
    <w:name w:val="Header Char"/>
    <w:basedOn w:val="DefaultParagraphFont"/>
    <w:link w:val="Header"/>
    <w:uiPriority w:val="99"/>
    <w:rsid w:val="00AF4907"/>
  </w:style>
  <w:style w:type="paragraph" w:styleId="Footer">
    <w:name w:val="footer"/>
    <w:basedOn w:val="Normal"/>
    <w:link w:val="FooterChar"/>
    <w:uiPriority w:val="99"/>
    <w:unhideWhenUsed/>
    <w:rsid w:val="00AF4907"/>
    <w:pPr>
      <w:tabs>
        <w:tab w:val="center" w:pos="4153"/>
        <w:tab w:val="right" w:pos="8306"/>
      </w:tabs>
      <w:spacing w:after="0"/>
    </w:pPr>
  </w:style>
  <w:style w:type="character" w:customStyle="1" w:styleId="FooterChar">
    <w:name w:val="Footer Char"/>
    <w:basedOn w:val="DefaultParagraphFont"/>
    <w:link w:val="Footer"/>
    <w:uiPriority w:val="99"/>
    <w:rsid w:val="00AF4907"/>
  </w:style>
  <w:style w:type="character" w:styleId="Hyperlink">
    <w:name w:val="Hyperlink"/>
    <w:basedOn w:val="DefaultParagraphFont"/>
    <w:uiPriority w:val="99"/>
    <w:unhideWhenUsed/>
    <w:rsid w:val="00AF4907"/>
    <w:rPr>
      <w:color w:val="0563C1" w:themeColor="hyperlink"/>
      <w:u w:val="single"/>
    </w:rPr>
  </w:style>
  <w:style w:type="table" w:styleId="TableGrid">
    <w:name w:val="Table Grid"/>
    <w:basedOn w:val="TableNormal"/>
    <w:uiPriority w:val="39"/>
    <w:rsid w:val="00AF4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4907"/>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602541"/>
    <w:pPr>
      <w:spacing w:after="12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BE71FB"/>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E71FB"/>
    <w:rPr>
      <w:rFonts w:ascii="Segoe UI" w:hAnsi="Segoe UI" w:cs="Segoe UI"/>
      <w:sz w:val="18"/>
      <w:szCs w:val="18"/>
    </w:rPr>
  </w:style>
  <w:style w:type="character" w:styleId="CommentReference">
    <w:name w:val="annotation reference"/>
    <w:basedOn w:val="DefaultParagraphFont"/>
    <w:uiPriority w:val="99"/>
    <w:semiHidden/>
    <w:unhideWhenUsed/>
    <w:rsid w:val="00E743FD"/>
    <w:rPr>
      <w:sz w:val="16"/>
      <w:szCs w:val="16"/>
    </w:rPr>
  </w:style>
  <w:style w:type="paragraph" w:styleId="CommentText">
    <w:name w:val="annotation text"/>
    <w:basedOn w:val="Normal"/>
    <w:link w:val="CommentTextChar"/>
    <w:uiPriority w:val="99"/>
    <w:semiHidden/>
    <w:unhideWhenUsed/>
    <w:rsid w:val="00E743FD"/>
    <w:rPr>
      <w:sz w:val="20"/>
      <w:szCs w:val="20"/>
    </w:rPr>
  </w:style>
  <w:style w:type="character" w:customStyle="1" w:styleId="CommentTextChar">
    <w:name w:val="Comment Text Char"/>
    <w:basedOn w:val="DefaultParagraphFont"/>
    <w:link w:val="CommentText"/>
    <w:uiPriority w:val="99"/>
    <w:semiHidden/>
    <w:rsid w:val="00E743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743FD"/>
    <w:rPr>
      <w:b/>
      <w:bCs/>
    </w:rPr>
  </w:style>
  <w:style w:type="character" w:customStyle="1" w:styleId="CommentSubjectChar">
    <w:name w:val="Comment Subject Char"/>
    <w:basedOn w:val="CommentTextChar"/>
    <w:link w:val="CommentSubject"/>
    <w:uiPriority w:val="99"/>
    <w:semiHidden/>
    <w:rsid w:val="00E743FD"/>
    <w:rPr>
      <w:rFonts w:ascii="Times New Roman" w:hAnsi="Times New Roman"/>
      <w:b/>
      <w:bCs/>
      <w:sz w:val="20"/>
      <w:szCs w:val="20"/>
    </w:rPr>
  </w:style>
  <w:style w:type="paragraph" w:styleId="Revision">
    <w:name w:val="Revision"/>
    <w:hidden/>
    <w:uiPriority w:val="99"/>
    <w:semiHidden/>
    <w:rsid w:val="00FB26E1"/>
    <w:pPr>
      <w:spacing w:after="0" w:line="240" w:lineRule="auto"/>
    </w:pPr>
    <w:rPr>
      <w:rFonts w:ascii="Times New Roman" w:hAnsi="Times New Roman"/>
      <w:sz w:val="18"/>
    </w:rPr>
  </w:style>
  <w:style w:type="character" w:customStyle="1" w:styleId="Heading1Char">
    <w:name w:val="Heading 1 Char"/>
    <w:basedOn w:val="DefaultParagraphFont"/>
    <w:link w:val="Heading1"/>
    <w:uiPriority w:val="9"/>
    <w:rsid w:val="000437F4"/>
    <w:rPr>
      <w:rFonts w:ascii="Arial" w:eastAsiaTheme="majorEastAsia" w:hAnsi="Arial" w:cstheme="majorBidi"/>
      <w:b/>
      <w:color w:val="000000" w:themeColor="text1"/>
      <w:szCs w:val="32"/>
    </w:rPr>
  </w:style>
  <w:style w:type="paragraph" w:styleId="ListParagraph">
    <w:name w:val="List Paragraph"/>
    <w:aliases w:val="Figure"/>
    <w:basedOn w:val="Normal"/>
    <w:uiPriority w:val="1"/>
    <w:qFormat/>
    <w:rsid w:val="00CD6F70"/>
    <w:pPr>
      <w:spacing w:after="40" w:line="288" w:lineRule="auto"/>
      <w:ind w:left="720"/>
      <w:contextualSpacing/>
    </w:pPr>
  </w:style>
  <w:style w:type="character" w:customStyle="1" w:styleId="Heading4Char">
    <w:name w:val="Heading 4 Char"/>
    <w:basedOn w:val="DefaultParagraphFont"/>
    <w:link w:val="CVheading4"/>
    <w:locked/>
    <w:rsid w:val="001714DC"/>
    <w:rPr>
      <w:rFonts w:ascii="Verdana" w:eastAsia="Times New Roman" w:hAnsi="Verdana" w:cs="Times New Roman"/>
      <w:b/>
      <w:sz w:val="18"/>
      <w:szCs w:val="20"/>
    </w:rPr>
  </w:style>
  <w:style w:type="paragraph" w:customStyle="1" w:styleId="CVheading4">
    <w:name w:val="CV heading 4"/>
    <w:next w:val="Normal"/>
    <w:link w:val="Heading4Char"/>
    <w:qFormat/>
    <w:rsid w:val="001714DC"/>
    <w:pPr>
      <w:keepNext/>
      <w:spacing w:before="360" w:after="0" w:line="240" w:lineRule="auto"/>
      <w:ind w:left="425"/>
      <w:outlineLvl w:val="3"/>
    </w:pPr>
    <w:rPr>
      <w:rFonts w:ascii="Verdana" w:eastAsia="Times New Roman" w:hAnsi="Verdana" w:cs="Times New Roman"/>
      <w:b/>
      <w:sz w:val="18"/>
      <w:szCs w:val="20"/>
    </w:rPr>
  </w:style>
  <w:style w:type="paragraph" w:customStyle="1" w:styleId="ProjectClient">
    <w:name w:val="Project Client"/>
    <w:basedOn w:val="Normal"/>
    <w:qFormat/>
    <w:rsid w:val="001714DC"/>
    <w:pPr>
      <w:spacing w:after="120"/>
      <w:ind w:left="425"/>
      <w:jc w:val="left"/>
    </w:pPr>
    <w:rPr>
      <w:rFonts w:ascii="Verdana" w:eastAsiaTheme="minorHAnsi" w:hAnsi="Verdana"/>
      <w:lang w:eastAsia="en-US"/>
    </w:rPr>
  </w:style>
  <w:style w:type="paragraph" w:customStyle="1" w:styleId="ProjectDescription">
    <w:name w:val="Project Description"/>
    <w:basedOn w:val="Normal"/>
    <w:qFormat/>
    <w:rsid w:val="00D97817"/>
    <w:pPr>
      <w:tabs>
        <w:tab w:val="right" w:pos="8277"/>
      </w:tabs>
      <w:spacing w:after="0"/>
      <w:ind w:left="425"/>
      <w:jc w:val="left"/>
    </w:pPr>
    <w:rPr>
      <w:rFonts w:ascii="Verdana" w:eastAsiaTheme="minorHAnsi" w:hAnsi="Verdana"/>
      <w:lang w:eastAsia="en-US"/>
    </w:rPr>
  </w:style>
  <w:style w:type="paragraph" w:styleId="NormalWeb">
    <w:name w:val="Normal (Web)"/>
    <w:basedOn w:val="Normal"/>
    <w:uiPriority w:val="99"/>
    <w:semiHidden/>
    <w:unhideWhenUsed/>
    <w:rsid w:val="00B807A0"/>
    <w:pPr>
      <w:spacing w:before="100" w:beforeAutospacing="1" w:after="100" w:afterAutospacing="1"/>
      <w:jc w:val="left"/>
    </w:pPr>
    <w:rPr>
      <w:rFonts w:eastAsia="Times New Roman" w:cs="Times New Roman"/>
      <w:sz w:val="24"/>
      <w:szCs w:val="24"/>
    </w:rPr>
  </w:style>
  <w:style w:type="character" w:styleId="Emphasis">
    <w:name w:val="Emphasis"/>
    <w:basedOn w:val="DefaultParagraphFont"/>
    <w:uiPriority w:val="20"/>
    <w:qFormat/>
    <w:rsid w:val="00B807A0"/>
    <w:rPr>
      <w:i/>
      <w:iCs/>
    </w:rPr>
  </w:style>
  <w:style w:type="character" w:customStyle="1" w:styleId="UnresolvedMention">
    <w:name w:val="Unresolved Mention"/>
    <w:basedOn w:val="DefaultParagraphFont"/>
    <w:uiPriority w:val="99"/>
    <w:semiHidden/>
    <w:unhideWhenUsed/>
    <w:rsid w:val="00E44814"/>
    <w:rPr>
      <w:color w:val="605E5C"/>
      <w:shd w:val="clear" w:color="auto" w:fill="E1DFDD"/>
    </w:rPr>
  </w:style>
  <w:style w:type="character" w:styleId="FollowedHyperlink">
    <w:name w:val="FollowedHyperlink"/>
    <w:basedOn w:val="DefaultParagraphFont"/>
    <w:uiPriority w:val="99"/>
    <w:semiHidden/>
    <w:unhideWhenUsed/>
    <w:rsid w:val="00C60BE6"/>
    <w:rPr>
      <w:color w:val="954F72" w:themeColor="followedHyperlink"/>
      <w:u w:val="single"/>
    </w:rPr>
  </w:style>
  <w:style w:type="character" w:customStyle="1" w:styleId="Heading2Char">
    <w:name w:val="Heading 2 Char"/>
    <w:basedOn w:val="DefaultParagraphFont"/>
    <w:link w:val="Heading2"/>
    <w:uiPriority w:val="9"/>
    <w:semiHidden/>
    <w:rsid w:val="003A5F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7609">
      <w:bodyDiv w:val="1"/>
      <w:marLeft w:val="0"/>
      <w:marRight w:val="0"/>
      <w:marTop w:val="0"/>
      <w:marBottom w:val="0"/>
      <w:divBdr>
        <w:top w:val="none" w:sz="0" w:space="0" w:color="auto"/>
        <w:left w:val="none" w:sz="0" w:space="0" w:color="auto"/>
        <w:bottom w:val="none" w:sz="0" w:space="0" w:color="auto"/>
        <w:right w:val="none" w:sz="0" w:space="0" w:color="auto"/>
      </w:divBdr>
    </w:div>
    <w:div w:id="110250485">
      <w:bodyDiv w:val="1"/>
      <w:marLeft w:val="0"/>
      <w:marRight w:val="0"/>
      <w:marTop w:val="0"/>
      <w:marBottom w:val="0"/>
      <w:divBdr>
        <w:top w:val="none" w:sz="0" w:space="0" w:color="auto"/>
        <w:left w:val="none" w:sz="0" w:space="0" w:color="auto"/>
        <w:bottom w:val="none" w:sz="0" w:space="0" w:color="auto"/>
        <w:right w:val="none" w:sz="0" w:space="0" w:color="auto"/>
      </w:divBdr>
    </w:div>
    <w:div w:id="265816901">
      <w:bodyDiv w:val="1"/>
      <w:marLeft w:val="0"/>
      <w:marRight w:val="0"/>
      <w:marTop w:val="0"/>
      <w:marBottom w:val="0"/>
      <w:divBdr>
        <w:top w:val="none" w:sz="0" w:space="0" w:color="auto"/>
        <w:left w:val="none" w:sz="0" w:space="0" w:color="auto"/>
        <w:bottom w:val="none" w:sz="0" w:space="0" w:color="auto"/>
        <w:right w:val="none" w:sz="0" w:space="0" w:color="auto"/>
      </w:divBdr>
    </w:div>
    <w:div w:id="426467643">
      <w:bodyDiv w:val="1"/>
      <w:marLeft w:val="0"/>
      <w:marRight w:val="0"/>
      <w:marTop w:val="0"/>
      <w:marBottom w:val="0"/>
      <w:divBdr>
        <w:top w:val="none" w:sz="0" w:space="0" w:color="auto"/>
        <w:left w:val="none" w:sz="0" w:space="0" w:color="auto"/>
        <w:bottom w:val="none" w:sz="0" w:space="0" w:color="auto"/>
        <w:right w:val="none" w:sz="0" w:space="0" w:color="auto"/>
      </w:divBdr>
    </w:div>
    <w:div w:id="796410471">
      <w:bodyDiv w:val="1"/>
      <w:marLeft w:val="0"/>
      <w:marRight w:val="0"/>
      <w:marTop w:val="0"/>
      <w:marBottom w:val="0"/>
      <w:divBdr>
        <w:top w:val="none" w:sz="0" w:space="0" w:color="auto"/>
        <w:left w:val="none" w:sz="0" w:space="0" w:color="auto"/>
        <w:bottom w:val="none" w:sz="0" w:space="0" w:color="auto"/>
        <w:right w:val="none" w:sz="0" w:space="0" w:color="auto"/>
      </w:divBdr>
    </w:div>
    <w:div w:id="1007026615">
      <w:bodyDiv w:val="1"/>
      <w:marLeft w:val="0"/>
      <w:marRight w:val="0"/>
      <w:marTop w:val="0"/>
      <w:marBottom w:val="0"/>
      <w:divBdr>
        <w:top w:val="none" w:sz="0" w:space="0" w:color="auto"/>
        <w:left w:val="none" w:sz="0" w:space="0" w:color="auto"/>
        <w:bottom w:val="none" w:sz="0" w:space="0" w:color="auto"/>
        <w:right w:val="none" w:sz="0" w:space="0" w:color="auto"/>
      </w:divBdr>
    </w:div>
    <w:div w:id="1177617836">
      <w:bodyDiv w:val="1"/>
      <w:marLeft w:val="0"/>
      <w:marRight w:val="0"/>
      <w:marTop w:val="0"/>
      <w:marBottom w:val="0"/>
      <w:divBdr>
        <w:top w:val="none" w:sz="0" w:space="0" w:color="auto"/>
        <w:left w:val="none" w:sz="0" w:space="0" w:color="auto"/>
        <w:bottom w:val="none" w:sz="0" w:space="0" w:color="auto"/>
        <w:right w:val="none" w:sz="0" w:space="0" w:color="auto"/>
      </w:divBdr>
    </w:div>
    <w:div w:id="1599210764">
      <w:bodyDiv w:val="1"/>
      <w:marLeft w:val="0"/>
      <w:marRight w:val="0"/>
      <w:marTop w:val="0"/>
      <w:marBottom w:val="0"/>
      <w:divBdr>
        <w:top w:val="none" w:sz="0" w:space="0" w:color="auto"/>
        <w:left w:val="none" w:sz="0" w:space="0" w:color="auto"/>
        <w:bottom w:val="none" w:sz="0" w:space="0" w:color="auto"/>
        <w:right w:val="none" w:sz="0" w:space="0" w:color="auto"/>
      </w:divBdr>
    </w:div>
    <w:div w:id="1683774730">
      <w:bodyDiv w:val="1"/>
      <w:marLeft w:val="0"/>
      <w:marRight w:val="0"/>
      <w:marTop w:val="0"/>
      <w:marBottom w:val="0"/>
      <w:divBdr>
        <w:top w:val="none" w:sz="0" w:space="0" w:color="auto"/>
        <w:left w:val="none" w:sz="0" w:space="0" w:color="auto"/>
        <w:bottom w:val="none" w:sz="0" w:space="0" w:color="auto"/>
        <w:right w:val="none" w:sz="0" w:space="0" w:color="auto"/>
      </w:divBdr>
    </w:div>
    <w:div w:id="1897665596">
      <w:bodyDiv w:val="1"/>
      <w:marLeft w:val="0"/>
      <w:marRight w:val="0"/>
      <w:marTop w:val="0"/>
      <w:marBottom w:val="0"/>
      <w:divBdr>
        <w:top w:val="none" w:sz="0" w:space="0" w:color="auto"/>
        <w:left w:val="none" w:sz="0" w:space="0" w:color="auto"/>
        <w:bottom w:val="none" w:sz="0" w:space="0" w:color="auto"/>
        <w:right w:val="none" w:sz="0" w:space="0" w:color="auto"/>
      </w:divBdr>
    </w:div>
    <w:div w:id="1916865332">
      <w:bodyDiv w:val="1"/>
      <w:marLeft w:val="0"/>
      <w:marRight w:val="0"/>
      <w:marTop w:val="0"/>
      <w:marBottom w:val="0"/>
      <w:divBdr>
        <w:top w:val="none" w:sz="0" w:space="0" w:color="auto"/>
        <w:left w:val="none" w:sz="0" w:space="0" w:color="auto"/>
        <w:bottom w:val="none" w:sz="0" w:space="0" w:color="auto"/>
        <w:right w:val="none" w:sz="0" w:space="0" w:color="auto"/>
      </w:divBdr>
    </w:div>
    <w:div w:id="1956055942">
      <w:bodyDiv w:val="1"/>
      <w:marLeft w:val="0"/>
      <w:marRight w:val="0"/>
      <w:marTop w:val="0"/>
      <w:marBottom w:val="0"/>
      <w:divBdr>
        <w:top w:val="none" w:sz="0" w:space="0" w:color="auto"/>
        <w:left w:val="none" w:sz="0" w:space="0" w:color="auto"/>
        <w:bottom w:val="none" w:sz="0" w:space="0" w:color="auto"/>
        <w:right w:val="none" w:sz="0" w:space="0" w:color="auto"/>
      </w:divBdr>
    </w:div>
    <w:div w:id="2052612543">
      <w:bodyDiv w:val="1"/>
      <w:marLeft w:val="0"/>
      <w:marRight w:val="0"/>
      <w:marTop w:val="0"/>
      <w:marBottom w:val="0"/>
      <w:divBdr>
        <w:top w:val="none" w:sz="0" w:space="0" w:color="auto"/>
        <w:left w:val="none" w:sz="0" w:space="0" w:color="auto"/>
        <w:bottom w:val="none" w:sz="0" w:space="0" w:color="auto"/>
        <w:right w:val="none" w:sz="0" w:space="0" w:color="auto"/>
      </w:divBdr>
    </w:div>
    <w:div w:id="214061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an.r-project.org/web/packages/stplanr/index.html" TargetMode="External"/><Relationship Id="rId18" Type="http://schemas.openxmlformats.org/officeDocument/2006/relationships/hyperlink" Target="https://www.coursera.org/account/accomplishments/certificate/3AKP6ZR5PP9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nptscot.github.io/" TargetMode="External"/><Relationship Id="rId17" Type="http://schemas.openxmlformats.org/officeDocument/2006/relationships/hyperlink" Target="https://nptscot.github.io/" TargetMode="External"/><Relationship Id="rId2" Type="http://schemas.openxmlformats.org/officeDocument/2006/relationships/customXml" Target="../customXml/item2.xml"/><Relationship Id="rId16" Type="http://schemas.openxmlformats.org/officeDocument/2006/relationships/hyperlink" Target="https://nptscot.github.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ct.bike/" TargetMode="External"/><Relationship Id="rId5" Type="http://schemas.openxmlformats.org/officeDocument/2006/relationships/numbering" Target="numbering.xml"/><Relationship Id="rId15" Type="http://schemas.openxmlformats.org/officeDocument/2006/relationships/hyperlink" Target="https://github.com/wangzhao0217/ESA_Unpaved_Roads_Surface_Condition_Assessment" TargetMode="External"/><Relationship Id="rId10" Type="http://schemas.openxmlformats.org/officeDocument/2006/relationships/endnotes" Target="endnotes.xml"/><Relationship Id="rId19" Type="http://schemas.openxmlformats.org/officeDocument/2006/relationships/hyperlink" Target="https://www.coursera.org/account/accomplishments/specialization/certificate/BXPHEK3B5S3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ptscot/co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261BCC02AFE4FA503711FEF0059B1" ma:contentTypeVersion="14" ma:contentTypeDescription="Create a new document." ma:contentTypeScope="" ma:versionID="04f49dcf2907d0582cff856f48ef4c6e">
  <xsd:schema xmlns:xsd="http://www.w3.org/2001/XMLSchema" xmlns:xs="http://www.w3.org/2001/XMLSchema" xmlns:p="http://schemas.microsoft.com/office/2006/metadata/properties" xmlns:ns3="77119466-7187-4651-8a3c-6ec103f3d2b8" xmlns:ns4="43ed5ecb-dae0-41cb-b683-0245af65464b" targetNamespace="http://schemas.microsoft.com/office/2006/metadata/properties" ma:root="true" ma:fieldsID="ad04d1656fff3423c414a9e994d535bb" ns3:_="" ns4:_="">
    <xsd:import namespace="77119466-7187-4651-8a3c-6ec103f3d2b8"/>
    <xsd:import namespace="43ed5ecb-dae0-41cb-b683-0245af6546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DateTaken"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119466-7187-4651-8a3c-6ec103f3d2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ed5ecb-dae0-41cb-b683-0245af6546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119466-7187-4651-8a3c-6ec103f3d2b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93044-39A2-42CC-A84B-AAB676627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119466-7187-4651-8a3c-6ec103f3d2b8"/>
    <ds:schemaRef ds:uri="43ed5ecb-dae0-41cb-b683-0245af654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844B9D-8CDC-4D06-A129-8E9AAF728F0E}">
  <ds:schemaRefs>
    <ds:schemaRef ds:uri="http://schemas.microsoft.com/sharepoint/v3/contenttype/forms"/>
  </ds:schemaRefs>
</ds:datastoreItem>
</file>

<file path=customXml/itemProps3.xml><?xml version="1.0" encoding="utf-8"?>
<ds:datastoreItem xmlns:ds="http://schemas.openxmlformats.org/officeDocument/2006/customXml" ds:itemID="{56272F9B-F6EC-419B-A304-2A4B20A555A2}">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43ed5ecb-dae0-41cb-b683-0245af65464b"/>
    <ds:schemaRef ds:uri="http://purl.org/dc/terms/"/>
    <ds:schemaRef ds:uri="http://schemas.openxmlformats.org/package/2006/metadata/core-properties"/>
    <ds:schemaRef ds:uri="77119466-7187-4651-8a3c-6ec103f3d2b8"/>
    <ds:schemaRef ds:uri="http://www.w3.org/XML/1998/namespace"/>
    <ds:schemaRef ds:uri="http://purl.org/dc/elements/1.1/"/>
  </ds:schemaRefs>
</ds:datastoreItem>
</file>

<file path=customXml/itemProps4.xml><?xml version="1.0" encoding="utf-8"?>
<ds:datastoreItem xmlns:ds="http://schemas.openxmlformats.org/officeDocument/2006/customXml" ds:itemID="{D1515088-6687-4349-B6D3-FB5B0157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wang</dc:creator>
  <cp:keywords/>
  <dc:description/>
  <cp:lastModifiedBy>Zhao Wang</cp:lastModifiedBy>
  <cp:revision>2</cp:revision>
  <cp:lastPrinted>2024-09-09T22:21:00Z</cp:lastPrinted>
  <dcterms:created xsi:type="dcterms:W3CDTF">2025-04-03T11:15:00Z</dcterms:created>
  <dcterms:modified xsi:type="dcterms:W3CDTF">2025-04-03T11:15:00Z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15d262b6decb425d8048f9dc1ca11c7bb2f69446f276727743b7c1bb48edd705</vt:lpwstr>
  </property>
  <property fmtid="{D5CDD505-2E9C-101B-9397-08002B2CF9AE}" pid="3" name="ContentTypeId">
    <vt:lpwstr>0x010100CA6261BCC02AFE4FA503711FEF0059B1</vt:lpwstr>
  </property>
</Properties>
</file>