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2980B9"/>
          <w:sz w:val="36"/>
          <w:szCs w:val="36"/>
        </w:rPr>
        <w:t xml:space="preserve">智能门户全栈信创适配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2980B9"/>
          <w:sz w:val="32"/>
          <w:szCs w:val="32"/>
        </w:rPr>
        <w:t xml:space="preserve">成本评估表 V2.0</w:t>
      </w:r>
    </w:p>
    <w:p>
      <w:pPr>
        <w:spacing w:after="0" w:before="60"/>
      </w:pPr>
    </w:p>
    <w:p>
      <w:pPr>
        <w:spacing w:after="2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项目：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国元证券智能门户信创适配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日期：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2026年5月11日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编制：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王昭</w:t>
      </w:r>
    </w:p>
    <w:p>
      <w:pPr>
        <w:spacing w:after="0" w:before="10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说明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本报价单按系统维度组织，每个系统包含其所需的全套软件（应用软件 + 配套操作系统 + 数据库 + 中间件）。各投标厂商技术栈不同，配套基础软件选型可能有所差异，本方案基于道一信创 V3.0 选型（海光 CPU + 银河麒麟 V10 + OceanBase + 宝兰德中间件）。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关于七巧低代码系统：七巧低代码与智能门户使用完全一致的技术栈，部署在各自独立的服务器上。两套系统同步进行信创适配，基础软件采购可统一规划，七巧低代码可充分复用智能门户已有适配方案，工作量显著低于首轮适配。</w:t>
      </w:r>
    </w:p>
    <w:p>
      <w:pPr>
        <w:spacing w:after="0" w:before="8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一、智能门户系统（全栈信创适配）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980B9"/>
          <w:sz w:val="24"/>
          <w:szCs w:val="24"/>
        </w:rPr>
        <w:t xml:space="preserve">1.1 应用软件适配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客户已购买智能门户标准版，基础功能已含。信创适配以运行环境迁移验证为主，不涉及功能改造。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门户管理后台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用户/权限/认证/应用/消息/日志/系统管理信创验证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22个功能点，已有适配方案，纯测试验证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自定义门户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H5工作台/资讯门户/数据源/统计分析信创验证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40+功能点，含前端渲染引擎兼容性测试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待办中心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统一待办/快速审批/应用配置信创验证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18个功能点，已有适配方案，纯测试验证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快捷表单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模板管理/表单提交/数据统计信创验证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21个功能点，已有适配方案，纯测试验证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新闻公告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新闻公告管理/专栏专题/评论信创验证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24个功能点，已有适配方案，纯测试验证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日程中心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日周月视图/会议室/日程同步信创验证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20个功能点，已有适配方案，纯测试验证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会议管家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会议预定/会议室配置信创验证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11个功能点，已有适配方案，纯测试验证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消息中心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消息发布/撤回信创验证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API对接场景验证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集成中心RC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服务/数据集成/API编排信创验证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合作方产品，仅做集成联调验证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应用软件小计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19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980B9"/>
          <w:sz w:val="24"/>
          <w:szCs w:val="24"/>
        </w:rPr>
        <w:t xml:space="preserve">1.2 基础软件适配（操作系统）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现有系统已支持海光CPU + 银河麒麟V10，无适配开发工作量，仅需部署验证与兼容性测试。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银河麒麟 V10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中间件服务器×3 + 应用服务器×2，系统安装与基础配置验证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5台服务器 × 0.6人天/台（验证为主，非首次部署）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系统参数验证与调优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内核参数、文件句柄、网络参数验证与必要调整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已有调优方案，仅需验证并微调，标准配置项约15项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安全基线验证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防火墙规则、安全基线检查（参照等保2.0要求）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已有安全加固方案，仅需验证基线合规性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GlusterFS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麒麟V10环境下存储卷验证与性能压测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已有部署方案，验证挂载与读写性能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操作系统兼容性验证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运行时依赖、JDK/Python运行环境验证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现有系统已验证通过，本次仅做回归验证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操作系统小计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7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980B9"/>
          <w:sz w:val="24"/>
          <w:szCs w:val="24"/>
        </w:rPr>
        <w:t xml:space="preserve">1.3 基础软件适配（数据库）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OceanBase 部署与集群搭建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分布式部署架构、租户/资源池配置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参照已有部署方案，验证为主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SQL 兼容性改造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MySQL → OceanBase 语法差异适配、存储过程迁移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已有适配经验，预估剩余差异点约30处，0.3人天/处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数据迁移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历史数据全量迁移 + 增量同步验证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全量迁移1人天 + 一致性校验1人天 + 问题修复1人天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Canal 对接验证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Canal 1.1.6 与 OceanBase 增量同步对接验证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已有适配方案，验证binlog解析同步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读写分离与性能调优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主从配置、慢查询优化、连接池调优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已有调优方案，验证并微调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数据库小计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23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980B9"/>
          <w:sz w:val="24"/>
          <w:szCs w:val="24"/>
        </w:rPr>
        <w:t xml:space="preserve">1.4 基础软件适配（中间件）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已有客户完成宝兰德中间件适配实施，本次重新适配以验证和微调为主，开发工作量显著减少。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WebServer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nginx → BES WebServer，代理规则迁移验证、SSL证书配置验证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已有适配方案，验证为主，预估验证点约10处 × 0.2人天/处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AppServer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Tomcat → BES AppServer，部署包验证、JVM参数验证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智能门户约16个微服务，验证为主，0.2人天/服务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CacheServer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Redis → BES CacheServer，数据结构验证、集群验证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已有适配方案，验证集群部署 + 缓存key读写验证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Cloud MQ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RabbitMQ → BES Cloud MQ，协议验证、队列配置验证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已有适配方案，验证队列约15个，0.1人天/队列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Nacos 2.0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信创环境下配置注册中心部署与服务注册验证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国产开源，环境部署 + 16个微服务注册验证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中间件小计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10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980B9"/>
          <w:sz w:val="24"/>
          <w:szCs w:val="24"/>
        </w:rPr>
        <w:t xml:space="preserve">1.5 基础软件适配（搜索引擎 &amp; 文档数据库）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EasySearch 部署与适配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Elasticsearch → EasySearch 基础索引迁移、查询语法验证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EasySearch 100% API兼容ES，已有适配经验，验证为主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搜索功能基础联调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统一搜索基础模块与EasySearch集成测试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基础版搜索功能约5个场景验证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SequoiaDB 部署与适配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MongoDB → SequoiaDB，文档模型映射、索引重建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已有适配经验，验证文档集合映射与索引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数据迁移与验证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历史文档数据迁移、一致性校验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全量迁移1人天 + 一致性校验1人天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搜索&amp;文档DB小计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10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注：统一搜索高级功能（文件内容全文检索、敏感词检测）依赖第三方产品，该第三方当前不支持信创，需单独评估或暂不纳入信创适配范围。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980B9"/>
          <w:sz w:val="24"/>
          <w:szCs w:val="24"/>
        </w:rPr>
        <w:t xml:space="preserve">1.6 测试与交付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全量功能回归测试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9大模块 × 信创环境全量回归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已有适配方案，重点回归验证，约0.06人天/功能点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性能调优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全链路性能压测、瓶颈定位与调优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已有调优基线，压测2人天 + 微调3人天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联调与问题修复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与企微私有化/七巧低代码联调、缺陷修复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预估跨系统联调问题约10个 × 0.5人天/个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部署与文档交付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信创环境部署手册、运维文档、验收材料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标准文档交付3份（部分可复用已有文档）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测试与交付小计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23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980B9"/>
          <w:sz w:val="24"/>
          <w:szCs w:val="24"/>
        </w:rPr>
        <w:t xml:space="preserve">智能门户系统合计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应用软件适配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操作系统（银河麒麟 V10）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数据库（OceanBase）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中间件（宝兰德 BES）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搜索引擎（EasySearch）&amp; 文档数据库（SequoiaDB）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测试与交付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合计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92</w:t>
            </w:r>
          </w:p>
        </w:tc>
      </w:tr>
    </w:tbl>
    <w:p>
      <w:pPr>
        <w:spacing w:after="0" w:before="10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7A45"/>
          <w:sz w:val="28"/>
          <w:szCs w:val="28"/>
        </w:rPr>
        <w:t xml:space="preserve">二、七巧低代码系统（全栈信创适配）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七巧低代码与智能门户使用完全一致的技术栈，部署在独立服务器上。智能门户已完成首轮适配积累，七巧低代码可充分复用已有适配方案、SQL差异点修复记录、中间件配置基线，以测试验证为主，整体工作量显著低于门户首轮适配。</w:t>
      </w:r>
    </w:p>
    <w:p>
      <w:pPr>
        <w:spacing w:after="0" w:before="4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7A45"/>
          <w:sz w:val="24"/>
          <w:szCs w:val="24"/>
        </w:rPr>
        <w:t xml:space="preserve">2.1 应用软件适配（七巧低代码）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七巧低代码以低代码引擎为核心，功能模块聚焦，信创适配以运行环境迁移验证为主。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低代码引擎核心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表单引擎/流程引擎/报表引擎信创验证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核心引擎3个，已有适配方案，纯测试验证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应用管理后台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应用创建/发布/权限/版本管理信创验证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已有适配方案，纯测试验证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数据源管理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数据源连接/SQL编辑器/API接入信创验证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已有适配方案，重点验证OceanBase数据源兼容性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门户集成联调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七巧与智能门户SSO/待办/消息集成验证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跨系统联调约6个场景 × 0.5人天/场景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移动端适配验证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移动端H5/小程序在麒麟V10浏览器兼容验证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主要功能场景约10个，已有适配方案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其他微服务验证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剩余微服务（监控/日志/网关等）信创验证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23个微服务中其余约8个，已有方案，快速验证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应用软件小计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>15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7A45"/>
          <w:sz w:val="24"/>
          <w:szCs w:val="24"/>
        </w:rPr>
        <w:t xml:space="preserve">2.2 基础软件适配（操作系统）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参照智能门户已有部署方案，工作量以验证为主，进一步缩减。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银河麒麟 V10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应用服务器×2 + 中间件服务器×2，系统安装与基础配置验证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4台服务器 × 0.5人天/台（已有部署方案，高度复用）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系统参数与安全基线验证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内核参数、安全基线验证（复用门户已验证方案）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已有调优方案，直接套用，仅做合规性验证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GlusterFS &amp; 兼容性验证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存储卷验证 + 运行时依赖验证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已有部署方案，验证挂载与运行环境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操作系统小计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>5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7A45"/>
          <w:sz w:val="24"/>
          <w:szCs w:val="24"/>
        </w:rPr>
        <w:t xml:space="preserve">2.3 基础软件适配（数据库）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智能门户适配已积累SQL差异点修复经验，七巧低代码可直接复用，差异点数量大幅减少。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OceanBase 集群搭建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参照门户已有方案，独立租户/资源池配置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已有部署方案，直接套用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SQL 兼容性改造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七巧低代码MySQL → OceanBase差异适配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门户已积累修复经验，预估差异点约20处，0.3人天/处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数据迁移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历史数据全量迁移 + 一致性校验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全量迁移1人天 + 校验1人天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Canal 对接验证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Canal 与 OceanBase 增量同步验证（复用门户方案）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已有方案，快速验证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读写分离与性能调优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参照门户调优方案，验证并微调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已有调优基线，直接套用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数据库小计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>13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7A45"/>
          <w:sz w:val="24"/>
          <w:szCs w:val="24"/>
        </w:rPr>
        <w:t xml:space="preserve">2.4 基础软件适配（中间件）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已有客户完成宝兰德中间件适配实施，七巧低代码参照智能门户方案，进一步提升验证效率。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WebServer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代理规则迁移验证、SSL证书配置验证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高度复用门户方案，验证点约8处 × 0.1人天/处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AppServer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七巧低代码23个微服务部署包验证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23个微服务，0.15人天/服务（复用门户JVM参数方案）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CacheServer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缓存数据结构验证、集群验证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复用门户方案，快速验证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Cloud MQ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协议验证、队列配置验证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复用门户方案，验证队列约10个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Nacos 2.0 部署验证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23个微服务注册验证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复用门户方案，23个微服务注册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中间件小计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>8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7A45"/>
          <w:sz w:val="24"/>
          <w:szCs w:val="24"/>
        </w:rPr>
        <w:t xml:space="preserve">2.5 基础软件适配（搜索引擎 &amp; 文档数据库）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智能门户已完成EasySearch/SequoiaDB首轮适配，七巧低代码仅需独立集群搭建与联调验证。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EasySearch 独立集群部署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七巧低代码独立EasySearch集群搭建与功能验证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已有部署方案，直接套用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SequoiaDB 独立集群部署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七巧低代码独立SequoiaDB集群搭建与文档集合验证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已有部署与映射方案，重点验证集合结构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数据迁移与联调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文档数据迁移 + 搜索功能联调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迁移1人天 + 联调验证1人天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搜索&amp;文档DB小计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>5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7A45"/>
          <w:sz w:val="24"/>
          <w:szCs w:val="24"/>
        </w:rPr>
        <w:t xml:space="preserve">2.6 测试与交付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全量功能回归测试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七巧低代码核心功能 × 信创环境全量回归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23个微服务，重点场景回归验证，约0.06人天/功能点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性能调优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低代码引擎全链路性能压测、瓶颈定位与调优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参照门户调优基线，压测2人天 + 微调2人天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联调与问题修复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与智能门户/企微私有化联调、缺陷修复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预估跨系统联调问题约8个 × 0.5人天/个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部署与文档交付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信创环境部署手册、运维文档（部分复用门户文档）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标准文档交付2份（大量复用门户已有文档）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测试与交付小计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>18</w:t>
            </w:r>
          </w:p>
        </w:tc>
        <w:tc>
          <w:tcPr>
            <w:tcW w:type="pct" w:w="3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7A45"/>
          <w:sz w:val="24"/>
          <w:szCs w:val="24"/>
        </w:rPr>
        <w:t xml:space="preserve">七巧低代码系统合计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7A4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应用软件适配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操作系统（银河麒麟 V10）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数据库（OceanBase）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中间件（宝兰德 BES）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搜索引擎（EasySearch）&amp; 文档数据库（SequoiaDB）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测试与交付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pct" w:w="7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>合计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45"/>
                <w:sz w:val="19"/>
                <w:szCs w:val="19"/>
              </w:rPr>
              <w:t xml:space="preserve">64</w:t>
            </w:r>
          </w:p>
        </w:tc>
      </w:tr>
    </w:tbl>
    <w:p>
      <w:pPr>
        <w:spacing w:after="0" w:before="10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三、基础软件采购清单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说明：以下为两套系统（智能门户 + 七巧低代码）信创全栈适配所需采购的基础软件产品。两套系统技术栈完全一致，采购时可统一规划。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980B9"/>
          <w:sz w:val="24"/>
          <w:szCs w:val="24"/>
        </w:rPr>
        <w:t xml:space="preserve">3.1 需要采购的软件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软件名称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厂商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替代组件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门户节点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低代码节点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采购方式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银河麒麟 V10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中标软件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CentOS 7.5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待商务确认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OceanBase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蚂蚁集团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MySQL 8.0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待商务确认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WebServer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宝兰德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nginx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待商务确认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AppServer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宝兰德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Tomcat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待商务确认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CacheServer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宝兰德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待商务确认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Cloud MQ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宝兰德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RabbitMQ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待商务确认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SequoiaDB（巨杉）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巨杉科技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MongoDB 4.0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买断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10万/节点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EasySearch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极限科技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ES 7.5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按年订阅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4万/年/节点</w:t>
            </w:r>
          </w:p>
        </w:tc>
      </w:tr>
    </w:tbl>
    <w:p>
      <w:pPr>
        <w:spacing w:after="0" w:before="40"/>
      </w:pP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所有基础软件采购费用待商务沟通确认。费用参考：巨杉数据库 SequoiaDB 买断价约10万/节点；EasySearch 按年订阅约4万/年/节点。</w:t>
      </w:r>
    </w:p>
    <w:p>
      <w:pPr>
        <w:spacing w:after="0" w:before="6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980B9"/>
          <w:sz w:val="24"/>
          <w:szCs w:val="24"/>
        </w:rPr>
        <w:t xml:space="preserve">3.2 无需采购的软件（国产开源）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软件名称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门户节点数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低代码节点数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Nacos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2.0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配置中心与服务注册（国产开源，免费）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Canal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1.1.6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增量数据同步（阿里国产开源，免费）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GlusterFS</w:t>
            </w:r>
          </w:p>
        </w:tc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5.6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分布式文件存储（国产开源，免费）</w:t>
            </w:r>
          </w:p>
        </w:tc>
      </w:tr>
    </w:tbl>
    <w:p>
      <w:pPr>
        <w:spacing w:after="0" w:before="10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四、二期新增需求（智能门户）</w:t>
      </w:r>
    </w:p>
    <w:p>
      <w:pPr>
        <w:spacing w:after="80" w:before="80"/>
        <w:ind w:left="226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说明：以下为二期需新增开发的功能需求。开发人天为纯开发工作量，成本人天 = 开发人天 × 1.5（含项目管理、需求分析、设计、测试、部署及风险预留）。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需求标题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需求详情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开发人天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成本人天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消息中心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统一消息改造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智能门户统一消息调整为接管企微消息，各应用负责人统一登录管理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4.5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消息中心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改造消息类型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消息发送类型对齐企微原生：文字、图文、图片、文件等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4.5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新闻公告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版本控制与回滚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发布的通知公告增加版本管理，支持快速回滚至上一版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新闻公告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文章审批流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增加审批流（审批完成才能发布）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新闻公告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阅读记录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记录哪些用户点开了文章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4.5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新闻公告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限制下载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部分附件只允许预览，限制用户下载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新闻公告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微盘对接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通知公告类附件文档直接存入微盘，点击后直接预览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新闻公告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定时发布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通知公告支持定时发布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4.5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新闻公告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视频支持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文章增加视频播放支持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帐号体系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（待补充）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UI优化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（待补充）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二期合计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31</w:t>
            </w:r>
          </w:p>
        </w:tc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46.5</w:t>
            </w:r>
          </w:p>
        </w:tc>
      </w:tr>
    </w:tbl>
    <w:p>
      <w:pPr>
        <w:spacing w:after="0" w:before="10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五、信创选型方案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当前组件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信创选型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处理器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Intel CPU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海光 CPU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x86指令集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操作系统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CentOS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银河麒麟 V10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V10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数据库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MySQL 8.0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OceanBase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V4.2.0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Web服务器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nginx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WebServer（宝兰德）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应用服务器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Tomcat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AppServer（宝兰德）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缓存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CacheServer（宝兰德）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消息队列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RabbitMQ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BES Cloud MQ（宝兰德）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搜索引擎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Elasticsearch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EasySearch（极限科技）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1.9.0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文档数据库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MongoDB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SequoiaDB（巨杉）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DDS 2.1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配置中心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Nacos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Nacos 2.0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数据同步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Canal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Canal 1.1.6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1.1.6</w:t>
            </w:r>
          </w:p>
        </w:tc>
      </w:tr>
      <w:tr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分布式存储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GlusterFS</w:t>
            </w:r>
          </w:p>
        </w:tc>
        <w:tc>
          <w:tcPr>
            <w:tcW w:type="pct" w:w="3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GlusterFS</w:t>
            </w:r>
          </w:p>
        </w:tc>
        <w:tc>
          <w:tcPr>
            <w:tcW w:type="pct" w:w="1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5.6</w:t>
            </w:r>
          </w:p>
        </w:tc>
      </w:tr>
    </w:tbl>
    <w:p>
      <w:pPr>
        <w:spacing w:after="0" w:before="10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六、总费用汇总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5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信创适配工作量（智能门户）</w:t>
            </w:r>
          </w:p>
        </w:tc>
        <w:tc>
          <w:tcPr>
            <w:tcW w:type="pct" w:w="5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92人天</w:t>
            </w:r>
          </w:p>
        </w:tc>
      </w:tr>
      <w:tr>
        <w:tc>
          <w:tcPr>
            <w:tcW w:type="pct" w:w="3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信创适配工作量（七巧低代码）</w:t>
            </w:r>
          </w:p>
        </w:tc>
        <w:tc>
          <w:tcPr>
            <w:tcW w:type="pct" w:w="5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64人天（参照智能门户方案推算，充分复用已有适配经验）</w:t>
            </w:r>
          </w:p>
        </w:tc>
      </w:tr>
      <w:tr>
        <w:tc>
          <w:tcPr>
            <w:tcW w:type="pct" w:w="3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两系统信创适配合计</w:t>
            </w:r>
          </w:p>
        </w:tc>
        <w:tc>
          <w:tcPr>
            <w:tcW w:type="pct" w:w="5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156人天</w:t>
            </w:r>
          </w:p>
        </w:tc>
      </w:tr>
      <w:tr>
        <w:tc>
          <w:tcPr>
            <w:tcW w:type="pct" w:w="3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二期定开新增需求（成本人天）</w:t>
            </w:r>
          </w:p>
        </w:tc>
        <w:tc>
          <w:tcPr>
            <w:tcW w:type="pct" w:w="5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46.5人天（开发人天31天 × 1.5系数）</w:t>
            </w:r>
          </w:p>
        </w:tc>
      </w:tr>
      <w:tr>
        <w:tc>
          <w:tcPr>
            <w:tcW w:type="pct" w:w="3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总计</w:t>
            </w:r>
          </w:p>
        </w:tc>
        <w:tc>
          <w:tcPr>
            <w:tcW w:type="pct" w:w="5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202.5人天</w:t>
            </w:r>
          </w:p>
        </w:tc>
      </w:tr>
      <w:tr>
        <w:tc>
          <w:tcPr>
            <w:tcW w:type="pct" w:w="3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基础软件采购（门户+低代码）</w:t>
            </w:r>
          </w:p>
        </w:tc>
        <w:tc>
          <w:tcPr>
            <w:tcW w:type="pct" w:w="5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详见第三章采购清单</w:t>
            </w:r>
          </w:p>
        </w:tc>
      </w:tr>
    </w:tbl>
    <w:p>
      <w:pPr>
        <w:spacing w:after="0" w:before="10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七、备注</w:t>
      </w:r>
    </w:p>
    <w:p>
      <w:pPr>
        <w:spacing w:after="40" w:before="40"/>
        <w:ind w:left="453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本方案基于道一信创 V3.0 选型，各投标厂商技术栈不同，配套基础软件及工作量可能有所差异</w:t>
      </w:r>
    </w:p>
    <w:p>
      <w:pPr>
        <w:spacing w:after="40" w:before="40"/>
        <w:ind w:left="453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智能门户和七巧低代码信创适配以运行环境迁移验证为主，不涉及功能改造</w:t>
      </w:r>
    </w:p>
    <w:p>
      <w:pPr>
        <w:spacing w:after="40" w:before="40"/>
        <w:ind w:left="453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七巧低代码充分复用智能门户适配方案（SQL差异点、中间件配置、部署基线），工作量按比例推算约64人天，最终以实施过程实际评估为准</w:t>
      </w:r>
    </w:p>
    <w:p>
      <w:pPr>
        <w:spacing w:after="40" w:before="40"/>
        <w:ind w:left="453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统一搜索高级功能（全文检索、敏感词检测）依赖第三方，该第三方不支持信创，暂不纳入本次适配范围</w:t>
      </w:r>
    </w:p>
    <w:p>
      <w:pPr>
        <w:spacing w:after="40" w:before="40"/>
        <w:ind w:left="453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二期新增需求已含开发评审确认的工作量，成本人天 = 开发人天 × 1.5（含项目管理、需求分析、设计、测试、部署及风险预留）</w:t>
      </w:r>
    </w:p>
    <w:p>
      <w:pPr>
        <w:spacing w:after="40" w:before="40"/>
        <w:ind w:left="453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实际工作量可能因客户环境差异浮动 ±15%</w:t>
      </w:r>
    </w:p>
    <w:p>
      <w:pPr>
        <w:spacing w:after="40" w:before="40"/>
        <w:ind w:left="453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巨杉数据库 SequoiaDB 买断价约10万/节点；EasySearch 按年订阅约4万/年/节点，具体价格以商务最终谈判为准</w:t>
      </w:r>
    </w:p>
    <w:p>
      <w:pPr>
        <w:spacing w:after="0" w:before="200"/>
      </w:pPr>
    </w:p>
    <w:p>
      <w:pPr>
        <w:jc w:val="right"/>
      </w:pPr>
      <w:r>
        <w:rPr>
          <w:rFonts w:ascii="Microsoft YaHei" w:cs="Microsoft YaHei" w:eastAsia="Microsoft YaHei" w:hAnsi="Microsoft YaHei"/>
          <w:i/>
          <w:iCs/>
          <w:color w:val="777777"/>
          <w:sz w:val="19"/>
          <w:szCs w:val="19"/>
        </w:rPr>
        <w:t xml:space="preserve">编制：王昭</w:t>
      </w:r>
    </w:p>
    <w:sectPr>
      <w:headerReference w:type="default" r:id="rId7"/>
      <w:footerReference w:type="default" r:id="rId8"/>
      <w:pgSz w:w="11906" w:h="16838" w:orient="portrait"/>
      <w:pgMar w:top="1133" w:right="1020" w:bottom="1133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编制：王昭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智能门户全栈信创适配 — 成本评估表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2026-05-18T02:21:58.767Z</dcterms:created>
  <dcterms:modified xsi:type="dcterms:W3CDTF">2026-05-18T02:21:58.777Z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