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 w:before="240"/>
      </w:pPr>
      <w:r>
        <w:rPr>
          <w:rFonts w:ascii="Arial" w:hAnsi="Arial" w:eastAsia="黑体"/>
          <w:b/>
          <w:sz w:val="36"/>
        </w:rPr>
        <w:t>D4 组织架构同步运维指南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 xml:space="preserve">文档版本：V1.0  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 xml:space="preserve">编制日期：2026年7月3日  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 xml:space="preserve">编制人员：王昭  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适用系统：国元证券智能门户（元信私有化企微 + 智能门户 + 七巧低代码平台）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1. 文档说明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1.1 适用范围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本文档适用于国元证券智能门户系统中的组织架构同步功能，涵盖从HR系统到智能门户再到元信（私有化企微）的完整数据同步链路。主要适用于：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系统运维人员日常同步任务执行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同步异常时的故障排查与处理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紧急情况下的手动数据调整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1.2 读者对象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读者角色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关注重点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系统运维工程师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同步操作流程、监控检查、异常处理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技术支持人员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故障排查、数据修复方法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同步机制理解、风险点掌握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HR系统管理员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数据源确认、同步规则理解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1.3 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术语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HR系统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指国元证券人力资源管理系统（S3），人员信息唯一数据源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门户中台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智能门户后台管理系统，作为数据同步枢纽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元信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企业微信私有化部署版本，同步的目标系统之一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增量同步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仅同步变更数据（新增/修改/删除），效率高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全量同步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同步全部数据，用于数据修复或首次初始化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yglb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员工类别字段，控制同步范围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zzzt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在职状态字段，控制同步范围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2. 同步架构概述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2.1 同步链路图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┌─────────────┐      ┌─────────────┐      ┌─────────────┐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│   HR系统    │ ──── │  门户中台   │ ──── │   元信      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│   (S3)      │      │  (数据枢纽) │      │  (私有化企微)│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└─────────────┘      └─────────────┘      └─────────────┘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│                    │                    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│                    │                    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▼                    ▼                    ▼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人员数据源          数据清洗/转换         用户/组织创建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组织架构源          规则过滤/校验         权限分配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2.2 门户中台角色定位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门户中台在同步链路中承担数据枢纽角色，主要职责包括：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数据抽取：从HR系统拉取人员和组织架构数据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数据转换：统一数据格式，适配元信接口规范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规则过滤：根据员工类别和在职状态过滤同步范围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数据推送：将处理后的数据推送到元信系统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状态管理：记录同步状态，支持增量和全量模式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2.3 同步时间窗口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同步类型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执行时间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组织架构同步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每天凌晨 0:00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部门、岗位等组织信息同步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人员信息同步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每天凌晨 0:00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员工基本信息同步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手动触发同步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任意时间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运维人员根据需要手动触发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3. 同步规则说明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3.1 员工类别过滤规则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仅同步以下员工类别（yglb字段）的数据：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员工类别代码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类别名称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是否同步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正式员工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合同制员工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劳务派遣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实习生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其他类别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其他代码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未定义类别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 不同步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3.2 在职状态过滤规则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仅同步以下在职状态（zzzt字段）的数据：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在职状态代码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状态名称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是否同步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在职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内退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长期病假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其他代码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离职/退休等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 不同步（执行禁用逻辑）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3.3 禁用逻辑处理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对于离职/退休人员，采用禁用而非删除策略：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HR系统侧：人员状态变更为离职/退休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门户中台侧：检测到状态变更，标记为禁用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元信侧：账户状态设置为禁用，但数据保留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重要原则：企微账户不要有删除逻辑，所有账户变更均通过禁用/启用方式处理。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3.4 数据权限控制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人员信息修改权限锁定在门户本地系统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同步后的手工调整仅限应急场景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常规人员信息变更必须通过HR系统发起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4. 同步操作指南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4.1 增量同步操作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增量同步用于日常数据同步，仅处理变更数据：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4.1.1 自动增量同步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系统按预定时间自动执行：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查看自动同步任务状态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crontab -l | grep sync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查看同步日志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tail -f /var/log/portal/sync/sync.log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4.1.2 手动触发增量同步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当需要立即同步最新数据时，可手动触发：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手动触发增量同步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cd /opt/portal/sync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./sync.sh --mode=incremental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查看同步进度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tail -f /var/log/portal/sync/incremental.log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登录门户中台管理后台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进入「系统管理」→「数据同步」模块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选择「增量同步」模式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点击「立即执行」按钮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等待同步完成，查看同步日志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4.2 全量同步操作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全量同步用于数据修复或首次初始化，同步全部数据：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4.2.1 自动全量同步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查看全量同步任务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crontab -l | grep full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全量同步通常在周末或维护窗口执行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4.2.2 手动触发全量同步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重要提示：全量同步会覆盖现有数据，请谨慎操作！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手动触发全量同步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cd /opt/portal/sync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./sync.sh --mode=full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查看同步进度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tail -f /var/log/portal/sync/full.log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登录门户中台管理后台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进入「系统管理」→「数据同步」模块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选择「全量同步」模式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确认操作：系统将提示全量同步风险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点击「立即执行」按钮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等待同步完成，查看同步日志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4.3 同步状态查询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查询同步状态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curl -X GET "http://localhost:8080/api/sync/status"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"Authorization: Bearer &lt;token&gt;"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"Content-Type: application/json"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查询特定用户同步状态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curl -X GET "http://localhost:8080/api/sync/status?userId=12345"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"Authorization: Bearer &lt;token&gt;"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"Content-Type: application/json"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界面查询：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登录门户中台管理后台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进入「系统管理」→「数据同步」→「同步状态」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可按时间范围、同步类型、状态等条件筛选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查看同步详情：成功/失败/跳过的记录数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5. 同步监控与检查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5.1 无告警环境下的手动检查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由于当前系统无同步失败告警，需要定期手动检查：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5.1.1 每日检查清单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检查同步日志是否有错误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grep -i "error\|exception\|fail" /var/log/portal/sync/sync.log | tail -20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检查同步任务执行状态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ps aux | grep sync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检查数据库连接状态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/opt/portal/sync/check_db.sh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5.1.2 检查内容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检查项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检查方法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预期结果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同步任务状态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查看进程/服务状态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任务正常运行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同步日志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检查错误日志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无错误信息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数据一致性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抽样比对数据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数据一致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同步时间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查看最后同步时间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在预定时间执行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5.2 数据校验步骤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5.2.1 数据一致性校验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校验HR系统与门户中台数据一致性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/opt/portal/sync/verify.sh --source=hr --target=portal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校验门户中台与元信数据一致性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/opt/portal/sync/verify.sh --source=portal --target=yuanxin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5.2.2 抽样校验方法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随机抽取10个用户：从HR系统、门户中台、元信分别查询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比对关键字段：姓名、工号、部门、职位、状态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检查同步时间：确认最后同步时间是否一致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记录校验结果：填写校验记录表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5.2.3 数据完整性校验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检查数据完整性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/opt/portal/sync/verify.sh --integrity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检查必填字段完整性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/opt/portal/sync/verify.sh --required-fields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5.3 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监控指标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监控方法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阈值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同步成功率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日志分析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 99%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同步延迟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时间戳比对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5分钟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数据一致性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定期校验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错误日志数量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日志统计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10条/天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6. 异常排查指南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6.1 常见同步问题及解决方案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6.1.1 同步任务未执行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症状：预定时间未执行同步任务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1. 检查crontab任务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crontab -l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2. 检查同步服务状态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systemctl status portal-sync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3. 检查系统日志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journalctl -u portal-sync -f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4. 检查磁盘空间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df -h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重启同步服务：systemctl restart portal-sync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手动触发同步：./sync.sh --mode=incremental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检查磁盘空间，清理日志文件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6.1.2 同步失败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症状：同步任务执行失败，日志中有错误信息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1. 查看错误日志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tail -100 /var/log/portal/sync/error.log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2. 检查网络连接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ping hr.example.com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ping yuanxin.example.com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3. 检查数据库连接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/opt/portal/sync/check_db.sh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常见错误及解决方案：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错误信息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可能原因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解决方案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Connection timeout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网络连接超时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检查网络配置，增加超时时间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Authentication failed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认证失败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检查账号密码，更新凭证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 format error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数据格式错误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检查数据源格式，更新转换规则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Duplicate key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主键冲突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检查数据源重复记录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6.1.3 邮箱绑定丢失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症状：用户邮箱绑定信息丢失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1. 检查用户邮箱字段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curl -X GET "http://localhost:8080/api/users/{userId}"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"Authorization: Bearer &lt;token&gt;"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2. 检查同步日志中的邮箱字段处理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grep "email" /var/log/portal/sync/sync.log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3. 检查HR系统原始数据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curl -X GET "http://hr.example.com/api/users/{userId}"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手动补充邮箱绑定信息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检查同步规则中邮箱字段映射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更新同步配置，确保邮箱字段正确处理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6.2 数据不一致问题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6.2.1 用户状态不一致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症状：同一用户在HR系统和元信中状态不同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1. 比对用户状态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/opt/portal/sync/compare.sh --userId=12345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2. 检查状态映射规则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cat /opt/portal/sync/config/status_mapping.json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3. 查看同步日志中的状态变更记录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grep "status" /var/log/portal/sync/sync.log | grep "12345"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手动触发增量同步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检查状态映射规则是否正确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必要时执行全量同步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6.2.2 组织架构不一致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症状：部门、岗位等组织信息不一致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1. 比对组织架构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/opt/portal/sync/compare.sh --org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2. 检查组织架构映射规则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cat /opt/portal/sync/config/org_mapping.json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3. 查看组织架构同步日志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grep "organization" /var/log/portal/sync/sync.log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手动触发组织架构增量同步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检查组织架构映射规则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必要时执行全量组织架构同步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7. 应急处理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7.1 手动调整流程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重要提示：手动调整仅限应急场景，常规变更必须通过HR系统发起！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7.1.1 手动调整用户信息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适用场景：用户信息有误，HR系统无法及时更新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登录门户中台管理后台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进入「用户管理」→「用户列表」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搜索目标用户：按姓名或工号搜索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编辑用户信息：修改需要调整的字段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保存并同步：系统提示是否同步到元信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填写调整记录：记录调整原因、时间、操作人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手动更新用户信息（命令行方式）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curl -X PUT "http://localhost:8080/api/users/{userId}"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"Authorization: Bearer &lt;token&gt;"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"Content-Type: application/json"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-d '{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"name": "张三",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"department": "技术部",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"position": "高级工程师",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"status": "active"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}'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手动同步到元信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curl -X POST "http://localhost:8080/api/sync/manual/{userId}"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"Authorization: Bearer &lt;token&gt;"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7.1.2 手动禁用/启用用户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适用场景：用户离职/入职，HR系统未及时更新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登录门户中台管理后台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进入「用户管理」→「用户列表」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搜索目标用户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点击「禁用」或「启用」按钮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填写操作原因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确认操作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手动禁用用户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curl -X POST "http://localhost:8080/api/users/{userId}/disable"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"Authorization: Bearer &lt;token&gt;"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"Content-Type: application/json"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-d '{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"reason": "手动禁用 - 应急处理",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"operator": "admin",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"timestamp": "2026-07-03T10:00:00"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}'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手动启用用户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curl -X POST "http://localhost:8080/api/users/{userId}/enable"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"Authorization: Bearer &lt;token&gt;"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-H "Content-Type: application/json" \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-d '{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"reason": "手动启用 - 应急处理",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"operator": "admin",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"timestamp": "2026-07-03T10:00:00"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}'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7.2 数据修复方法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7.2.1 数据不一致修复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适用场景：HR系统与元信数据不一致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备份当前数据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执行全量同步（见4.2.2节）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验证数据一致性（见5.2节）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记录修复过程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备份当前数据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/opt/portal/sync/backup.sh --date=$(date +%Y%m%d)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执行全量同步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/opt/portal/sync/sync.sh --mode=full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验证数据一致性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/opt/portal/sync/verify.sh --source=hr --target=yuanxin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7.2.2 数据丢失修复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适用场景：同步过程中数据丢失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操作步骤：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停止同步服务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从备份恢复数据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检查数据完整性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重启同步服务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执行增量同步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停止同步服务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systemctl stop portal-sync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从备份恢复数据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/opt/portal/sync/restore.sh --backup-file=/backup/portal_20260702.tar.gz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检查数据完整性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/opt/portal/sync/verify.sh --integrity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重启同步服务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systemctl start portal-sync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执行增量同步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/opt/portal/sync/sync.sh --mode=incremental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7.3 应急联系人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角色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联系人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联系方式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职责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王昭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整体协调，决策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技术负责人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赵子健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13780590178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技术问题处理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HR系统管理员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数据源确认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元信管理员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程文斐 / 葛鹏飞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0551-62201332 / 0551-62207154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元信系统问题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8. 附录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8.1 同步字段映射表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HR系统字段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门户中台字段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元信字段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ygbh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员工编号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ygxming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userName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员工姓名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yglb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employeeType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员工类别（同步过滤条件）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zzzt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在职状态（同步过滤条件）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bmid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departmentId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部门ID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bmmc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departmentName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部门名称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zhiw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position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position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职务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dianhua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phone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mobile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手机号码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youx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email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email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电子邮箱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ruzrq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hireDate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入职日期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lizrq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leaveDate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离职日期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8.2 状态码说明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8.2.1 员工类别（yglb）状态码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状态码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是否同步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正式员工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合同制员工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劳务派遣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实习生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其他类别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未定义类别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8.2.2 在职状态（zzzt）状态码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状态码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是否同步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在职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内退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长期病假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离职/退休等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❌（执行禁用逻辑）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8.3 同步配置文件示例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"sync_config":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"schedule":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"organization_sync": "0 3 * * *",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"user_sync": "0 4 * * *"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"filter_rules":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"employee_types": [1, 2, 5, 6, 8],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"status_codes": [0, 2, 5]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"sync_mode":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"default": "incremental",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"full_sync_day": "sunday"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"retry_policy":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"max_retries": 3,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"retry_interval": 300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8.4 日志文件位置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日志类型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文件路径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同步主日志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/var/log/portal/sync/sync.log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所有同步操作记录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错误日志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/var/log/portal/sync/error.log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错误信息记录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增量同步日志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/var/log/portal/sync/incremental.log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增量同步详情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全量同步日志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/var/log/portal/sync/full.log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全量同步详情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验证日志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/var/log/portal/sync/verify.log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数据校验记录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8.5 常用命令速查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命令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./sync.sh --mode=incremental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手动触发增量同步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./sync.sh --mode=full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手动触发全量同步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./verify.sh --source=hr --target=portal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校验HR与门户数据一致性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./verify.sh --source=portal --target=yuanxin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校验门户与元信数据一致性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./verify.sh --integrity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检查数据完整性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tail -f /var/log/portal/sync/sync.log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实时查看同步日志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systemctl status portal-sync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查看同步服务状态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systemctl restart portal-sync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重启同步服务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版本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日期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修改人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修改内容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2026-07-03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王昭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初始版本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附录A：同步配置参数说明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F.1 环境变量配置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数据库连接配置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DB_HOST=localhost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DB_PORT=3306  # MySQL模式，默认3306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DB_NAME=portal_sync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DB_USER=sync_user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DB_PASS=[待填写]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HR系统连接配置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HR_HOST=[待填写]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HR_PORT=[待填写]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HR_API_KEY=[待填写]</w:t>
      </w:r>
    </w:p>
    <w:p>
      <w:pPr>
        <w:spacing w:after="0" w:line="288" w:lineRule="auto" w:before="0"/>
        <w:shd w:fill="F5F5F5" w:val="clear"/>
      </w:pP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# 元信连接配置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YX_HOST=[待填写]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YX_PORT=[待填写]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YX_APP_ID=[待填写]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export YX_APP_SECRET=[待填写]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F.2 同步性能调优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参数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默认值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建议范围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batch_size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50-500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每批处理记录数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thread_count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2-8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并发线程数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timeout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10-60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请求超时时间（秒）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retry_interval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60-600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重试间隔（秒）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max_retries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1-5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最大重试次数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附录B：故障排查流程图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开始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▼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检查同步任务状态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├─ 任务未执行 ──► 检查crontab/服务状态 ──► 重启服务 ──► 结束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├─ 任务执行失败 ──► 查看错误日志 ──► 定位问题 ──► 解决问题 ──► 结束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├─ 数据不一致 ──► 执行数据校验 ──► 确定差异 ──► 手动修复或全量同步 ──► 结束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└─ 其他问题 ──► 联系技术支持 ──► 结束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文档结束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注意：本文档中的命令行示例仅供参考，实际命令可能因系统配置而有所不同。请根据实际环境调整命令参数。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99999"/>
        <w:sz w:val="16"/>
      </w:rPr>
      <w:fldChar w:fldCharType="begin"/>
    </w:r>
    <w:r>
      <w:rPr>
        <w:rFonts w:ascii="Times New Roman" w:hAnsi="Times New Roman" w:eastAsia="宋体"/>
        <w:b w:val="0"/>
        <w:color w:val="999999"/>
        <w:sz w:val="16"/>
      </w:rPr>
      <w:instrText xml:space="preserve"> PAGE </w:instrText>
    </w:r>
    <w:r>
      <w:rPr>
        <w:rFonts w:ascii="Times New Roman" w:hAnsi="Times New Roman" w:eastAsia="宋体"/>
        <w:b w:val="0"/>
        <w:color w:val="99999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