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中国内容创作生态全景报告2026年5月"/>
      <w:pPr>
        <w:pStyle w:val="Heading1"/>
        <w:spacing w:before="0" w:after="120" w:lineRule="auto" w:line="240"/>
        <w:jc w:val="left"/>
      </w:pPr>
      <w:bookmarkEnd w:id="0"/>
      <w:r>
        <w:rPr>
          <w:rFonts w:ascii="微软雅黑" w:hAnsi="微软雅黑" w:eastAsia="微软雅黑"/>
          <w:b w:val="0"/>
          <w:i w:val="0"/>
          <w:color w:val="000000"/>
          <w:sz w:val="22"/>
        </w:rPr>
        <w:t>📊 中国内容创作生态全景报告（2026年5月）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  <w:pBdr>
          <w:left w:val="single" w:sz="24" w:space="4" w:color="000000"/>
        </w:pBdr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报告类型: 内容创作/自媒体/IP/短剧 × 泛行业大盘</w:t>
        <w:br/>
        <w:t xml:space="preserve">  采集时间: 2026-05-09 | 数据年份: 2025-2026（已剔除2024年前旧数据）</w:t>
        <w:br/>
        <w:t xml:space="preserve">  采集方法: websearch(三引擎) + union-search-skill(百度/搜狗/360) + webextract(深度提取) + agent-reach</w:t>
        <w:br/>
        <w:t xml:space="preserve">  生成模型: Hermes Agent (deepseek-v4-flash)</w:t>
      </w:r>
    </w:p>
    <w:p>
      <w:pPr>
        <w:pBdr>
          <w:bottom w:val="single" w:sz="6" w:space="1" w:color="auto"/>
        </w:pBd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1" w:name="一执行摘要"/>
      <w:pPr>
        <w:pStyle w:val="Heading2"/>
        <w:spacing w:before="0" w:after="120" w:lineRule="auto" w:line="240"/>
        <w:jc w:val="left"/>
      </w:pPr>
      <w:bookmarkEnd w:id="1"/>
      <w:r>
        <w:rPr>
          <w:rFonts w:ascii="微软雅黑" w:hAnsi="微软雅黑" w:eastAsia="微软雅黑"/>
          <w:b w:val="0"/>
          <w:i w:val="0"/>
          <w:color w:val="000000"/>
          <w:sz w:val="22"/>
        </w:rPr>
        <w:t>一、执行摘要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120" w:after="120" w:line="240" w:lineRule="auto"/>
        <w:shd w:val="clear" w:color="auto" w:fill="f5f5f5"/>
      </w:pPr>
      <w:r>
        <w:rPr>
          <w:rFonts w:ascii="微软雅黑" w:hAnsi="微软雅黑" w:eastAsia="微软雅黑"/>
          <w:sz w:val="22"/>
        </w:rPr>
        <w:t>┌──────────────────────────────────────────────────────────────┐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微软雅黑" w:hAnsi="微软雅黑" w:eastAsia="微软雅黑"/>
          <w:sz w:val="22"/>
        </w:rPr>
        <w:t>│  📌 核心结论                                                │</w:t>
        <w:br/>
      </w:r>
      <w:r>
        <w:rPr>
          <w:rFonts w:ascii="微软雅黑" w:hAnsi="微软雅黑" w:eastAsia="微软雅黑"/>
          <w:sz w:val="22"/>
        </w:rPr>
        <w:t>│                                                              │</w:t>
        <w:br/>
      </w:r>
      <w:r>
        <w:rPr>
          <w:rFonts w:ascii="微软雅黑" w:hAnsi="微软雅黑" w:eastAsia="微软雅黑"/>
          <w:sz w:val="22"/>
        </w:rPr>
        <w:t>│  1. 抖音电商2025年GMV 3.5万亿(+70%)，已成国内第二大电商      │</w:t>
        <w:br/>
      </w:r>
      <w:r>
        <w:rPr>
          <w:rFonts w:ascii="微软雅黑" w:hAnsi="微软雅黑" w:eastAsia="微软雅黑"/>
          <w:sz w:val="22"/>
        </w:rPr>
        <w:t>│     2026年目标4.5-5万亿，但增速放缓至约30%                    │</w:t>
        <w:br/>
      </w:r>
      <w:r>
        <w:rPr>
          <w:rFonts w:ascii="微软雅黑" w:hAnsi="微软雅黑" w:eastAsia="微软雅黑"/>
          <w:sz w:val="22"/>
        </w:rPr>
        <w:t>│                                                              │</w:t>
        <w:br/>
      </w:r>
      <w:r>
        <w:rPr>
          <w:rFonts w:ascii="微软雅黑" w:hAnsi="微软雅黑" w:eastAsia="微软雅黑"/>
          <w:sz w:val="22"/>
        </w:rPr>
        <w:t>│  2. 小红书MAU 3.5亿，95后+00后占85%                           │</w:t>
        <w:br/>
      </w:r>
      <w:r>
        <w:rPr>
          <w:rFonts w:ascii="微软雅黑" w:hAnsi="微软雅黑" w:eastAsia="微软雅黑"/>
          <w:sz w:val="22"/>
        </w:rPr>
        <w:t>│     买手电商爆发，素人2万粉月销200万+,但生态仍处初期          │</w:t>
        <w:br/>
      </w:r>
      <w:r>
        <w:rPr>
          <w:rFonts w:ascii="微软雅黑" w:hAnsi="微软雅黑" w:eastAsia="微软雅黑"/>
          <w:sz w:val="22"/>
        </w:rPr>
        <w:t>│                                                              │</w:t>
        <w:br/>
      </w:r>
      <w:r>
        <w:rPr>
          <w:rFonts w:ascii="微软雅黑" w:hAnsi="微软雅黑" w:eastAsia="微软雅黑"/>
          <w:sz w:val="22"/>
        </w:rPr>
        <w:t>│  3. 微短剧2025年产值近1000亿，2026年预计突破1200亿            │</w:t>
        <w:br/>
      </w:r>
      <w:r>
        <w:rPr>
          <w:rFonts w:ascii="微软雅黑" w:hAnsi="微软雅黑" w:eastAsia="微软雅黑"/>
          <w:sz w:val="22"/>
        </w:rPr>
        <w:t>│     免费模式(红果MAU 3.04亿)统治市场                          │</w:t>
        <w:br/>
      </w:r>
      <w:r>
        <w:rPr>
          <w:rFonts w:ascii="微软雅黑" w:hAnsi="微软雅黑" w:eastAsia="微软雅黑"/>
          <w:sz w:val="22"/>
        </w:rPr>
        <w:t>│     80-90%项目无法回本                                        │</w:t>
        <w:br/>
      </w:r>
      <w:r>
        <w:rPr>
          <w:rFonts w:ascii="微软雅黑" w:hAnsi="微软雅黑" w:eastAsia="微软雅黑"/>
          <w:sz w:val="22"/>
        </w:rPr>
        <w:t>│                                                              │</w:t>
        <w:br/>
      </w:r>
      <w:r>
        <w:rPr>
          <w:rFonts w:ascii="微软雅黑" w:hAnsi="微软雅黑" w:eastAsia="微软雅黑"/>
          <w:sz w:val="22"/>
        </w:rPr>
        <w:t>│  4. AI漫剧增速46.6%，开辟第二增长曲线                          │</w:t>
        <w:br/>
      </w:r>
      <w:r>
        <w:rPr>
          <w:rFonts w:ascii="微软雅黑" w:hAnsi="微软雅黑" w:eastAsia="微软雅黑"/>
          <w:sz w:val="22"/>
        </w:rPr>
        <w:t>│     但AI内容创业面临同质化透支困境                             │</w:t>
        <w:br/>
      </w:r>
      <w:r>
        <w:rPr>
          <w:rFonts w:ascii="微软雅黑" w:hAnsi="微软雅黑" w:eastAsia="微软雅黑"/>
          <w:sz w:val="22"/>
        </w:rPr>
        <w:t>│                                                              │</w:t>
        <w:br/>
      </w:r>
      <w:r>
        <w:rPr>
          <w:rFonts w:ascii="微软雅黑" w:hAnsi="微软雅黑" w:eastAsia="微软雅黑"/>
          <w:sz w:val="22"/>
        </w:rPr>
        <w:t>│  5. 短剧出海36亿美元(+126%)，中东爆发                         │</w:t>
        <w:br/>
      </w:r>
      <w:r>
        <w:rPr>
          <w:rFonts w:ascii="微软雅黑" w:hAnsi="微软雅黑" w:eastAsia="微软雅黑"/>
          <w:sz w:val="22"/>
        </w:rPr>
        <w:t>│     本土剧占比将从21%飙升至44%                                 │</w:t>
        <w:br/>
      </w:r>
      <w:r>
        <w:rPr>
          <w:rFonts w:ascii="微软雅黑" w:hAnsi="微软雅黑" w:eastAsia="微软雅黑"/>
          <w:sz w:val="22"/>
        </w:rPr>
        <w:t>│                                                              │</w:t>
        <w:br/>
      </w:r>
      <w:r>
        <w:rPr>
          <w:rFonts w:ascii="微软雅黑" w:hAnsi="微软雅黑" w:eastAsia="微软雅黑"/>
          <w:sz w:val="22"/>
        </w:rPr>
        <w:t>│  6. 字节跳动All In AI：6大BU+AI独立组织                       │</w:t>
        <w:br/>
      </w:r>
      <w:r>
        <w:rPr>
          <w:rFonts w:ascii="微软雅黑" w:hAnsi="微软雅黑" w:eastAsia="微软雅黑"/>
          <w:sz w:val="22"/>
        </w:rPr>
        <w:t>│     豆包App除夕互动19亿次                                      │</w:t>
        <w:br/>
      </w:r>
      <w:r>
        <w:rPr>
          <w:rFonts w:ascii="微软雅黑" w:hAnsi="微软雅黑" w:eastAsia="微软雅黑"/>
          <w:sz w:val="22"/>
        </w:rPr>
        <w:t>│                                                              │</w:t>
        <w:br/>
      </w:r>
      <w:r>
        <w:rPr>
          <w:rFonts w:ascii="微软雅黑" w:hAnsi="微软雅黑" w:eastAsia="微软雅黑"/>
          <w:sz w:val="22"/>
        </w:rPr>
        <w:t>│  7. 视频号崛起：带货成交额翻倍                                │</w:t>
        <w:br/>
      </w:r>
      <w:r>
        <w:rPr>
          <w:rFonts w:ascii="微软雅黑" w:hAnsi="微软雅黑" w:eastAsia="微软雅黑"/>
          <w:sz w:val="22"/>
        </w:rPr>
        <w:t>│     微信12亿用户，视频号约6亿，是唯一仍在高速增长的平台        │</w:t>
        <w:br/>
      </w:r>
      <w:r>
        <w:rPr>
          <w:rFonts w:ascii="微软雅黑" w:hAnsi="微软雅黑" w:eastAsia="微软雅黑"/>
          <w:sz w:val="22"/>
        </w:rPr>
        <w:t>│                                                              │</w:t>
        <w:br/>
      </w:r>
      <w:r>
        <w:rPr>
          <w:rFonts w:ascii="微软雅黑" w:hAnsi="微软雅黑" w:eastAsia="微软雅黑"/>
          <w:sz w:val="22"/>
        </w:rPr>
        <w:t>│  8. IP经济：全球IP商品收入中国仅占2%，差距巨大                │</w:t>
        <w:br/>
      </w:r>
      <w:r>
        <w:rPr>
          <w:rFonts w:ascii="微软雅黑" w:hAnsi="微软雅黑" w:eastAsia="微软雅黑"/>
          <w:sz w:val="22"/>
        </w:rPr>
        <w:t>│     但国创IP崛起+谷子经济爆发，增长空间极大                    │</w:t>
        <w:br/>
      </w:r>
      <w:r>
        <w:rPr>
          <w:rFonts w:ascii="微软雅黑" w:hAnsi="微软雅黑" w:eastAsia="微软雅黑"/>
          <w:sz w:val="22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auto"/>
        </w:pBd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2" w:name="二行业大盘总览"/>
      <w:pPr>
        <w:pStyle w:val="Heading2"/>
        <w:spacing w:before="0" w:after="120" w:lineRule="auto" w:line="240"/>
        <w:jc w:val="left"/>
      </w:pPr>
      <w:bookmarkEnd w:id="2"/>
      <w:r>
        <w:rPr>
          <w:rFonts w:ascii="微软雅黑" w:hAnsi="微软雅黑" w:eastAsia="微软雅黑"/>
          <w:b w:val="0"/>
          <w:i w:val="0"/>
          <w:color w:val="000000"/>
          <w:sz w:val="22"/>
        </w:rPr>
        <w:t>二、行业大盘总览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3" w:name="21-市场规模对比"/>
      <w:pPr>
        <w:pStyle w:val="Heading3"/>
        <w:spacing w:before="0" w:after="120" w:lineRule="auto" w:line="240"/>
        <w:jc w:val="left"/>
      </w:pPr>
      <w:bookmarkEnd w:id="3"/>
      <w:r>
        <w:rPr>
          <w:rFonts w:ascii="微软雅黑" w:hAnsi="微软雅黑" w:eastAsia="微软雅黑"/>
          <w:b w:val="0"/>
          <w:i w:val="0"/>
          <w:color w:val="000000"/>
          <w:sz w:val="22"/>
        </w:rPr>
        <w:t>2.1 市场规模对比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赛道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2025年规模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2026年预测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增速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成熟度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抖音电商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3.5万亿 GMV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4.5-5万亿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+30-43%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高速成长期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抖音本地生活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8500亿 支付GMV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~1.3万亿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+50%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快速扩张期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小红书电商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未公开(买手电商爆发)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持续高增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买手数+70%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初期爆发期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微短剧(含漫剧)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900-1000亿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1200亿+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+20-30%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高速成长期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自媒体行业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超千亿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持续增长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多样化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成熟分化期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IP经济(中国)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全球占比2%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国创IP崛起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增长空间极大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早期孵化期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内容出海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传媒海外297亿(+29%)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持续增长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AI驱动加速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战略布局期</w:t>
            </w:r>
          </w:p>
        </w:tc>
      </w:tr>
    </w:tbl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4" w:name="22-用户规模对比"/>
      <w:pPr>
        <w:pStyle w:val="Heading3"/>
        <w:spacing w:before="0" w:after="120" w:lineRule="auto" w:line="240"/>
        <w:jc w:val="left"/>
      </w:pPr>
      <w:bookmarkEnd w:id="4"/>
      <w:r>
        <w:rPr>
          <w:rFonts w:ascii="微软雅黑" w:hAnsi="微软雅黑" w:eastAsia="微软雅黑"/>
          <w:b w:val="0"/>
          <w:i w:val="0"/>
          <w:color w:val="000000"/>
          <w:sz w:val="22"/>
        </w:rPr>
        <w:t>2.2 用户规模对比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平台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月活/覆盖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核心用户画像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~8-9亿(未公开)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全年龄段覆盖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小红书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3.5亿 MAU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95后50%、00后35%、二线+城市52%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视频号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~6亿(依托微信12亿)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泛年龄段、35+偏多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短剧行业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7.18亿覆盖用户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全年龄段、银发4600万+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今日头条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~3亿(估计)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25-50岁资讯消费者</w:t>
            </w:r>
          </w:p>
        </w:tc>
      </w:tr>
    </w:tbl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5" w:name="23-平台竞争格局矩阵"/>
      <w:pPr>
        <w:pStyle w:val="Heading3"/>
        <w:spacing w:before="0" w:after="120" w:lineRule="auto" w:line="240"/>
        <w:jc w:val="left"/>
      </w:pPr>
      <w:bookmarkEnd w:id="5"/>
      <w:r>
        <w:rPr>
          <w:rFonts w:ascii="微软雅黑" w:hAnsi="微软雅黑" w:eastAsia="微软雅黑"/>
          <w:b w:val="0"/>
          <w:i w:val="0"/>
          <w:color w:val="000000"/>
          <w:sz w:val="22"/>
        </w:rPr>
        <w:t>2.3 平台竞争格局矩阵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120" w:after="120" w:line="240" w:lineRule="auto"/>
        <w:shd w:val="clear" w:color="auto" w:fill="f5f5f5"/>
      </w:pPr>
      <w:r>
        <w:rPr>
          <w:rFonts w:ascii="微软雅黑" w:hAnsi="微软雅黑" w:eastAsia="微软雅黑"/>
          <w:sz w:val="22"/>
        </w:rPr>
        <w:t>增速↑</w:t>
        <w:br/>
      </w:r>
      <w:r>
        <w:rPr>
          <w:rFonts w:ascii="微软雅黑" w:hAnsi="微软雅黑" w:eastAsia="微软雅黑"/>
          <w:sz w:val="22"/>
        </w:rPr>
        <w:t xml:space="preserve">          │</w:t>
        <w:br/>
      </w:r>
      <w:r>
        <w:rPr>
          <w:rFonts w:ascii="微软雅黑" w:hAnsi="微软雅黑" w:eastAsia="微软雅黑"/>
          <w:sz w:val="22"/>
        </w:rPr>
        <w:t xml:space="preserve">          │     🚀 买手电商(小红书)     🚀 AI漫剧</w:t>
        <w:br/>
      </w:r>
      <w:r>
        <w:rPr>
          <w:rFonts w:ascii="微软雅黑" w:hAnsi="微软雅黑" w:eastAsia="微软雅黑"/>
          <w:sz w:val="22"/>
        </w:rPr>
        <w:t xml:space="preserve">          │     增速+70%                增速+46.6%</w:t>
        <w:br/>
      </w:r>
      <w:r>
        <w:rPr>
          <w:rFonts w:ascii="微软雅黑" w:hAnsi="微软雅黑" w:eastAsia="微软雅黑"/>
          <w:sz w:val="22"/>
        </w:rPr>
        <w:t xml:space="preserve">          │</w:t>
        <w:br/>
      </w:r>
      <w:r>
        <w:rPr>
          <w:rFonts w:ascii="微软雅黑" w:hAnsi="微软雅黑" w:eastAsia="微软雅黑"/>
          <w:sz w:val="22"/>
        </w:rPr>
        <w:t xml:space="preserve">   高速   │     🚀 抖音电商              🚀 短剧出海</w:t>
        <w:br/>
      </w:r>
      <w:r>
        <w:rPr>
          <w:rFonts w:ascii="微软雅黑" w:hAnsi="微软雅黑" w:eastAsia="微软雅黑"/>
          <w:sz w:val="22"/>
        </w:rPr>
        <w:t xml:space="preserve">          │     +30-43%                 +126%</w:t>
        <w:br/>
      </w:r>
      <w:r>
        <w:rPr>
          <w:rFonts w:ascii="微软雅黑" w:hAnsi="微软雅黑" w:eastAsia="微软雅黑"/>
          <w:sz w:val="22"/>
        </w:rPr>
        <w:t xml:space="preserve">          │</w:t>
        <w:br/>
      </w:r>
      <w:r>
        <w:rPr>
          <w:rFonts w:ascii="微软雅黑" w:hAnsi="微软雅黑" w:eastAsia="微软雅黑"/>
          <w:sz w:val="22"/>
        </w:rPr>
        <w:t xml:space="preserve">          │     🚀 抖音本地生活          </w:t>
        <w:br/>
      </w:r>
      <w:r>
        <w:rPr>
          <w:rFonts w:ascii="微软雅黑" w:hAnsi="微软雅黑" w:eastAsia="微软雅黑"/>
          <w:sz w:val="22"/>
        </w:rPr>
        <w:t xml:space="preserve">   中速   │     +50%                    </w:t>
        <w:br/>
      </w:r>
      <w:r>
        <w:rPr>
          <w:rFonts w:ascii="微软雅黑" w:hAnsi="微软雅黑" w:eastAsia="微软雅黑"/>
          <w:sz w:val="22"/>
        </w:rPr>
        <w:t xml:space="preserve">          │</w:t>
        <w:br/>
      </w:r>
      <w:r>
        <w:rPr>
          <w:rFonts w:ascii="微软雅黑" w:hAnsi="微软雅黑" w:eastAsia="微软雅黑"/>
          <w:sz w:val="22"/>
        </w:rPr>
        <w:t xml:space="preserve">          │     ➡️ 自媒体行业            ➡️ 视频号电商</w:t>
        <w:br/>
      </w:r>
      <w:r>
        <w:rPr>
          <w:rFonts w:ascii="微软雅黑" w:hAnsi="微软雅黑" w:eastAsia="微软雅黑"/>
          <w:sz w:val="22"/>
        </w:rPr>
        <w:t xml:space="preserve">   稳健   │     专业化分化              翻倍增长</w:t>
        <w:br/>
      </w:r>
      <w:r>
        <w:rPr>
          <w:rFonts w:ascii="微软雅黑" w:hAnsi="微软雅黑" w:eastAsia="微软雅黑"/>
          <w:sz w:val="22"/>
        </w:rPr>
        <w:t xml:space="preserve">          │</w:t>
        <w:br/>
      </w:r>
      <w:r>
        <w:rPr>
          <w:rFonts w:ascii="微软雅黑" w:hAnsi="微软雅黑" w:eastAsia="微软雅黑"/>
          <w:sz w:val="22"/>
        </w:rPr>
        <w:t xml:space="preserve">          │     ⏳ 今日头条              ⏳ IP经济(中国)</w:t>
        <w:br/>
      </w:r>
      <w:r>
        <w:rPr>
          <w:rFonts w:ascii="微软雅黑" w:hAnsi="微软雅黑" w:eastAsia="微软雅黑"/>
          <w:sz w:val="22"/>
        </w:rPr>
        <w:t xml:space="preserve">   早期   │     生态调整                 全球占比2%</w:t>
        <w:br/>
      </w:r>
      <w:r>
        <w:rPr>
          <w:rFonts w:ascii="微软雅黑" w:hAnsi="微软雅黑" w:eastAsia="微软雅黑"/>
          <w:sz w:val="22"/>
        </w:rPr>
        <w:t xml:space="preserve">          │</w:t>
        <w:br/>
      </w:r>
      <w:r>
        <w:rPr>
          <w:rFonts w:ascii="微软雅黑" w:hAnsi="微软雅黑" w:eastAsia="微软雅黑"/>
          <w:sz w:val="22"/>
        </w:rPr>
        <w:t xml:space="preserve">          └───────────────────────────────→ 体量→</w:t>
        <w:br/>
      </w:r>
      <w:r>
        <w:rPr>
          <w:rFonts w:ascii="微软雅黑" w:hAnsi="微软雅黑" w:eastAsia="微软雅黑"/>
          <w:sz w:val="22"/>
        </w:rPr>
        <w:t xml:space="preserve">                十亿级       百亿级      千亿级      万亿级</w:t>
      </w:r>
    </w:p>
    <w:p>
      <w:pPr>
        <w:pBdr>
          <w:bottom w:val="single" w:sz="6" w:space="1" w:color="auto"/>
        </w:pBd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6" w:name="三抖音赛道深度分析"/>
      <w:pPr>
        <w:pStyle w:val="Heading2"/>
        <w:spacing w:before="0" w:after="120" w:lineRule="auto" w:line="240"/>
        <w:jc w:val="left"/>
      </w:pPr>
      <w:bookmarkEnd w:id="6"/>
      <w:r>
        <w:rPr>
          <w:rFonts w:ascii="微软雅黑" w:hAnsi="微软雅黑" w:eastAsia="微软雅黑"/>
          <w:b w:val="0"/>
          <w:i w:val="0"/>
          <w:color w:val="000000"/>
          <w:sz w:val="22"/>
        </w:rPr>
        <w:t>三、抖音赛道深度分析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7" w:name="31-抖音电商从追赶者到第二名"/>
      <w:pPr>
        <w:pStyle w:val="Heading3"/>
        <w:spacing w:before="0" w:after="120" w:lineRule="auto" w:line="240"/>
        <w:jc w:val="left"/>
      </w:pPr>
      <w:bookmarkEnd w:id="7"/>
      <w:r>
        <w:rPr>
          <w:rFonts w:ascii="微软雅黑" w:hAnsi="微软雅黑" w:eastAsia="微软雅黑"/>
          <w:b w:val="0"/>
          <w:i w:val="0"/>
          <w:color w:val="000000"/>
          <w:sz w:val="22"/>
        </w:rPr>
        <w:t>3.1 抖音电商：从"追赶者"到"第二名"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120" w:after="120" w:line="240" w:lineRule="auto"/>
        <w:shd w:val="clear" w:color="auto" w:fill="f5f5f5"/>
      </w:pPr>
      <w:r>
        <w:rPr>
          <w:rFonts w:ascii="微软雅黑" w:hAnsi="微软雅黑" w:eastAsia="微软雅黑"/>
          <w:sz w:val="22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Fonts w:ascii="微软雅黑" w:hAnsi="微软雅黑" w:eastAsia="微软雅黑"/>
          <w:sz w:val="22"/>
        </w:rPr>
        <w:t>│  📈 抖音电商GMV增长轨迹                                  │</w:t>
        <w:br/>
      </w:r>
      <w:r>
        <w:rPr>
          <w:rFonts w:ascii="微软雅黑" w:hAnsi="微软雅黑" w:eastAsia="微软雅黑"/>
          <w:sz w:val="22"/>
        </w:rPr>
        <w:t>│                                                          │</w:t>
        <w:br/>
      </w:r>
      <w:r>
        <w:rPr>
          <w:rFonts w:ascii="微软雅黑" w:hAnsi="微软雅黑" w:eastAsia="微软雅黑"/>
          <w:sz w:val="22"/>
        </w:rPr>
        <w:t>│  2022年: ~1.4万亿                                        │</w:t>
        <w:br/>
      </w:r>
      <w:r>
        <w:rPr>
          <w:rFonts w:ascii="微软雅黑" w:hAnsi="微软雅黑" w:eastAsia="微软雅黑"/>
          <w:sz w:val="22"/>
        </w:rPr>
        <w:t>│  2023年: ~2.2万亿 (+57%)                                 │</w:t>
        <w:br/>
      </w:r>
      <w:r>
        <w:rPr>
          <w:rFonts w:ascii="微软雅黑" w:hAnsi="微软雅黑" w:eastAsia="微软雅黑"/>
          <w:sz w:val="22"/>
        </w:rPr>
        <w:t>│  2024年: ~2.8万亿 (+27%)  ← 增速阶段性放缓               │</w:t>
        <w:br/>
      </w:r>
      <w:r>
        <w:rPr>
          <w:rFonts w:ascii="微软雅黑" w:hAnsi="微软雅黑" w:eastAsia="微软雅黑"/>
          <w:sz w:val="22"/>
        </w:rPr>
        <w:t>│  2025年: 3.5万亿  (+70%)  ← 超越京东，成为第二大电商      │</w:t>
        <w:br/>
      </w:r>
      <w:r>
        <w:rPr>
          <w:rFonts w:ascii="微软雅黑" w:hAnsi="微软雅黑" w:eastAsia="微软雅黑"/>
          <w:sz w:val="22"/>
        </w:rPr>
        <w:t>│  2026年: 目标4.5-5万亿 (+30-43%)  ← 增速主动放缓          │</w:t>
        <w:br/>
      </w:r>
      <w:r>
        <w:rPr>
          <w:rFonts w:ascii="微软雅黑" w:hAnsi="微软雅黑" w:eastAsia="微软雅黑"/>
          <w:sz w:val="22"/>
        </w:rPr>
        <w:t>│                                                          │</w:t>
        <w:br/>
      </w:r>
      <w:r>
        <w:rPr>
          <w:rFonts w:ascii="微软雅黑" w:hAnsi="微软雅黑" w:eastAsia="微软雅黑"/>
          <w:sz w:val="22"/>
        </w:rPr>
        <w:t>│  ⚡ 关键转折：2025年正式超越京东                            │</w:t>
        <w:br/>
      </w:r>
      <w:r>
        <w:rPr>
          <w:rFonts w:ascii="微软雅黑" w:hAnsi="微软雅黑" w:eastAsia="微软雅黑"/>
          <w:sz w:val="22"/>
        </w:rPr>
        <w:t>│  ⚠️ 但增速从70%回落到30%区间，天花板隐现                   │</w:t>
        <w:br/>
      </w:r>
      <w:r>
        <w:rPr>
          <w:rFonts w:ascii="微软雅黑" w:hAnsi="微软雅黑" w:eastAsia="微软雅黑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核心驱动因素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AI赋能：内容创作边际成本趋近于零，爆款素材批量生产效率跃升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内容驱动：2026年"春上新"活动20天，趋势内容+直播带火春季新品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品类拓展：服饰内衣为绝对核心(换季刚需)，智能家居/珠宝文玩/美妆跟涨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风险信号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流量成本持续上升，ROI摊薄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2026年GMV目标从5万亿下调至4.5万亿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监管收紧：直播电商虚假宣传、假冒伪劣问题被重点整治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8" w:name="32-抖音本地生活从进攻到稳守"/>
      <w:pPr>
        <w:pStyle w:val="Heading3"/>
        <w:spacing w:before="0" w:after="120" w:lineRule="auto" w:line="240"/>
        <w:jc w:val="left"/>
      </w:pPr>
      <w:bookmarkEnd w:id="8"/>
      <w:r>
        <w:rPr>
          <w:rFonts w:ascii="微软雅黑" w:hAnsi="微软雅黑" w:eastAsia="微软雅黑"/>
          <w:b w:val="0"/>
          <w:i w:val="0"/>
          <w:color w:val="000000"/>
          <w:sz w:val="22"/>
        </w:rPr>
        <w:t>3.2 抖音本地生活：从"进攻"到"稳守"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指标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2025年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2026年目标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变化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支付GMV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8500亿(+59%)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增速~50%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首次主动降速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单月峰值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1000亿(12月)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创历史新高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核销率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65%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提升转化效率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货补力度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6-10%补贴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收窄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严控成本</w:t>
            </w:r>
          </w:p>
        </w:tc>
      </w:tr>
    </w:tbl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战略转变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：上线独立团购App"抖省省"，从依赖抖音主站导流向独立运营过渡。试点城市货补高达6%-10%，头部商户补贴率10%，意味着抖音本地生活仍处于"花钱买市场"阶段。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9" w:name="33-抖音爆款内容趋势"/>
      <w:pPr>
        <w:pStyle w:val="Heading3"/>
        <w:spacing w:before="0" w:after="120" w:lineRule="auto" w:line="240"/>
        <w:jc w:val="left"/>
      </w:pPr>
      <w:bookmarkEnd w:id="9"/>
      <w:r>
        <w:rPr>
          <w:rFonts w:ascii="微软雅黑" w:hAnsi="微软雅黑" w:eastAsia="微软雅黑"/>
          <w:b w:val="0"/>
          <w:i w:val="0"/>
          <w:color w:val="000000"/>
          <w:sz w:val="22"/>
        </w:rPr>
        <w:t>3.3 抖音爆款内容趋势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趋势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说明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机会点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AI素材批量化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AI工具使爆款素材复制成本趋零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能用AI的商家将获得结构性优势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趋势内容驱动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"抖音趋势榜"实时更新，琥珀系等时尚元素引爆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押注趋势赛道的商家吃红利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短剧+电商融合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短剧植入带货成为新范式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内容电商从种草到转化全链路打通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抖音图文崛起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图文内容分发增加，对标小红书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低门槛内容创作，流量洼地</w:t>
            </w:r>
          </w:p>
        </w:tc>
      </w:tr>
    </w:tbl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Bdr>
          <w:bottom w:val="single" w:sz="6" w:space="1" w:color="auto"/>
        </w:pBd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10" w:name="四小红书赛道深度分析"/>
      <w:pPr>
        <w:pStyle w:val="Heading2"/>
        <w:spacing w:before="0" w:after="120" w:lineRule="auto" w:line="240"/>
        <w:jc w:val="left"/>
      </w:pPr>
      <w:bookmarkEnd w:id="10"/>
      <w:r>
        <w:rPr>
          <w:rFonts w:ascii="微软雅黑" w:hAnsi="微软雅黑" w:eastAsia="微软雅黑"/>
          <w:b w:val="0"/>
          <w:i w:val="0"/>
          <w:color w:val="000000"/>
          <w:sz w:val="22"/>
        </w:rPr>
        <w:t>四、小红书赛道深度分析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11" w:name="41-用户画像与商业化"/>
      <w:pPr>
        <w:pStyle w:val="Heading3"/>
        <w:spacing w:before="0" w:after="120" w:lineRule="auto" w:line="240"/>
        <w:jc w:val="left"/>
      </w:pPr>
      <w:bookmarkEnd w:id="11"/>
      <w:r>
        <w:rPr>
          <w:rFonts w:ascii="微软雅黑" w:hAnsi="微软雅黑" w:eastAsia="微软雅黑"/>
          <w:b w:val="0"/>
          <w:i w:val="0"/>
          <w:color w:val="000000"/>
          <w:sz w:val="22"/>
        </w:rPr>
        <w:t>4.1 用户画像与商业化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120" w:after="120" w:line="240" w:lineRule="auto"/>
        <w:shd w:val="clear" w:color="auto" w:fill="f5f5f5"/>
      </w:pPr>
      <w:r>
        <w:rPr>
          <w:rFonts w:ascii="微软雅黑" w:hAnsi="微软雅黑" w:eastAsia="微软雅黑"/>
          <w:sz w:val="22"/>
        </w:rPr>
        <w:t>┌──────────────────────────────────────────────┐</w:t>
        <w:br/>
      </w:r>
      <w:r>
        <w:rPr>
          <w:rFonts w:ascii="微软雅黑" w:hAnsi="微软雅黑" w:eastAsia="微软雅黑"/>
          <w:sz w:val="22"/>
        </w:rPr>
        <w:t>│  👥 小红书用户画像                             │</w:t>
        <w:br/>
      </w:r>
      <w:r>
        <w:rPr>
          <w:rFonts w:ascii="微软雅黑" w:hAnsi="微软雅黑" w:eastAsia="微软雅黑"/>
          <w:sz w:val="22"/>
        </w:rPr>
        <w:t>│                                                │</w:t>
        <w:br/>
      </w:r>
      <w:r>
        <w:rPr>
          <w:rFonts w:ascii="微软雅黑" w:hAnsi="微软雅黑" w:eastAsia="微软雅黑"/>
          <w:sz w:val="22"/>
        </w:rPr>
        <w:t>│  MAU: 3.5亿                                    │</w:t>
        <w:br/>
      </w:r>
      <w:r>
        <w:rPr>
          <w:rFonts w:ascii="微软雅黑" w:hAnsi="微软雅黑" w:eastAsia="微软雅黑"/>
          <w:sz w:val="22"/>
        </w:rPr>
        <w:t>│  95后: 50% │ 00后: 35% │ 其他: 15%            │</w:t>
        <w:br/>
      </w:r>
      <w:r>
        <w:rPr>
          <w:rFonts w:ascii="微软雅黑" w:hAnsi="微软雅黑" w:eastAsia="微软雅黑"/>
          <w:sz w:val="22"/>
        </w:rPr>
        <w:t>│  二线+城市: 52%                                │</w:t>
        <w:br/>
      </w:r>
      <w:r>
        <w:rPr>
          <w:rFonts w:ascii="微软雅黑" w:hAnsi="微软雅黑" w:eastAsia="微软雅黑"/>
          <w:sz w:val="22"/>
        </w:rPr>
        <w:t>│  女性主导但男性渗透率持续上升                   │</w:t>
        <w:br/>
      </w:r>
      <w:r>
        <w:rPr>
          <w:rFonts w:ascii="微软雅黑" w:hAnsi="微软雅黑" w:eastAsia="微软雅黑"/>
          <w:sz w:val="22"/>
        </w:rPr>
        <w:t>│                                                │</w:t>
        <w:br/>
      </w:r>
      <w:r>
        <w:rPr>
          <w:rFonts w:ascii="微软雅黑" w:hAnsi="微软雅黑" w:eastAsia="微软雅黑"/>
          <w:sz w:val="22"/>
        </w:rPr>
        <w:t>│  ⚡ 核心价值：中国浓度最高的"消费决策平台"       │</w:t>
        <w:br/>
      </w:r>
      <w:r>
        <w:rPr>
          <w:rFonts w:ascii="微软雅黑" w:hAnsi="微软雅黑" w:eastAsia="微软雅黑"/>
          <w:sz w:val="22"/>
        </w:rPr>
        <w:t>│  用户来小红书是为了"买什么"而非"看什么"         │</w:t>
        <w:br/>
      </w:r>
      <w:r>
        <w:rPr>
          <w:rFonts w:ascii="微软雅黑" w:hAnsi="微软雅黑" w:eastAsia="微软雅黑"/>
          <w:sz w:val="22"/>
        </w:rPr>
        <w:t>└──────────────────────────────────────────────┘</w:t>
      </w:r>
    </w:p>
    <w:p>
      <w:bookmarkStart w:id="12" w:name="42-买手电商2026年最大爆发点"/>
      <w:pPr>
        <w:pStyle w:val="Heading3"/>
        <w:spacing w:before="0" w:after="120" w:lineRule="auto" w:line="240"/>
        <w:jc w:val="left"/>
      </w:pPr>
      <w:bookmarkEnd w:id="12"/>
      <w:r>
        <w:rPr>
          <w:rFonts w:ascii="微软雅黑" w:hAnsi="微软雅黑" w:eastAsia="微软雅黑"/>
          <w:b w:val="0"/>
          <w:i w:val="0"/>
          <w:color w:val="000000"/>
          <w:sz w:val="22"/>
        </w:rPr>
        <w:t>4.2 买手电商：2026年最大爆发点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关键数据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2025年平台商业创作者超150万，同比+61%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直播买手数量是去年的1.7倍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销售额超千万直播间增长1.6倍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身兼博主+买手创作者数量同比+2.1倍，收入提升3倍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吴千语单场11小时成交1.5亿+(平台非大促期纪录)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素人@珊的生活笔记(2万粉)月销200万+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素人@润润必上岸(300粉)月销3.5万单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核心洞察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：小红书买手电商的独特之处在于"信任驱动"而非"流量驱动"。低粉素人高转化是因为粉丝信任博主的选品推荐，这与抖音的"冲动消费"模式形成差异化。买手电商本质上是对传统达人带货的"信任升级"。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13" w:name="43-小红书2026八大趋势"/>
      <w:pPr>
        <w:pStyle w:val="Heading3"/>
        <w:spacing w:before="0" w:after="120" w:lineRule="auto" w:line="240"/>
        <w:jc w:val="left"/>
      </w:pPr>
      <w:bookmarkEnd w:id="13"/>
      <w:r>
        <w:rPr>
          <w:rFonts w:ascii="微软雅黑" w:hAnsi="微软雅黑" w:eastAsia="微软雅黑"/>
          <w:b w:val="0"/>
          <w:i w:val="0"/>
          <w:color w:val="000000"/>
          <w:sz w:val="22"/>
        </w:rPr>
        <w:t>4.3 小红书2026八大趋势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趋势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含义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实操建议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兴趣圈层营销化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小众圈层→精准种草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找垂类KOC，不追大V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全面AI化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AI辅助创作+社区治理+拓词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用AI拓蓝海关键词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品类红利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细分蓝海品类(中式养生等)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抢占品类心智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买手价值挖掘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素人买手爆发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培养小微买手矩阵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深度内容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对抗信息过载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长图文/干货内容回报率高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种收一体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种草→转化闭环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挂链+直播组合</w:t>
            </w:r>
          </w:p>
        </w:tc>
      </w:tr>
    </w:tbl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14" w:name="44-小红书风险提示"/>
      <w:pPr>
        <w:pStyle w:val="Heading3"/>
        <w:spacing w:before="0" w:after="120" w:lineRule="auto" w:line="240"/>
        <w:jc w:val="left"/>
      </w:pPr>
      <w:bookmarkEnd w:id="14"/>
      <w:r>
        <w:rPr>
          <w:rFonts w:ascii="微软雅黑" w:hAnsi="微软雅黑" w:eastAsia="微软雅黑"/>
          <w:b w:val="0"/>
          <w:i w:val="0"/>
          <w:color w:val="000000"/>
          <w:sz w:val="22"/>
        </w:rPr>
        <w:t>4.4 小红书风险提示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买手生态仍处初期，横向对比抖音快手的达人带货体系有较大差距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商业化节奏仍在探索，多次调整算法和推荐策略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社区氛围与商业化的平衡是长期挑战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AI辅助治理带来内容审核不确定性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Bdr>
          <w:bottom w:val="single" w:sz="6" w:space="1" w:color="auto"/>
        </w:pBd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15" w:name="五短剧赛道深度分析"/>
      <w:pPr>
        <w:pStyle w:val="Heading2"/>
        <w:spacing w:before="0" w:after="120" w:lineRule="auto" w:line="240"/>
        <w:jc w:val="left"/>
      </w:pPr>
      <w:bookmarkEnd w:id="15"/>
      <w:r>
        <w:rPr>
          <w:rFonts w:ascii="微软雅黑" w:hAnsi="微软雅黑" w:eastAsia="微软雅黑"/>
          <w:b w:val="0"/>
          <w:i w:val="0"/>
          <w:color w:val="000000"/>
          <w:sz w:val="22"/>
        </w:rPr>
        <w:t>五、短剧赛道深度分析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16" w:name="51-市场规模速览"/>
      <w:pPr>
        <w:pStyle w:val="Heading3"/>
        <w:spacing w:before="0" w:after="120" w:lineRule="auto" w:line="240"/>
        <w:jc w:val="left"/>
      </w:pPr>
      <w:bookmarkEnd w:id="16"/>
      <w:r>
        <w:rPr>
          <w:rFonts w:ascii="微软雅黑" w:hAnsi="微软雅黑" w:eastAsia="微软雅黑"/>
          <w:b w:val="0"/>
          <w:i w:val="0"/>
          <w:color w:val="000000"/>
          <w:sz w:val="22"/>
        </w:rPr>
        <w:t>5.1 市场规模速览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120" w:after="120" w:line="240" w:lineRule="auto"/>
        <w:shd w:val="clear" w:color="auto" w:fill="f5f5f5"/>
      </w:pPr>
      <w:r>
        <w:rPr>
          <w:rFonts w:ascii="微软雅黑" w:hAnsi="微软雅黑" w:eastAsia="微软雅黑"/>
          <w:sz w:val="22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Fonts w:ascii="微软雅黑" w:hAnsi="微软雅黑" w:eastAsia="微软雅黑"/>
          <w:sz w:val="22"/>
        </w:rPr>
        <w:t>│  📈 中国微短剧产值增长                                    │</w:t>
        <w:br/>
      </w:r>
      <w:r>
        <w:rPr>
          <w:rFonts w:ascii="微软雅黑" w:hAnsi="微软雅黑" w:eastAsia="微软雅黑"/>
          <w:sz w:val="22"/>
        </w:rPr>
        <w:t>│                                                          │</w:t>
        <w:br/>
      </w:r>
      <w:r>
        <w:rPr>
          <w:rFonts w:ascii="微软雅黑" w:hAnsi="微软雅黑" w:eastAsia="微软雅黑"/>
          <w:sz w:val="22"/>
        </w:rPr>
        <w:t>│  2022年: ~200亿  ← 野蛮生长期                             │</w:t>
        <w:br/>
      </w:r>
      <w:r>
        <w:rPr>
          <w:rFonts w:ascii="微软雅黑" w:hAnsi="微软雅黑" w:eastAsia="微软雅黑"/>
          <w:sz w:val="22"/>
        </w:rPr>
        <w:t>│  2023年: ~400亿  ← 翻倍增长                               │</w:t>
        <w:br/>
      </w:r>
      <w:r>
        <w:rPr>
          <w:rFonts w:ascii="微软雅黑" w:hAnsi="微软雅黑" w:eastAsia="微软雅黑"/>
          <w:sz w:val="22"/>
        </w:rPr>
        <w:t>│  2024年: ~500亿  ← 增速放缓                               │</w:t>
        <w:br/>
      </w:r>
      <w:r>
        <w:rPr>
          <w:rFonts w:ascii="微软雅黑" w:hAnsi="微软雅黑" w:eastAsia="微软雅黑"/>
          <w:sz w:val="22"/>
        </w:rPr>
        <w:t>│  2025年: 900-1000亿 ← 翻倍(+含AI漫剧)                     │</w:t>
        <w:br/>
      </w:r>
      <w:r>
        <w:rPr>
          <w:rFonts w:ascii="微软雅黑" w:hAnsi="微软雅黑" w:eastAsia="微软雅黑"/>
          <w:sz w:val="22"/>
        </w:rPr>
        <w:t>│  2026年E: 1200亿+  ← 预期增速20-30%                       │</w:t>
        <w:br/>
      </w:r>
      <w:r>
        <w:rPr>
          <w:rFonts w:ascii="微软雅黑" w:hAnsi="微软雅黑" w:eastAsia="微软雅黑"/>
          <w:sz w:val="22"/>
        </w:rPr>
        <w:t>│                                                          │</w:t>
        <w:br/>
      </w:r>
      <w:r>
        <w:rPr>
          <w:rFonts w:ascii="微软雅黑" w:hAnsi="微软雅黑" w:eastAsia="微软雅黑"/>
          <w:sz w:val="22"/>
        </w:rPr>
        <w:t>│  用户规模: 7.18亿(2026.02)                                │</w:t>
        <w:br/>
      </w:r>
      <w:r>
        <w:rPr>
          <w:rFonts w:ascii="微软雅黑" w:hAnsi="微软雅黑" w:eastAsia="微软雅黑"/>
          <w:sz w:val="22"/>
        </w:rPr>
        <w:t>│  独立APP月活: 3.35亿(+74.3%)                              │</w:t>
        <w:br/>
      </w:r>
      <w:r>
        <w:rPr>
          <w:rFonts w:ascii="微软雅黑" w:hAnsi="微软雅黑" w:eastAsia="微软雅黑"/>
          <w:sz w:val="22"/>
        </w:rPr>
        <w:t>│  微信小程序: 4.27亿(+59.9%)                               │</w:t>
        <w:br/>
      </w:r>
      <w:r>
        <w:rPr>
          <w:rFonts w:ascii="微软雅黑" w:hAnsi="微软雅黑" w:eastAsia="微软雅黑"/>
          <w:sz w:val="22"/>
        </w:rPr>
        <w:t>│                                                          │</w:t>
        <w:br/>
      </w:r>
      <w:r>
        <w:rPr>
          <w:rFonts w:ascii="微软雅黑" w:hAnsi="微软雅黑" w:eastAsia="微软雅黑"/>
          <w:sz w:val="22"/>
        </w:rPr>
        <w:t>│  🏆 红果短剧: MAU突破3.04亿(同比净增1.4亿)                │</w:t>
        <w:br/>
      </w:r>
      <w:r>
        <w:rPr>
          <w:rFonts w:ascii="微软雅黑" w:hAnsi="微软雅黑" w:eastAsia="微软雅黑"/>
          <w:sz w:val="22"/>
        </w:rPr>
        <w:t>│  从千万级到3亿仅用2.5年                                    │</w:t>
        <w:br/>
      </w:r>
      <w:r>
        <w:rPr>
          <w:rFonts w:ascii="微软雅黑" w:hAnsi="微软雅黑" w:eastAsia="微软雅黑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bookmarkStart w:id="17" w:name="52-竞争格局免费模式统治"/>
      <w:pPr>
        <w:pStyle w:val="Heading3"/>
        <w:spacing w:before="0" w:after="120" w:lineRule="auto" w:line="240"/>
        <w:jc w:val="left"/>
      </w:pPr>
      <w:bookmarkEnd w:id="17"/>
      <w:r>
        <w:rPr>
          <w:rFonts w:ascii="微软雅黑" w:hAnsi="微软雅黑" w:eastAsia="微软雅黑"/>
          <w:b w:val="0"/>
          <w:i w:val="0"/>
          <w:color w:val="000000"/>
          <w:sz w:val="22"/>
        </w:rPr>
        <w:t>5.2 竞争格局：免费模式统治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120" w:after="120" w:line="240" w:lineRule="auto"/>
        <w:shd w:val="clear" w:color="auto" w:fill="f5f5f5"/>
      </w:pPr>
      <w:r>
        <w:rPr>
          <w:rFonts w:ascii="微软雅黑" w:hAnsi="微软雅黑" w:eastAsia="微软雅黑"/>
          <w:sz w:val="22"/>
        </w:rPr>
        <w:t>短剧市场格局（2026年）</w:t>
        <w:br/>
      </w:r>
      <w:r>
        <w:rPr>
          <w:rFonts w:ascii="微软雅黑" w:hAnsi="微软雅黑" w:eastAsia="微软雅黑"/>
          <w:sz w:val="22"/>
        </w:rPr>
        <w:br/>
      </w:r>
      <w:r>
        <w:rPr>
          <w:rFonts w:ascii="微软雅黑" w:hAnsi="微软雅黑" w:eastAsia="微软雅黑"/>
          <w:sz w:val="22"/>
        </w:rPr>
        <w:t>付费短剧     ████████░░  ~30%  ← 正在萎缩</w:t>
        <w:br/>
      </w:r>
      <w:r>
        <w:rPr>
          <w:rFonts w:ascii="微软雅黑" w:hAnsi="微软雅黑" w:eastAsia="微软雅黑"/>
          <w:sz w:val="22"/>
        </w:rPr>
        <w:t>免费短剧     ████████████████████  ~70%  ← 快速扩张</w:t>
        <w:br/>
      </w:r>
      <w:r>
        <w:rPr>
          <w:rFonts w:ascii="微软雅黑" w:hAnsi="微软雅黑" w:eastAsia="微软雅黑"/>
          <w:sz w:val="22"/>
        </w:rPr>
        <w:t>(红果MAU 3.04亿统治免费市场)</w:t>
        <w:br/>
      </w:r>
      <w:r>
        <w:rPr>
          <w:rFonts w:ascii="微软雅黑" w:hAnsi="微软雅黑" w:eastAsia="微软雅黑"/>
          <w:sz w:val="22"/>
        </w:rPr>
        <w:br/>
      </w:r>
      <w:r>
        <w:rPr>
          <w:rFonts w:ascii="微软雅黑" w:hAnsi="微软雅黑" w:eastAsia="微软雅黑"/>
          <w:sz w:val="22"/>
        </w:rPr>
        <w:t>投资门槛变化：</w:t>
        <w:br/>
      </w:r>
      <w:r>
        <w:rPr>
          <w:rFonts w:ascii="微软雅黑" w:hAnsi="微软雅黑" w:eastAsia="微软雅黑"/>
          <w:sz w:val="22"/>
        </w:rPr>
        <w:t xml:space="preserve">  重点短剧: 100万 → 300万 (3倍)</w:t>
        <w:br/>
      </w:r>
      <w:r>
        <w:rPr>
          <w:rFonts w:ascii="微软雅黑" w:hAnsi="微软雅黑" w:eastAsia="微软雅黑"/>
          <w:sz w:val="22"/>
        </w:rPr>
        <w:t xml:space="preserve">  普通短剧: 30万  → 100万  (3倍)</w:t>
        <w:br/>
      </w:r>
      <w:r>
        <w:rPr>
          <w:rFonts w:ascii="微软雅黑" w:hAnsi="微软雅黑" w:eastAsia="微软雅黑"/>
          <w:sz w:val="22"/>
        </w:rPr>
        <w:t>→ 门槛提高加速行业洗牌，劣质产能被淘汰</w:t>
      </w:r>
    </w:p>
    <w:p>
      <w:bookmarkStart w:id="18" w:name="53-ai漫剧第二增长曲线"/>
      <w:pPr>
        <w:pStyle w:val="Heading3"/>
        <w:spacing w:before="0" w:after="120" w:lineRule="auto" w:line="240"/>
        <w:jc w:val="left"/>
      </w:pPr>
      <w:bookmarkEnd w:id="18"/>
      <w:r>
        <w:rPr>
          <w:rFonts w:ascii="微软雅黑" w:hAnsi="微软雅黑" w:eastAsia="微软雅黑"/>
          <w:b w:val="0"/>
          <w:i w:val="0"/>
          <w:color w:val="000000"/>
          <w:sz w:val="22"/>
        </w:rPr>
        <w:t>5.3 AI漫剧：第二增长曲线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指标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2025年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2026年E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增速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AI漫剧上架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6万+部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持续增长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市场规模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168-248亿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突破200亿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+46.6%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用户规模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1.2亿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预计2.8亿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+133%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红果漫剧APP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上线4个月流量2400万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人均使用时长&gt;1.5h</w:t>
            </w:r>
          </w:p>
        </w:tc>
      </w:tr>
    </w:tbl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AI漫剧的核心优势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：制作成本低、产能高、AI工具使单人也能生产漫剧。但内容同质化严重，高质量作品稀缺是最大瓶颈。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19" w:name="54-短剧出海淘金热下的残酷现实"/>
      <w:pPr>
        <w:pStyle w:val="Heading3"/>
        <w:spacing w:before="0" w:after="120" w:lineRule="auto" w:line="240"/>
        <w:jc w:val="left"/>
      </w:pPr>
      <w:bookmarkEnd w:id="19"/>
      <w:r>
        <w:rPr>
          <w:rFonts w:ascii="微软雅黑" w:hAnsi="微软雅黑" w:eastAsia="微软雅黑"/>
          <w:b w:val="0"/>
          <w:i w:val="0"/>
          <w:color w:val="000000"/>
          <w:sz w:val="22"/>
        </w:rPr>
        <w:t>5.4 短剧出海：淘金热下的残酷现实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维度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数据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2025年海外规模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36亿美元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 (+126%)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内购收入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20.3亿美元(+115.3%)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盈利状况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80-90%项目无法回本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融资变化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2025年融资事件较2024年骤减70%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明星公司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中文在线营收+20%但净亏损扩大至2.26亿</w:t>
            </w:r>
          </w:p>
        </w:tc>
      </w:tr>
    </w:tbl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地区分化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🚀 中东爆发：土耳其+1018%、沙特+884%（全球增长最快Top10中中东占4席）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📊 北美成熟市场：竞争白热化，获客成本高企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🌱 东南亚/拉美：成长型市场，本土化潜力大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🇨🇳 本土剧占比：2025H1仅21.37% → 2026年预计飙升至44.14%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20" w:name="55-政策与精品化"/>
      <w:pPr>
        <w:pStyle w:val="Heading3"/>
        <w:spacing w:before="0" w:after="120" w:lineRule="auto" w:line="240"/>
        <w:jc w:val="left"/>
      </w:pPr>
      <w:bookmarkEnd w:id="20"/>
      <w:r>
        <w:rPr>
          <w:rFonts w:ascii="微软雅黑" w:hAnsi="微软雅黑" w:eastAsia="微软雅黑"/>
          <w:b w:val="0"/>
          <w:i w:val="0"/>
          <w:color w:val="000000"/>
          <w:sz w:val="22"/>
        </w:rPr>
        <w:t>5.5 政策与精品化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2026年将出台《微短剧发展管理办法》（部门规章，长效管理）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至少7个省市政府工作报告提及微短剧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投资门槛提高3倍→加速精品化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分账体系升级：长短剧分账壁垒打破，激励加码，数据透明化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Bdr>
          <w:bottom w:val="single" w:sz="6" w:space="1" w:color="auto"/>
        </w:pBd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21" w:name="六头条字节系生态"/>
      <w:pPr>
        <w:pStyle w:val="Heading2"/>
        <w:spacing w:before="0" w:after="120" w:lineRule="auto" w:line="240"/>
        <w:jc w:val="left"/>
      </w:pPr>
      <w:bookmarkEnd w:id="21"/>
      <w:r>
        <w:rPr>
          <w:rFonts w:ascii="微软雅黑" w:hAnsi="微软雅黑" w:eastAsia="微软雅黑"/>
          <w:b w:val="0"/>
          <w:i w:val="0"/>
          <w:color w:val="000000"/>
          <w:sz w:val="22"/>
        </w:rPr>
        <w:t>六、头条/字节系生态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22" w:name="61-字节跳动2026组织架构"/>
      <w:pPr>
        <w:pStyle w:val="Heading3"/>
        <w:spacing w:before="0" w:after="120" w:lineRule="auto" w:line="240"/>
        <w:jc w:val="left"/>
      </w:pPr>
      <w:bookmarkEnd w:id="22"/>
      <w:r>
        <w:rPr>
          <w:rFonts w:ascii="微软雅黑" w:hAnsi="微软雅黑" w:eastAsia="微软雅黑"/>
          <w:b w:val="0"/>
          <w:i w:val="0"/>
          <w:color w:val="000000"/>
          <w:sz w:val="22"/>
        </w:rPr>
        <w:t>6.1 字节跳动2026组织架构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120" w:after="120" w:line="240" w:lineRule="auto"/>
        <w:shd w:val="clear" w:color="auto" w:fill="f5f5f5"/>
      </w:pPr>
      <w:r>
        <w:rPr>
          <w:rFonts w:ascii="微软雅黑" w:hAnsi="微软雅黑" w:eastAsia="微软雅黑"/>
          <w:sz w:val="22"/>
        </w:rPr>
        <w:t>字节跳动</w:t>
        <w:br/>
      </w:r>
      <w:r>
        <w:rPr>
          <w:rFonts w:ascii="微软雅黑" w:hAnsi="微软雅黑" w:eastAsia="微软雅黑"/>
          <w:sz w:val="22"/>
        </w:rPr>
        <w:t xml:space="preserve">                       │</w:t>
        <w:br/>
      </w:r>
      <w:r>
        <w:rPr>
          <w:rFonts w:ascii="微软雅黑" w:hAnsi="微软雅黑" w:eastAsia="微软雅黑"/>
          <w:sz w:val="22"/>
        </w:rPr>
        <w:t xml:space="preserve">        ┌──────────────┼──────────────┐</w:t>
        <w:br/>
      </w:r>
      <w:r>
        <w:rPr>
          <w:rFonts w:ascii="微软雅黑" w:hAnsi="微软雅黑" w:eastAsia="微软雅黑"/>
          <w:sz w:val="22"/>
        </w:rPr>
        <w:t xml:space="preserve">        │              │              │</w:t>
        <w:br/>
      </w:r>
      <w:r>
        <w:rPr>
          <w:rFonts w:ascii="微软雅黑" w:hAnsi="微软雅黑" w:eastAsia="微软雅黑"/>
          <w:sz w:val="22"/>
        </w:rPr>
        <w:t xml:space="preserve">   6大传统BU      AI独立组织      独立业务</w:t>
        <w:br/>
      </w:r>
      <w:r>
        <w:rPr>
          <w:rFonts w:ascii="微软雅黑" w:hAnsi="微软雅黑" w:eastAsia="微软雅黑"/>
          <w:sz w:val="22"/>
        </w:rPr>
        <w:t xml:space="preserve">        │         (CEO直管)         │</w:t>
        <w:br/>
      </w:r>
      <w:r>
        <w:rPr>
          <w:rFonts w:ascii="微软雅黑" w:hAnsi="微软雅黑" w:eastAsia="微软雅黑"/>
          <w:sz w:val="22"/>
        </w:rPr>
        <w:t xml:space="preserve">  ┌─────┼─────┐      │              │</w:t>
        <w:br/>
      </w:r>
      <w:r>
        <w:rPr>
          <w:rFonts w:ascii="微软雅黑" w:hAnsi="微软雅黑" w:eastAsia="微软雅黑"/>
          <w:sz w:val="22"/>
        </w:rPr>
        <w:t xml:space="preserve">  │     │     │      │              │</w:t>
        <w:br/>
      </w:r>
      <w:r>
        <w:rPr>
          <w:rFonts w:ascii="微软雅黑" w:hAnsi="微软雅黑" w:eastAsia="微软雅黑"/>
          <w:sz w:val="22"/>
        </w:rPr>
        <w:t>抖音BU 飞书BU 火山    Seed   抖音/TikTok</w:t>
        <w:br/>
      </w:r>
      <w:r>
        <w:rPr>
          <w:rFonts w:ascii="微软雅黑" w:hAnsi="微软雅黑" w:eastAsia="微软雅黑"/>
          <w:sz w:val="22"/>
        </w:rPr>
        <w:t>TikTokBU 朝夕 引擎   Flow   电商/生活服务</w:t>
        <w:br/>
      </w:r>
      <w:r>
        <w:rPr>
          <w:rFonts w:ascii="微软雅黑" w:hAnsi="微软雅黑" w:eastAsia="微软雅黑"/>
          <w:sz w:val="22"/>
        </w:rPr>
        <w:t xml:space="preserve">      光年BU 大力   Stone   番茄/红果</w:t>
        <w:br/>
      </w:r>
      <w:r>
        <w:rPr>
          <w:rFonts w:ascii="微软雅黑" w:hAnsi="微软雅黑" w:eastAsia="微软雅黑"/>
          <w:sz w:val="22"/>
        </w:rPr>
        <w:t xml:space="preserve">      教育BU                    巨量引擎</w:t>
        <w:br/>
      </w:r>
      <w:r>
        <w:rPr>
          <w:rFonts w:ascii="微软雅黑" w:hAnsi="微软雅黑" w:eastAsia="微软雅黑"/>
          <w:sz w:val="22"/>
        </w:rPr>
        <w:t xml:space="preserve">      ↑                     ↑</w:t>
        <w:br/>
      </w:r>
      <w:r>
        <w:rPr>
          <w:rFonts w:ascii="微软雅黑" w:hAnsi="微软雅黑" w:eastAsia="微软雅黑"/>
          <w:sz w:val="22"/>
        </w:rPr>
        <w:t xml:space="preserve">  今日头条/西瓜          AI芯片SeedChip</w:t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战略信号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AI独立组织由CEO直管（Seed、Flow、Stone三大团队）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豆包App除夕总互动19亿次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火山引擎成为2026年央视春晚独家AI云合作伙伴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自研AI芯片SeedChip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Seedance 2.0参与春晚视觉制作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23" w:name="62-今日头条定位"/>
      <w:pPr>
        <w:pStyle w:val="Heading3"/>
        <w:spacing w:before="0" w:after="120" w:lineRule="auto" w:line="240"/>
        <w:jc w:val="left"/>
      </w:pPr>
      <w:bookmarkEnd w:id="23"/>
      <w:r>
        <w:rPr>
          <w:rFonts w:ascii="微软雅黑" w:hAnsi="微软雅黑" w:eastAsia="微软雅黑"/>
          <w:b w:val="0"/>
          <w:i w:val="0"/>
          <w:color w:val="000000"/>
          <w:sz w:val="22"/>
        </w:rPr>
        <w:t>6.2 今日头条定位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今日头条在字节体系中地位微妙——被抖音BU合并后，定位为"内容资讯平台"，但与抖音、西瓜视频共用内容生态。2025年优质深度创作者大会释放信号：内容生态将迎来系统性调整，优质深度内容被重新重视。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Bdr>
          <w:bottom w:val="single" w:sz="6" w:space="1" w:color="auto"/>
        </w:pBd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24" w:name="七ip经济与内容出海"/>
      <w:pPr>
        <w:pStyle w:val="Heading2"/>
        <w:spacing w:before="0" w:after="120" w:lineRule="auto" w:line="240"/>
        <w:jc w:val="left"/>
      </w:pPr>
      <w:bookmarkEnd w:id="24"/>
      <w:r>
        <w:rPr>
          <w:rFonts w:ascii="微软雅黑" w:hAnsi="微软雅黑" w:eastAsia="微软雅黑"/>
          <w:b w:val="0"/>
          <w:i w:val="0"/>
          <w:color w:val="000000"/>
          <w:sz w:val="22"/>
        </w:rPr>
        <w:t>七、IP经济与内容出海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25" w:name="71-ip经济现状"/>
      <w:pPr>
        <w:pStyle w:val="Heading3"/>
        <w:spacing w:before="0" w:after="120" w:lineRule="auto" w:line="240"/>
        <w:jc w:val="left"/>
      </w:pPr>
      <w:bookmarkEnd w:id="25"/>
      <w:r>
        <w:rPr>
          <w:rFonts w:ascii="微软雅黑" w:hAnsi="微软雅黑" w:eastAsia="微软雅黑"/>
          <w:b w:val="0"/>
          <w:i w:val="0"/>
          <w:color w:val="000000"/>
          <w:sz w:val="22"/>
        </w:rPr>
        <w:t>7.1 IP经济现状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维度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全球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中国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差距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IP商品收入占比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60%+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2%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30倍差距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溢价能力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IP联名溢价30%+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正在追赶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潜力巨大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用户偏好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70%+关注动漫IP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国创IP崛起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国产替代加速</w:t>
            </w:r>
          </w:p>
        </w:tc>
      </w:tr>
    </w:tbl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关键趋势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用户购买IP产品决策排序：IP形象喜爱度 &gt; 产品质量 &gt; 产品实用性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联名活动驱动25-30岁年轻用户尝试新品牌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名创优品联名款溢价32.7%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"谷子经济"（Goods经济/周边经济）在年轻人中爆发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26" w:name="72-中国内容出海全景"/>
      <w:pPr>
        <w:pStyle w:val="Heading3"/>
        <w:spacing w:before="0" w:after="120" w:lineRule="auto" w:line="240"/>
        <w:jc w:val="left"/>
      </w:pPr>
      <w:bookmarkEnd w:id="26"/>
      <w:r>
        <w:rPr>
          <w:rFonts w:ascii="微软雅黑" w:hAnsi="微软雅黑" w:eastAsia="微软雅黑"/>
          <w:b w:val="0"/>
          <w:i w:val="0"/>
          <w:color w:val="000000"/>
          <w:sz w:val="22"/>
        </w:rPr>
        <w:t>7.2 中国内容出海全景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领域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2025H1境外收入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同比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占比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传媒行业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297亿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+29%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11.64%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游戏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218亿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+30%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40.08%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影视制作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46亿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+50%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24.59%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36亿美元(全年)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+126%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—</w:t>
            </w:r>
          </w:p>
        </w:tc>
      </w:tr>
    </w:tbl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出海驱动因素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政策加码：中国文化出海被提升到国家战略高度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AI技术突破：DeepSeek R1（训练成本仅560万美元）和字节Seedance 2.0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内容类型从游戏扩展到短剧、小说、漫画等全品类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Bdr>
          <w:bottom w:val="single" w:sz="6" w:space="1" w:color="auto"/>
        </w:pBd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27" w:name="八视频号被低估的增量平台"/>
      <w:pPr>
        <w:pStyle w:val="Heading2"/>
        <w:spacing w:before="0" w:after="120" w:lineRule="auto" w:line="240"/>
        <w:jc w:val="left"/>
      </w:pPr>
      <w:bookmarkEnd w:id="27"/>
      <w:r>
        <w:rPr>
          <w:rFonts w:ascii="微软雅黑" w:hAnsi="微软雅黑" w:eastAsia="微软雅黑"/>
          <w:b w:val="0"/>
          <w:i w:val="0"/>
          <w:color w:val="000000"/>
          <w:sz w:val="22"/>
        </w:rPr>
        <w:t>八、视频号：被低估的增量平台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28" w:name="81-核心数据"/>
      <w:pPr>
        <w:pStyle w:val="Heading3"/>
        <w:spacing w:before="0" w:after="120" w:lineRule="auto" w:line="240"/>
        <w:jc w:val="left"/>
      </w:pPr>
      <w:bookmarkEnd w:id="28"/>
      <w:r>
        <w:rPr>
          <w:rFonts w:ascii="微软雅黑" w:hAnsi="微软雅黑" w:eastAsia="微软雅黑"/>
          <w:b w:val="0"/>
          <w:i w:val="0"/>
          <w:color w:val="000000"/>
          <w:sz w:val="22"/>
        </w:rPr>
        <w:t>8.1 核心数据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指标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数据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意义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微信用户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12亿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中国最大社交生态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视频号用户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~6亿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渗透率50%，空间大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带货成交额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翻倍增长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势能正在释放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优选联盟动销商品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+125%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商家加速入驻</w:t>
            </w:r>
          </w:p>
        </w:tc>
      </w:tr>
    </w:tbl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29" w:name="82-竞争优势"/>
      <w:pPr>
        <w:pStyle w:val="Heading3"/>
        <w:spacing w:before="0" w:after="120" w:lineRule="auto" w:line="240"/>
        <w:jc w:val="left"/>
      </w:pPr>
      <w:bookmarkEnd w:id="29"/>
      <w:r>
        <w:rPr>
          <w:rFonts w:ascii="微软雅黑" w:hAnsi="微软雅黑" w:eastAsia="微软雅黑"/>
          <w:b w:val="0"/>
          <w:i w:val="0"/>
          <w:color w:val="000000"/>
          <w:sz w:val="22"/>
        </w:rPr>
        <w:t>8.2 竞争优势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微信生态闭环：公众号+社群+朋友圈+视频号+小程序+支付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私域优势：视频号是最适合做私域沉淀的内容平台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35+用户红利：小红书/抖音覆盖不到的年龄段，视频号有优势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图书带货等蓝海赛道：普通人也有机会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Bdr>
          <w:bottom w:val="single" w:sz="6" w:space="1" w:color="auto"/>
        </w:pBd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30" w:name="九失败案例与风险警示"/>
      <w:pPr>
        <w:pStyle w:val="Heading2"/>
        <w:spacing w:before="0" w:after="120" w:lineRule="auto" w:line="240"/>
        <w:jc w:val="left"/>
      </w:pPr>
      <w:bookmarkEnd w:id="30"/>
      <w:r>
        <w:rPr>
          <w:rFonts w:ascii="微软雅黑" w:hAnsi="微软雅黑" w:eastAsia="微软雅黑"/>
          <w:b w:val="0"/>
          <w:i w:val="0"/>
          <w:color w:val="000000"/>
          <w:sz w:val="22"/>
        </w:rPr>
        <w:t>九、失败案例与风险警示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31" w:name="91-ai创业的透支困境"/>
      <w:pPr>
        <w:pStyle w:val="Heading3"/>
        <w:spacing w:before="0" w:after="120" w:lineRule="auto" w:line="240"/>
        <w:jc w:val="left"/>
      </w:pPr>
      <w:bookmarkEnd w:id="31"/>
      <w:r>
        <w:rPr>
          <w:rFonts w:ascii="微软雅黑" w:hAnsi="微软雅黑" w:eastAsia="微软雅黑"/>
          <w:b w:val="0"/>
          <w:i w:val="0"/>
          <w:color w:val="000000"/>
          <w:sz w:val="22"/>
        </w:rPr>
        <w:t>9.1 AI创业的"透支"困境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2026年3月，国内AI辅助短剧创作者超120万，同比+340%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但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多数创作者收入低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，AI内容面临同质化、流量见顶、变现萎缩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MCN用5台电脑+3台虚拟服务器控制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4000+个自媒体账号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AI内容批量化导致平台内容质量下降，用户审美疲劳加速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启示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：AI降低了内容创作门槛，但增加了竞争烈度。单纯的AI批量生产不是护城河，只有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AI+优质内容策略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才能持续。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32" w:name="92-内容创业的死亡陷阱"/>
      <w:pPr>
        <w:pStyle w:val="Heading3"/>
        <w:spacing w:before="0" w:after="120" w:lineRule="auto" w:line="240"/>
        <w:jc w:val="left"/>
      </w:pPr>
      <w:bookmarkEnd w:id="32"/>
      <w:r>
        <w:rPr>
          <w:rFonts w:ascii="微软雅黑" w:hAnsi="微软雅黑" w:eastAsia="微软雅黑"/>
          <w:b w:val="0"/>
          <w:i w:val="0"/>
          <w:color w:val="000000"/>
          <w:sz w:val="22"/>
        </w:rPr>
        <w:t>9.2 内容创业的死亡陷阱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风险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表现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案例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平台依赖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算法一变，流量归零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多个MCN因抖音改算法崩盘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IP脆弱性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IP越大，暴雷风险越高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头部IP翻车导致整个团队解散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变现萎缩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广告收入下降，带货转化率走低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KOL报价缩水30-50%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合规风险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虚假宣传/伪劣商品被严查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直播电商监管收紧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融资枯竭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2025年内容创业融资骤减70%</w:t>
            </w:r>
          </w:p>
        </w:tc>
        <w:tc>
          <w:tcPr>
            <w:tcW w:type="dxa" w:w="288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短剧出海项目大量死亡</w:t>
            </w:r>
          </w:p>
        </w:tc>
      </w:tr>
    </w:tbl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33" w:name="93-短剧行业的泡沫警示"/>
      <w:pPr>
        <w:pStyle w:val="Heading3"/>
        <w:spacing w:before="0" w:after="120" w:lineRule="auto" w:line="240"/>
        <w:jc w:val="left"/>
      </w:pPr>
      <w:bookmarkEnd w:id="33"/>
      <w:r>
        <w:rPr>
          <w:rFonts w:ascii="微软雅黑" w:hAnsi="微软雅黑" w:eastAsia="微软雅黑"/>
          <w:b w:val="0"/>
          <w:i w:val="0"/>
          <w:color w:val="000000"/>
          <w:sz w:val="22"/>
        </w:rPr>
        <w:t>9.3 短剧行业的泡沫警示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80-90%项目无法回本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 xml:space="preserve"> — 这是短剧行业最残酷的真实数据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多数平台"增收不增利"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2025年融资事件较2024年骤减70%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投资门槛提高3倍，加速行业淘汰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Bullet"/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中文在线营收增长但亏损扩大至2.26亿元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Bdr>
          <w:bottom w:val="single" w:sz="6" w:space="1" w:color="auto"/>
        </w:pBd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34" w:name="十赛道评分矩阵"/>
      <w:pPr>
        <w:pStyle w:val="Heading2"/>
        <w:spacing w:before="0" w:after="120" w:lineRule="auto" w:line="240"/>
        <w:jc w:val="left"/>
      </w:pPr>
      <w:bookmarkEnd w:id="34"/>
      <w:r>
        <w:rPr>
          <w:rFonts w:ascii="微软雅黑" w:hAnsi="微软雅黑" w:eastAsia="微软雅黑"/>
          <w:b w:val="0"/>
          <w:i w:val="0"/>
          <w:color w:val="000000"/>
          <w:sz w:val="22"/>
        </w:rPr>
        <w:t>十、赛道评分矩阵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评分维度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权重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抖音电商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小红书买手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短剧制作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短剧出海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视频号电商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IP经济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AI漫剧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自媒体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市场规模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20%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增速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20%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盈利空间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15%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竞争烈度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-10%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7/10⚠️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5/10✅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8/10⚠️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7/10⚠️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4/10✅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4/10✅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8/10⚠️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门槛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10%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政策风险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10%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可持续性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15%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6/10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AI赋能潜力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10%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10/10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8/10</w:t>
            </w:r>
          </w:p>
        </w:tc>
      </w:tr>
      <w:tr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加权总分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100%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7.5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7.4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6.2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6.4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7.1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6.7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6.4</w:t>
            </w:r>
          </w:p>
        </w:tc>
        <w:tc>
          <w:tcPr>
            <w:tcW w:type="dxa" w:w="86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5.5</w:t>
            </w:r>
          </w:p>
        </w:tc>
      </w:tr>
    </w:tbl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35" w:name="评分解读"/>
      <w:pPr>
        <w:pStyle w:val="Heading3"/>
        <w:spacing w:before="0" w:after="120" w:lineRule="auto" w:line="240"/>
        <w:jc w:val="left"/>
      </w:pPr>
      <w:bookmarkEnd w:id="35"/>
      <w:r>
        <w:rPr>
          <w:rFonts w:ascii="微软雅黑" w:hAnsi="微软雅黑" w:eastAsia="微软雅黑"/>
          <w:b w:val="0"/>
          <w:i w:val="0"/>
          <w:color w:val="000000"/>
          <w:sz w:val="22"/>
        </w:rPr>
        <w:t>评分解读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梯队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得分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赛道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策略建议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🥇 </w:t>
            </w: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推荐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7.0+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抖音电商、小红书买手、视频号电商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立即入局，资源倾斜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🥈 </w:t>
            </w: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关注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6.0-7.0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短剧出海、AI漫剧、IP经济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选择性进入，控制投入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 xml:space="preserve">🥉 </w:t>
            </w: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观望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6.0-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短剧制作、自媒体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高竞争低利润，谨慎</w:t>
            </w:r>
          </w:p>
        </w:tc>
      </w:tr>
    </w:tbl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Bdr>
          <w:bottom w:val="single" w:sz="6" w:space="1" w:color="auto"/>
        </w:pBd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36" w:name="十一策略建议"/>
      <w:pPr>
        <w:pStyle w:val="Heading2"/>
        <w:spacing w:before="0" w:after="120" w:lineRule="auto" w:line="240"/>
        <w:jc w:val="left"/>
      </w:pPr>
      <w:bookmarkEnd w:id="36"/>
      <w:r>
        <w:rPr>
          <w:rFonts w:ascii="微软雅黑" w:hAnsi="微软雅黑" w:eastAsia="微软雅黑"/>
          <w:b w:val="0"/>
          <w:i w:val="0"/>
          <w:color w:val="000000"/>
          <w:sz w:val="22"/>
        </w:rPr>
        <w:t>十一、策略建议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37" w:name="优先级一小红书买手电商最高roi建议"/>
      <w:pPr>
        <w:pStyle w:val="Heading3"/>
        <w:spacing w:before="0" w:after="120" w:lineRule="auto" w:line="240"/>
        <w:jc w:val="left"/>
      </w:pPr>
      <w:bookmarkEnd w:id="37"/>
      <w:r>
        <w:rPr>
          <w:rFonts w:ascii="微软雅黑" w:hAnsi="微软雅黑" w:eastAsia="微软雅黑"/>
          <w:b w:val="0"/>
          <w:i w:val="0"/>
          <w:color w:val="000000"/>
          <w:sz w:val="22"/>
        </w:rPr>
        <w:t>🏆 优先级一：小红书买手电商（最高ROI建议）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为什么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：3.5亿MAU、95后+00后占85%、买手数量+70%、素人低粉高转化、竞争烈度相对低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策略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Number"/>
        <w:numPr>
          <w:ilvl w:val="0"/>
          <w:numId w:val="10"/>
        </w:num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培养</w:t>
      </w:r>
      <w:r>
        <w:rPr>
          <w:rFonts w:ascii="微软雅黑" w:hAnsi="微软雅黑" w:eastAsia="微软雅黑"/>
          <w:b/>
          <w:i w:val="0"/>
          <w:color w:val="000000"/>
          <w:sz w:val="22"/>
        </w:rPr>
        <w:t>3-5个垂类买手号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（非大V模式，走素人信任路线）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Number"/>
        <w:numPr>
          <w:ilvl w:val="0"/>
          <w:numId w:val="10"/>
        </w:num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押注"中式养生/家居/美妆"等小红书强势品类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Number"/>
        <w:numPr>
          <w:ilvl w:val="0"/>
          <w:numId w:val="10"/>
        </w:num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利用AI工具做内容效率提升，但保持"真人感"不丢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Number"/>
        <w:numPr>
          <w:ilvl w:val="0"/>
          <w:numId w:val="10"/>
        </w:num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重点做深度内容种草，不追求短期爆量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风险控制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：买手生态仍处初期，不要all in，控制投入比例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38" w:name="优先级二视频号电商增量蓝海"/>
      <w:pPr>
        <w:pStyle w:val="Heading3"/>
        <w:spacing w:before="0" w:after="120" w:lineRule="auto" w:line="240"/>
        <w:jc w:val="left"/>
      </w:pPr>
      <w:bookmarkEnd w:id="38"/>
      <w:r>
        <w:rPr>
          <w:rFonts w:ascii="微软雅黑" w:hAnsi="微软雅黑" w:eastAsia="微软雅黑"/>
          <w:b w:val="0"/>
          <w:i w:val="0"/>
          <w:color w:val="000000"/>
          <w:sz w:val="22"/>
        </w:rPr>
        <w:t>🏆 优先级二：视频号电商（增量蓝海）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为什么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：微信12亿用户、视频号6亿、带货翻倍增长、竞争最小、私域闭环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策略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Number"/>
        <w:numPr>
          <w:ilvl w:val="0"/>
          <w:numId w:val="11"/>
        </w:num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聚焦35+用户偏好的品类（图书/健康/家居/文化）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Number"/>
        <w:numPr>
          <w:ilvl w:val="0"/>
          <w:numId w:val="11"/>
        </w:num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公众号+视频号+社群联动做私域沉淀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Number"/>
        <w:numPr>
          <w:ilvl w:val="0"/>
          <w:numId w:val="11"/>
        </w:num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优选联盟做达人分发（动销商品+125%）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Number"/>
        <w:numPr>
          <w:ilvl w:val="0"/>
          <w:numId w:val="11"/>
        </w:num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图书带货等蓝海赛道门槛低机会大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39" w:name="优先级三抖音电商最大规模但高竞争"/>
      <w:pPr>
        <w:pStyle w:val="Heading3"/>
        <w:spacing w:before="0" w:after="120" w:lineRule="auto" w:line="240"/>
        <w:jc w:val="left"/>
      </w:pPr>
      <w:bookmarkEnd w:id="39"/>
      <w:r>
        <w:rPr>
          <w:rFonts w:ascii="微软雅黑" w:hAnsi="微软雅黑" w:eastAsia="微软雅黑"/>
          <w:b w:val="0"/>
          <w:i w:val="0"/>
          <w:color w:val="000000"/>
          <w:sz w:val="22"/>
        </w:rPr>
        <w:t>🏆 优先级三：抖音电商（最大规模但高竞争）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为什么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：3.5万亿GMV、服饰内衣刚需、AI工具赋能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策略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：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Number"/>
        <w:numPr>
          <w:ilvl w:val="0"/>
          <w:numId w:val="12"/>
        </w:num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用AI工具做内容素材批量化（非AI内容的商家将被淘汰）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Number"/>
        <w:numPr>
          <w:ilvl w:val="0"/>
          <w:numId w:val="12"/>
        </w:num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押注"趋势内容"（抖音趋势榜实时数据选品）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Number"/>
        <w:numPr>
          <w:ilvl w:val="0"/>
          <w:numId w:val="12"/>
        </w:num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服饰内衣为核心基本盘，智能家居为增量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Style w:val="ListNumber"/>
        <w:numPr>
          <w:ilvl w:val="0"/>
          <w:numId w:val="12"/>
        </w:num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本地生活可考虑，但关注核销率和补贴变化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40" w:name="谨慎入局短剧制作"/>
      <w:pPr>
        <w:pStyle w:val="Heading3"/>
        <w:spacing w:before="0" w:after="120" w:lineRule="auto" w:line="240"/>
        <w:jc w:val="left"/>
      </w:pPr>
      <w:bookmarkEnd w:id="40"/>
      <w:r>
        <w:rPr>
          <w:rFonts w:ascii="微软雅黑" w:hAnsi="微软雅黑" w:eastAsia="微软雅黑"/>
          <w:b w:val="0"/>
          <w:i w:val="0"/>
          <w:color w:val="000000"/>
          <w:sz w:val="22"/>
        </w:rPr>
        <w:t>⚠️ 谨慎入局：短剧制作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短剧制作门槛提高3倍、80-90%项目亏本、融资骤减70%、竞争白热化。除非有内容IP储备或AI漫剧技术能力，否则不建议在这个阶段入局短剧制作。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41" w:name="长期布局ip经济"/>
      <w:pPr>
        <w:pStyle w:val="Heading3"/>
        <w:spacing w:before="0" w:after="120" w:lineRule="auto" w:line="240"/>
        <w:jc w:val="left"/>
      </w:pPr>
      <w:bookmarkEnd w:id="41"/>
      <w:r>
        <w:rPr>
          <w:rFonts w:ascii="微软雅黑" w:hAnsi="微软雅黑" w:eastAsia="微软雅黑"/>
          <w:b w:val="0"/>
          <w:i w:val="0"/>
          <w:color w:val="000000"/>
          <w:sz w:val="22"/>
        </w:rPr>
        <w:t>🔮 长期布局：IP经济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中国IP商品收入仅占全球2% → 增长空间30倍。国创IP崛起、谷子经济爆发、联名溢价32%+。建议从小IP孵化切入，不追求大IP，走"小而美"的国创IP路线。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Bdr>
          <w:bottom w:val="single" w:sz="6" w:space="1" w:color="auto"/>
        </w:pBd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bookmarkStart w:id="42" w:name="十二附录数据来源"/>
      <w:pPr>
        <w:pStyle w:val="Heading2"/>
        <w:spacing w:before="0" w:after="120" w:lineRule="auto" w:line="240"/>
        <w:jc w:val="left"/>
      </w:pPr>
      <w:bookmarkEnd w:id="42"/>
      <w:r>
        <w:rPr>
          <w:rFonts w:ascii="微软雅黑" w:hAnsi="微软雅黑" w:eastAsia="微软雅黑"/>
          <w:b w:val="0"/>
          <w:i w:val="0"/>
          <w:color w:val="000000"/>
          <w:sz w:val="22"/>
        </w:rPr>
        <w:t>十二、附录：数据来源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#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来源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URL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22"/>
              </w:rPr>
              <w:t>类型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智研咨询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chyxx.com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自媒体行业报告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华经情报网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huaon.com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自媒体/微短剧报告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国家广告研究院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sohu.com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IP商业化报告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博晓通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bxtdata.com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抖音电商/五一档分析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新浪财经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finance.sina.com.cn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抖音本地生活/传媒出海/AI创业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蝉妈妈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chanmama.com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抖音带货排行榜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东方财富证券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dfcfw.com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抖音电商/短剧出海市场数据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36氪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36kr.com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抖音趋势/短剧出海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虎嗅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huxiu.com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小红书买手电商/创业反思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QuestMobile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thepaper.cn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短剧行业洞察报告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网易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163.com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小红书平台分析/春上新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人人都是产品经理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woshipm.com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小红书经营趋势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CSDN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csdn.net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字节跳动组织架构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东方财富网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eastmoney.com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微短剧千亿市场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网经社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sina.cn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微短剧管理办法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人民网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people.com.cn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直播电商监管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知乎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zhihu.com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IP趋势/抖音趋势/视频号/小红书趋势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OFweek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ofweek.com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火山引擎战略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搜狐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sohu.com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小红书种草/短剧出海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中国网生活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china.com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120" w:lineRule="auto" w:line="240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2"/>
              </w:rPr>
              <w:t>小红书WILL大会</w:t>
            </w:r>
          </w:p>
        </w:tc>
      </w:tr>
    </w:tbl>
    <w:p>
      <w:pP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pBdr>
          <w:bottom w:val="single" w:sz="6" w:space="1" w:color="auto"/>
        </w:pBdr>
        <w:spacing w:before="0" w:after="120" w:lineRule="auto" w:line="240"/>
        <w:jc w:val="left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</w:r>
    </w:p>
    <w:p>
      <w:pPr>
        <w:spacing w:before="0" w:after="120" w:lineRule="auto" w:line="240"/>
        <w:jc w:val="left"/>
        <w:pBdr>
          <w:left w:val="single" w:sz="24" w:space="4" w:color="000000"/>
        </w:pBdr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 xml:space="preserve">免责声明：本报告基于公开数据采集和分析生成，不构成投资建议。部分数据来自第三方机构的估算和预测，实际数字可能有偏差。标注 </w:t>
      </w:r>
      <w:r>
        <w:rPr>
          <w:rFonts w:ascii="微软雅黑" w:hAnsi="微软雅黑" w:eastAsia="微软雅黑" w:cs="微软雅黑"/>
          <w:b w:val="0"/>
          <w:i w:val="0"/>
          <w:color w:val="000000"/>
          <w:sz w:val="22"/>
          <w:szCs w:val="22"/>
          <w:shd w:val="clear" w:color="auto" w:fill="f5f5f5"/>
        </w:rPr>
        <w:t>[需人工调研]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 xml:space="preserve"> 的结论建议进一步验证。    报告生成: 金脉小队（天网→算盘→军师→执笔）| 生成时间: 2026-05-09 10:30 CST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