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0012D3">
      <w:pPr>
        <w:bidi w:val="0"/>
        <w:jc w:val="center"/>
        <w:rPr>
          <w:rFonts w:hint="eastAsia"/>
          <w:sz w:val="56"/>
          <w:szCs w:val="56"/>
          <w:lang w:val="en-US" w:eastAsia="zh-CN"/>
        </w:rPr>
      </w:pPr>
      <w:r>
        <w:rPr>
          <w:rFonts w:hint="eastAsia"/>
          <w:sz w:val="56"/>
          <w:szCs w:val="56"/>
          <w:lang w:val="en-US" w:eastAsia="zh-CN"/>
        </w:rPr>
        <w:t>测试报告</w:t>
      </w:r>
    </w:p>
    <w:p w14:paraId="7532F450">
      <w:pPr>
        <w:bidi w:val="0"/>
        <w:rPr>
          <w:rFonts w:hint="eastAsia"/>
          <w:lang w:val="en-US" w:eastAsia="zh-CN"/>
        </w:rPr>
      </w:pPr>
    </w:p>
    <w:p w14:paraId="53405BEB">
      <w:pPr>
        <w:pStyle w:val="2"/>
        <w:numPr>
          <w:ilvl w:val="1"/>
          <w:numId w:val="1"/>
        </w:numPr>
        <w:bidi w:val="0"/>
        <w:spacing w:line="360" w:lineRule="auto"/>
        <w:ind w:left="567" w:leftChars="0" w:hanging="567" w:firstLineChars="0"/>
        <w:rPr>
          <w:rFonts w:hint="eastAsia" w:ascii="宋体" w:hAnsi="宋体" w:eastAsia="宋体" w:cs="宋体"/>
          <w:lang w:val="en-US" w:eastAsia="zh-CN"/>
        </w:rPr>
      </w:pPr>
      <w:r>
        <w:rPr>
          <w:rFonts w:hint="eastAsia" w:ascii="宋体" w:hAnsi="宋体" w:eastAsia="宋体" w:cs="宋体"/>
          <w:lang w:val="en-US" w:eastAsia="zh-CN"/>
        </w:rPr>
        <w:t>测试数据</w:t>
      </w:r>
    </w:p>
    <w:p w14:paraId="4FEF72F5">
      <w:pPr>
        <w:spacing w:line="360" w:lineRule="auto"/>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（1）测试地址：</w:t>
      </w:r>
      <w:r>
        <w:rPr>
          <w:rFonts w:hint="eastAsia" w:ascii="宋体" w:hAnsi="宋体" w:eastAsia="宋体" w:cs="宋体"/>
          <w:sz w:val="24"/>
          <w:szCs w:val="32"/>
          <w:lang w:val="en-US" w:eastAsia="zh-CN"/>
        </w:rPr>
        <w:fldChar w:fldCharType="begin"/>
      </w:r>
      <w:r>
        <w:rPr>
          <w:rFonts w:hint="eastAsia" w:ascii="宋体" w:hAnsi="宋体" w:eastAsia="宋体" w:cs="宋体"/>
          <w:sz w:val="24"/>
          <w:szCs w:val="32"/>
          <w:lang w:val="en-US" w:eastAsia="zh-CN"/>
        </w:rPr>
        <w:instrText xml:space="preserve"> HYPERLINK "https://file-p.duallee.cn/site/" </w:instrText>
      </w:r>
      <w:r>
        <w:rPr>
          <w:rFonts w:hint="eastAsia" w:ascii="宋体" w:hAnsi="宋体" w:eastAsia="宋体" w:cs="宋体"/>
          <w:sz w:val="24"/>
          <w:szCs w:val="32"/>
          <w:lang w:val="en-US" w:eastAsia="zh-CN"/>
        </w:rPr>
        <w:fldChar w:fldCharType="separate"/>
      </w:r>
      <w:r>
        <w:rPr>
          <w:rStyle w:val="5"/>
          <w:rFonts w:hint="eastAsia" w:ascii="宋体" w:hAnsi="宋体" w:eastAsia="宋体" w:cs="宋体"/>
          <w:sz w:val="24"/>
          <w:szCs w:val="32"/>
          <w:lang w:val="en-US" w:eastAsia="zh-CN"/>
        </w:rPr>
        <w:t>https://file-p.duallee.cn/site/</w:t>
      </w:r>
      <w:r>
        <w:rPr>
          <w:rFonts w:hint="eastAsia" w:ascii="宋体" w:hAnsi="宋体" w:eastAsia="宋体" w:cs="宋体"/>
          <w:sz w:val="24"/>
          <w:szCs w:val="32"/>
          <w:lang w:val="en-US" w:eastAsia="zh-CN"/>
        </w:rPr>
        <w:fldChar w:fldCharType="end"/>
      </w:r>
    </w:p>
    <w:p w14:paraId="38C5370F">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登录用户名：admin</w:t>
      </w:r>
    </w:p>
    <w:p w14:paraId="4B52754F">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密码：123456</w:t>
      </w:r>
    </w:p>
    <w:p w14:paraId="2966A36D">
      <w:pPr>
        <w:spacing w:line="360" w:lineRule="auto"/>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（2）测试数据模板及历史报告</w:t>
      </w:r>
    </w:p>
    <w:p w14:paraId="69C5679F">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清单模板-派智能源2023.xlsx</w:t>
      </w:r>
    </w:p>
    <w:p w14:paraId="1D52F8F2">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BVD数据模板_派智能源2023.xlsx</w:t>
      </w:r>
    </w:p>
    <w:p w14:paraId="4EAD6D4B">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上海派智-FY2023本地文档-20240716-final.docx</w:t>
      </w:r>
    </w:p>
    <w:p w14:paraId="6844BC9C">
      <w:pPr>
        <w:numPr>
          <w:ilvl w:val="0"/>
          <w:numId w:val="2"/>
        </w:numPr>
        <w:spacing w:line="360" w:lineRule="auto"/>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测试企业</w:t>
      </w:r>
    </w:p>
    <w:p w14:paraId="5E6E815C">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上海派智</w:t>
      </w:r>
    </w:p>
    <w:p w14:paraId="3195A633">
      <w:pPr>
        <w:spacing w:line="360" w:lineRule="auto"/>
        <w:rPr>
          <w:rFonts w:hint="eastAsia" w:ascii="宋体" w:hAnsi="宋体" w:eastAsia="宋体" w:cs="宋体"/>
          <w:lang w:val="en-US" w:eastAsia="zh-CN"/>
        </w:rPr>
      </w:pPr>
    </w:p>
    <w:p w14:paraId="6710252E">
      <w:pPr>
        <w:pStyle w:val="2"/>
        <w:numPr>
          <w:ilvl w:val="1"/>
          <w:numId w:val="1"/>
        </w:numPr>
        <w:bidi w:val="0"/>
        <w:spacing w:line="360" w:lineRule="auto"/>
        <w:ind w:left="567" w:leftChars="0" w:hanging="567" w:firstLineChars="0"/>
        <w:rPr>
          <w:rFonts w:hint="eastAsia" w:ascii="宋体" w:hAnsi="宋体" w:eastAsia="宋体" w:cs="宋体"/>
          <w:lang w:val="en-US" w:eastAsia="zh-CN"/>
        </w:rPr>
      </w:pPr>
      <w:r>
        <w:rPr>
          <w:rFonts w:hint="eastAsia" w:ascii="宋体" w:hAnsi="宋体" w:eastAsia="宋体" w:cs="宋体"/>
          <w:lang w:val="en-US" w:eastAsia="zh-CN"/>
        </w:rPr>
        <w:t>测试操作</w:t>
      </w:r>
    </w:p>
    <w:p w14:paraId="7EF351DE">
      <w:pPr>
        <w:spacing w:line="360" w:lineRule="auto"/>
        <w:rPr>
          <w:rFonts w:hint="eastAsia" w:ascii="宋体" w:hAnsi="宋体" w:eastAsia="宋体" w:cs="宋体"/>
          <w:lang w:val="en-US" w:eastAsia="zh-CN"/>
        </w:rPr>
      </w:pPr>
      <w:r>
        <w:rPr>
          <w:rFonts w:hint="eastAsia" w:ascii="宋体" w:hAnsi="宋体" w:eastAsia="宋体" w:cs="宋体"/>
          <w:lang w:val="en-US" w:eastAsia="zh-CN"/>
        </w:rPr>
        <w:t>（1）创建企业：</w:t>
      </w:r>
    </w:p>
    <w:p w14:paraId="4996D138">
      <w:pPr>
        <w:spacing w:line="360" w:lineRule="auto"/>
        <w:rPr>
          <w:rFonts w:hint="eastAsia" w:ascii="宋体" w:hAnsi="宋体" w:eastAsia="宋体" w:cs="宋体"/>
        </w:rPr>
      </w:pPr>
      <w:r>
        <w:rPr>
          <w:rFonts w:hint="eastAsia" w:ascii="宋体" w:hAnsi="宋体" w:eastAsia="宋体" w:cs="宋体"/>
        </w:rPr>
        <w:drawing>
          <wp:inline distT="0" distB="0" distL="114300" distR="114300">
            <wp:extent cx="5271770" cy="3496945"/>
            <wp:effectExtent l="0" t="0" r="508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71770" cy="3496945"/>
                    </a:xfrm>
                    <a:prstGeom prst="rect">
                      <a:avLst/>
                    </a:prstGeom>
                    <a:noFill/>
                    <a:ln>
                      <a:noFill/>
                    </a:ln>
                  </pic:spPr>
                </pic:pic>
              </a:graphicData>
            </a:graphic>
          </wp:inline>
        </w:drawing>
      </w:r>
    </w:p>
    <w:p w14:paraId="5C7F78A8">
      <w:pPr>
        <w:spacing w:line="360" w:lineRule="auto"/>
        <w:rPr>
          <w:rFonts w:hint="eastAsia" w:ascii="宋体" w:hAnsi="宋体" w:eastAsia="宋体" w:cs="宋体"/>
        </w:rPr>
      </w:pPr>
    </w:p>
    <w:p w14:paraId="46639E7E">
      <w:pPr>
        <w:spacing w:line="360" w:lineRule="auto"/>
        <w:rPr>
          <w:rFonts w:hint="eastAsia" w:ascii="宋体" w:hAnsi="宋体" w:eastAsia="宋体" w:cs="宋体"/>
          <w:lang w:val="en-US" w:eastAsia="zh-CN"/>
        </w:rPr>
      </w:pPr>
      <w:r>
        <w:rPr>
          <w:rFonts w:hint="eastAsia" w:ascii="宋体" w:hAnsi="宋体" w:eastAsia="宋体" w:cs="宋体"/>
          <w:lang w:val="en-US" w:eastAsia="zh-CN"/>
        </w:rPr>
        <w:t>（2）填写企业基本信息</w:t>
      </w:r>
    </w:p>
    <w:p w14:paraId="56DB0EA3">
      <w:pPr>
        <w:spacing w:line="360" w:lineRule="auto"/>
        <w:rPr>
          <w:rFonts w:hint="eastAsia" w:ascii="宋体" w:hAnsi="宋体" w:eastAsia="宋体" w:cs="宋体"/>
        </w:rPr>
      </w:pPr>
      <w:r>
        <w:rPr>
          <w:rFonts w:hint="eastAsia" w:ascii="宋体" w:hAnsi="宋体" w:eastAsia="宋体" w:cs="宋体"/>
        </w:rPr>
        <w:drawing>
          <wp:inline distT="0" distB="0" distL="114300" distR="114300">
            <wp:extent cx="5259070" cy="2555240"/>
            <wp:effectExtent l="0" t="0" r="17780" b="165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59070" cy="2555240"/>
                    </a:xfrm>
                    <a:prstGeom prst="rect">
                      <a:avLst/>
                    </a:prstGeom>
                    <a:noFill/>
                    <a:ln>
                      <a:noFill/>
                    </a:ln>
                  </pic:spPr>
                </pic:pic>
              </a:graphicData>
            </a:graphic>
          </wp:inline>
        </w:drawing>
      </w:r>
    </w:p>
    <w:p w14:paraId="3D6F46EE">
      <w:pPr>
        <w:spacing w:line="360" w:lineRule="auto"/>
        <w:rPr>
          <w:rFonts w:hint="eastAsia" w:ascii="宋体" w:hAnsi="宋体" w:eastAsia="宋体" w:cs="宋体"/>
          <w:lang w:val="en-US" w:eastAsia="zh-CN"/>
        </w:rPr>
      </w:pPr>
      <w:r>
        <w:rPr>
          <w:rFonts w:hint="eastAsia" w:ascii="宋体" w:hAnsi="宋体" w:eastAsia="宋体" w:cs="宋体"/>
          <w:lang w:val="en-US" w:eastAsia="zh-CN"/>
        </w:rPr>
        <w:t>（3）登录企业</w:t>
      </w:r>
    </w:p>
    <w:p w14:paraId="27FC2AB4">
      <w:pPr>
        <w:spacing w:line="360" w:lineRule="auto"/>
        <w:rPr>
          <w:rFonts w:hint="eastAsia" w:ascii="宋体" w:hAnsi="宋体" w:eastAsia="宋体" w:cs="宋体"/>
        </w:rPr>
      </w:pPr>
      <w:r>
        <w:rPr>
          <w:rFonts w:hint="eastAsia" w:ascii="宋体" w:hAnsi="宋体" w:eastAsia="宋体" w:cs="宋体"/>
        </w:rPr>
        <w:drawing>
          <wp:inline distT="0" distB="0" distL="114300" distR="114300">
            <wp:extent cx="5274310" cy="3462020"/>
            <wp:effectExtent l="0" t="0" r="254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74310" cy="3462020"/>
                    </a:xfrm>
                    <a:prstGeom prst="rect">
                      <a:avLst/>
                    </a:prstGeom>
                    <a:noFill/>
                    <a:ln>
                      <a:noFill/>
                    </a:ln>
                  </pic:spPr>
                </pic:pic>
              </a:graphicData>
            </a:graphic>
          </wp:inline>
        </w:drawing>
      </w:r>
    </w:p>
    <w:p w14:paraId="2EEFABD6">
      <w:pPr>
        <w:spacing w:line="360" w:lineRule="auto"/>
        <w:rPr>
          <w:rFonts w:hint="eastAsia" w:ascii="宋体" w:hAnsi="宋体" w:eastAsia="宋体" w:cs="宋体"/>
        </w:rPr>
      </w:pPr>
      <w:r>
        <w:rPr>
          <w:rFonts w:hint="eastAsia" w:ascii="宋体" w:hAnsi="宋体" w:eastAsia="宋体" w:cs="宋体"/>
        </w:rPr>
        <w:drawing>
          <wp:inline distT="0" distB="0" distL="114300" distR="114300">
            <wp:extent cx="5260975" cy="3442335"/>
            <wp:effectExtent l="0" t="0" r="15875"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60975" cy="3442335"/>
                    </a:xfrm>
                    <a:prstGeom prst="rect">
                      <a:avLst/>
                    </a:prstGeom>
                    <a:noFill/>
                    <a:ln>
                      <a:noFill/>
                    </a:ln>
                  </pic:spPr>
                </pic:pic>
              </a:graphicData>
            </a:graphic>
          </wp:inline>
        </w:drawing>
      </w:r>
    </w:p>
    <w:p w14:paraId="7A8BE81F">
      <w:pPr>
        <w:spacing w:line="360" w:lineRule="auto"/>
        <w:rPr>
          <w:rFonts w:hint="eastAsia" w:ascii="宋体" w:hAnsi="宋体" w:eastAsia="宋体" w:cs="宋体"/>
          <w:lang w:val="en-US" w:eastAsia="zh-CN"/>
        </w:rPr>
      </w:pPr>
      <w:r>
        <w:rPr>
          <w:rFonts w:hint="eastAsia" w:ascii="宋体" w:hAnsi="宋体" w:eastAsia="宋体" w:cs="宋体"/>
          <w:lang w:val="en-US" w:eastAsia="zh-CN"/>
        </w:rPr>
        <w:t>（4）上传数据</w:t>
      </w:r>
    </w:p>
    <w:p w14:paraId="3EDE9AD8">
      <w:pPr>
        <w:spacing w:line="360" w:lineRule="auto"/>
        <w:rPr>
          <w:rFonts w:hint="eastAsia" w:ascii="宋体" w:hAnsi="宋体" w:eastAsia="宋体" w:cs="宋体"/>
        </w:rPr>
      </w:pPr>
      <w:r>
        <w:rPr>
          <w:rFonts w:hint="eastAsia" w:ascii="宋体" w:hAnsi="宋体" w:eastAsia="宋体" w:cs="宋体"/>
        </w:rPr>
        <w:drawing>
          <wp:inline distT="0" distB="0" distL="114300" distR="114300">
            <wp:extent cx="5270500" cy="3491230"/>
            <wp:effectExtent l="0" t="0" r="6350" b="139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270500" cy="3491230"/>
                    </a:xfrm>
                    <a:prstGeom prst="rect">
                      <a:avLst/>
                    </a:prstGeom>
                    <a:noFill/>
                    <a:ln>
                      <a:noFill/>
                    </a:ln>
                  </pic:spPr>
                </pic:pic>
              </a:graphicData>
            </a:graphic>
          </wp:inline>
        </w:drawing>
      </w:r>
    </w:p>
    <w:p w14:paraId="6EBD12CE">
      <w:pPr>
        <w:spacing w:line="360" w:lineRule="auto"/>
        <w:rPr>
          <w:rFonts w:hint="eastAsia" w:ascii="宋体" w:hAnsi="宋体" w:eastAsia="宋体" w:cs="宋体"/>
        </w:rPr>
      </w:pPr>
      <w:r>
        <w:rPr>
          <w:rFonts w:hint="eastAsia" w:ascii="宋体" w:hAnsi="宋体" w:eastAsia="宋体" w:cs="宋体"/>
        </w:rPr>
        <w:drawing>
          <wp:inline distT="0" distB="0" distL="114300" distR="114300">
            <wp:extent cx="5269230" cy="3567430"/>
            <wp:effectExtent l="0" t="0" r="7620" b="139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5269230" cy="3567430"/>
                    </a:xfrm>
                    <a:prstGeom prst="rect">
                      <a:avLst/>
                    </a:prstGeom>
                    <a:noFill/>
                    <a:ln>
                      <a:noFill/>
                    </a:ln>
                  </pic:spPr>
                </pic:pic>
              </a:graphicData>
            </a:graphic>
          </wp:inline>
        </w:drawing>
      </w:r>
    </w:p>
    <w:p w14:paraId="67D3F438">
      <w:pPr>
        <w:spacing w:line="360" w:lineRule="auto"/>
        <w:rPr>
          <w:rFonts w:hint="eastAsia" w:ascii="宋体" w:hAnsi="宋体" w:eastAsia="宋体" w:cs="宋体"/>
        </w:rPr>
      </w:pPr>
    </w:p>
    <w:p w14:paraId="6133A130">
      <w:pPr>
        <w:spacing w:line="360" w:lineRule="auto"/>
        <w:rPr>
          <w:rFonts w:hint="eastAsia" w:ascii="宋体" w:hAnsi="宋体" w:eastAsia="宋体" w:cs="宋体"/>
          <w:lang w:val="en-US" w:eastAsia="zh-CN"/>
        </w:rPr>
      </w:pPr>
      <w:r>
        <w:rPr>
          <w:rFonts w:hint="eastAsia" w:ascii="宋体" w:hAnsi="宋体" w:eastAsia="宋体" w:cs="宋体"/>
          <w:lang w:val="en-US" w:eastAsia="zh-CN"/>
        </w:rPr>
        <w:t>（5）生成报告</w:t>
      </w:r>
    </w:p>
    <w:p w14:paraId="6FD0420B">
      <w:pPr>
        <w:spacing w:line="360" w:lineRule="auto"/>
        <w:rPr>
          <w:rFonts w:hint="eastAsia" w:ascii="宋体" w:hAnsi="宋体" w:eastAsia="宋体" w:cs="宋体"/>
        </w:rPr>
      </w:pPr>
      <w:r>
        <w:rPr>
          <w:rFonts w:hint="eastAsia" w:ascii="宋体" w:hAnsi="宋体" w:eastAsia="宋体" w:cs="宋体"/>
        </w:rPr>
        <w:drawing>
          <wp:inline distT="0" distB="0" distL="114300" distR="114300">
            <wp:extent cx="5270500" cy="3508375"/>
            <wp:effectExtent l="0" t="0" r="6350" b="158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270500" cy="3508375"/>
                    </a:xfrm>
                    <a:prstGeom prst="rect">
                      <a:avLst/>
                    </a:prstGeom>
                    <a:noFill/>
                    <a:ln>
                      <a:noFill/>
                    </a:ln>
                  </pic:spPr>
                </pic:pic>
              </a:graphicData>
            </a:graphic>
          </wp:inline>
        </w:drawing>
      </w:r>
    </w:p>
    <w:p w14:paraId="31308485">
      <w:pPr>
        <w:spacing w:line="360" w:lineRule="auto"/>
        <w:rPr>
          <w:rFonts w:hint="eastAsia" w:ascii="宋体" w:hAnsi="宋体" w:eastAsia="宋体" w:cs="宋体"/>
        </w:rPr>
      </w:pPr>
      <w:r>
        <w:rPr>
          <w:rFonts w:hint="eastAsia" w:ascii="宋体" w:hAnsi="宋体" w:eastAsia="宋体" w:cs="宋体"/>
        </w:rPr>
        <w:drawing>
          <wp:inline distT="0" distB="0" distL="114300" distR="114300">
            <wp:extent cx="5264785" cy="3455670"/>
            <wp:effectExtent l="0" t="0" r="12065" b="1143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264785" cy="3455670"/>
                    </a:xfrm>
                    <a:prstGeom prst="rect">
                      <a:avLst/>
                    </a:prstGeom>
                    <a:noFill/>
                    <a:ln>
                      <a:noFill/>
                    </a:ln>
                  </pic:spPr>
                </pic:pic>
              </a:graphicData>
            </a:graphic>
          </wp:inline>
        </w:drawing>
      </w:r>
    </w:p>
    <w:p w14:paraId="503A1FD8">
      <w:pPr>
        <w:spacing w:line="360" w:lineRule="auto"/>
        <w:rPr>
          <w:rFonts w:hint="eastAsia" w:ascii="宋体" w:hAnsi="宋体" w:eastAsia="宋体" w:cs="宋体"/>
        </w:rPr>
      </w:pPr>
    </w:p>
    <w:p w14:paraId="2233C0F2">
      <w:pPr>
        <w:spacing w:line="360" w:lineRule="auto"/>
        <w:rPr>
          <w:rFonts w:hint="eastAsia" w:ascii="宋体" w:hAnsi="宋体" w:eastAsia="宋体" w:cs="宋体"/>
          <w:lang w:val="en-US" w:eastAsia="zh-CN"/>
        </w:rPr>
      </w:pPr>
      <w:r>
        <w:rPr>
          <w:rFonts w:hint="eastAsia" w:ascii="宋体" w:hAnsi="宋体" w:eastAsia="宋体" w:cs="宋体"/>
          <w:lang w:val="en-US" w:eastAsia="zh-CN"/>
        </w:rPr>
        <w:t>（6）报告预览</w:t>
      </w:r>
    </w:p>
    <w:p w14:paraId="1D76F634">
      <w:pPr>
        <w:spacing w:line="360" w:lineRule="auto"/>
        <w:rPr>
          <w:rFonts w:hint="eastAsia" w:ascii="宋体" w:hAnsi="宋体" w:eastAsia="宋体" w:cs="宋体"/>
        </w:rPr>
      </w:pPr>
      <w:r>
        <w:rPr>
          <w:rFonts w:hint="eastAsia" w:ascii="宋体" w:hAnsi="宋体" w:eastAsia="宋体" w:cs="宋体"/>
        </w:rPr>
        <w:drawing>
          <wp:inline distT="0" distB="0" distL="114300" distR="114300">
            <wp:extent cx="5262245" cy="3535045"/>
            <wp:effectExtent l="0" t="0" r="14605" b="82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5262245" cy="3535045"/>
                    </a:xfrm>
                    <a:prstGeom prst="rect">
                      <a:avLst/>
                    </a:prstGeom>
                    <a:noFill/>
                    <a:ln>
                      <a:noFill/>
                    </a:ln>
                  </pic:spPr>
                </pic:pic>
              </a:graphicData>
            </a:graphic>
          </wp:inline>
        </w:drawing>
      </w:r>
    </w:p>
    <w:p w14:paraId="09ECC1B1">
      <w:pPr>
        <w:spacing w:line="360" w:lineRule="auto"/>
        <w:rPr>
          <w:rFonts w:hint="eastAsia" w:ascii="宋体" w:hAnsi="宋体" w:eastAsia="宋体" w:cs="宋体"/>
          <w:lang w:val="en-US" w:eastAsia="zh-CN"/>
        </w:rPr>
      </w:pPr>
      <w:r>
        <w:rPr>
          <w:rFonts w:hint="eastAsia" w:ascii="宋体" w:hAnsi="宋体" w:eastAsia="宋体" w:cs="宋体"/>
          <w:lang w:val="en-US" w:eastAsia="zh-CN"/>
        </w:rPr>
        <w:t>（7）本地预览演示：</w:t>
      </w:r>
    </w:p>
    <w:p w14:paraId="4B7626A1">
      <w:pPr>
        <w:spacing w:line="360" w:lineRule="auto"/>
        <w:rPr>
          <w:rFonts w:hint="eastAsia" w:ascii="宋体" w:hAnsi="宋体" w:eastAsia="宋体" w:cs="宋体"/>
        </w:rPr>
      </w:pPr>
      <w:r>
        <w:rPr>
          <w:rFonts w:hint="eastAsia" w:ascii="宋体" w:hAnsi="宋体" w:eastAsia="宋体" w:cs="宋体"/>
        </w:rPr>
        <w:drawing>
          <wp:inline distT="0" distB="0" distL="114300" distR="114300">
            <wp:extent cx="5051425" cy="3479165"/>
            <wp:effectExtent l="0" t="0" r="15875"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3"/>
                    <a:stretch>
                      <a:fillRect/>
                    </a:stretch>
                  </pic:blipFill>
                  <pic:spPr>
                    <a:xfrm>
                      <a:off x="0" y="0"/>
                      <a:ext cx="5051425" cy="3479165"/>
                    </a:xfrm>
                    <a:prstGeom prst="rect">
                      <a:avLst/>
                    </a:prstGeom>
                    <a:noFill/>
                    <a:ln>
                      <a:noFill/>
                    </a:ln>
                  </pic:spPr>
                </pic:pic>
              </a:graphicData>
            </a:graphic>
          </wp:inline>
        </w:drawing>
      </w:r>
    </w:p>
    <w:p w14:paraId="2A8A50A1">
      <w:pPr>
        <w:spacing w:line="360" w:lineRule="auto"/>
        <w:rPr>
          <w:rFonts w:hint="eastAsia" w:ascii="宋体" w:hAnsi="宋体" w:eastAsia="宋体" w:cs="宋体"/>
        </w:rPr>
      </w:pPr>
      <w:r>
        <w:rPr>
          <w:rFonts w:hint="eastAsia" w:ascii="宋体" w:hAnsi="宋体" w:eastAsia="宋体" w:cs="宋体"/>
        </w:rPr>
        <w:drawing>
          <wp:inline distT="0" distB="0" distL="114300" distR="114300">
            <wp:extent cx="5270500" cy="6490970"/>
            <wp:effectExtent l="0" t="0" r="6350" b="508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4"/>
                    <a:stretch>
                      <a:fillRect/>
                    </a:stretch>
                  </pic:blipFill>
                  <pic:spPr>
                    <a:xfrm>
                      <a:off x="0" y="0"/>
                      <a:ext cx="5270500" cy="6490970"/>
                    </a:xfrm>
                    <a:prstGeom prst="rect">
                      <a:avLst/>
                    </a:prstGeom>
                    <a:noFill/>
                    <a:ln>
                      <a:noFill/>
                    </a:ln>
                  </pic:spPr>
                </pic:pic>
              </a:graphicData>
            </a:graphic>
          </wp:inline>
        </w:drawing>
      </w:r>
    </w:p>
    <w:p w14:paraId="73C3765B">
      <w:pPr>
        <w:spacing w:line="360" w:lineRule="auto"/>
        <w:rPr>
          <w:rFonts w:hint="eastAsia" w:ascii="宋体" w:hAnsi="宋体" w:eastAsia="宋体" w:cs="宋体"/>
        </w:rPr>
      </w:pPr>
      <w:r>
        <w:rPr>
          <w:rFonts w:hint="eastAsia" w:ascii="宋体" w:hAnsi="宋体" w:eastAsia="宋体" w:cs="宋体"/>
        </w:rPr>
        <w:drawing>
          <wp:inline distT="0" distB="0" distL="114300" distR="114300">
            <wp:extent cx="5272405" cy="6254750"/>
            <wp:effectExtent l="0" t="0" r="4445" b="1270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5"/>
                    <a:stretch>
                      <a:fillRect/>
                    </a:stretch>
                  </pic:blipFill>
                  <pic:spPr>
                    <a:xfrm>
                      <a:off x="0" y="0"/>
                      <a:ext cx="5272405" cy="6254750"/>
                    </a:xfrm>
                    <a:prstGeom prst="rect">
                      <a:avLst/>
                    </a:prstGeom>
                    <a:noFill/>
                    <a:ln>
                      <a:noFill/>
                    </a:ln>
                  </pic:spPr>
                </pic:pic>
              </a:graphicData>
            </a:graphic>
          </wp:inline>
        </w:drawing>
      </w:r>
    </w:p>
    <w:p w14:paraId="546B2F0B">
      <w:pPr>
        <w:spacing w:line="360" w:lineRule="auto"/>
        <w:rPr>
          <w:rFonts w:hint="eastAsia" w:ascii="宋体" w:hAnsi="宋体" w:eastAsia="宋体" w:cs="宋体"/>
        </w:rPr>
      </w:pPr>
      <w:r>
        <w:rPr>
          <w:rFonts w:hint="eastAsia" w:ascii="宋体" w:hAnsi="宋体" w:eastAsia="宋体" w:cs="宋体"/>
        </w:rPr>
        <w:drawing>
          <wp:inline distT="0" distB="0" distL="114300" distR="114300">
            <wp:extent cx="5262245" cy="3552190"/>
            <wp:effectExtent l="0" t="0" r="14605" b="1016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6"/>
                    <a:stretch>
                      <a:fillRect/>
                    </a:stretch>
                  </pic:blipFill>
                  <pic:spPr>
                    <a:xfrm>
                      <a:off x="0" y="0"/>
                      <a:ext cx="5262245" cy="3552190"/>
                    </a:xfrm>
                    <a:prstGeom prst="rect">
                      <a:avLst/>
                    </a:prstGeom>
                    <a:noFill/>
                    <a:ln>
                      <a:noFill/>
                    </a:ln>
                  </pic:spPr>
                </pic:pic>
              </a:graphicData>
            </a:graphic>
          </wp:inline>
        </w:drawing>
      </w:r>
    </w:p>
    <w:p w14:paraId="442EA716">
      <w:pPr>
        <w:spacing w:line="360" w:lineRule="auto"/>
        <w:rPr>
          <w:rFonts w:hint="eastAsia" w:ascii="宋体" w:hAnsi="宋体" w:eastAsia="宋体" w:cs="宋体"/>
        </w:rPr>
      </w:pPr>
      <w:r>
        <w:rPr>
          <w:rFonts w:hint="eastAsia" w:ascii="宋体" w:hAnsi="宋体" w:eastAsia="宋体" w:cs="宋体"/>
        </w:rPr>
        <w:drawing>
          <wp:inline distT="0" distB="0" distL="114300" distR="114300">
            <wp:extent cx="5260975" cy="3600450"/>
            <wp:effectExtent l="0" t="0" r="1587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7"/>
                    <a:stretch>
                      <a:fillRect/>
                    </a:stretch>
                  </pic:blipFill>
                  <pic:spPr>
                    <a:xfrm>
                      <a:off x="0" y="0"/>
                      <a:ext cx="5260975" cy="3600450"/>
                    </a:xfrm>
                    <a:prstGeom prst="rect">
                      <a:avLst/>
                    </a:prstGeom>
                    <a:noFill/>
                    <a:ln>
                      <a:noFill/>
                    </a:ln>
                  </pic:spPr>
                </pic:pic>
              </a:graphicData>
            </a:graphic>
          </wp:inline>
        </w:drawing>
      </w:r>
    </w:p>
    <w:p w14:paraId="4119A1FE">
      <w:pPr>
        <w:spacing w:line="360" w:lineRule="auto"/>
        <w:rPr>
          <w:rFonts w:hint="eastAsia" w:ascii="宋体" w:hAnsi="宋体" w:eastAsia="宋体" w:cs="宋体"/>
        </w:rPr>
      </w:pPr>
    </w:p>
    <w:p w14:paraId="135E4A7E">
      <w:pPr>
        <w:pStyle w:val="2"/>
        <w:numPr>
          <w:ilvl w:val="1"/>
          <w:numId w:val="1"/>
        </w:numPr>
        <w:bidi w:val="0"/>
        <w:spacing w:line="360" w:lineRule="auto"/>
        <w:ind w:left="567" w:leftChars="0" w:hanging="567" w:firstLineChars="0"/>
        <w:rPr>
          <w:rFonts w:hint="eastAsia" w:ascii="宋体" w:hAnsi="宋体" w:eastAsia="宋体" w:cs="宋体"/>
        </w:rPr>
      </w:pPr>
      <w:r>
        <w:rPr>
          <w:rFonts w:hint="eastAsia" w:ascii="宋体" w:hAnsi="宋体" w:eastAsia="宋体" w:cs="宋体"/>
          <w:lang w:val="en-US" w:eastAsia="zh-CN"/>
        </w:rPr>
        <w:t>测试结论</w:t>
      </w:r>
    </w:p>
    <w:p w14:paraId="5B28EC34">
      <w:pPr>
        <w:spacing w:line="360" w:lineRule="auto"/>
        <w:ind w:firstLine="480" w:firstLineChars="200"/>
        <w:rPr>
          <w:rFonts w:hint="default"/>
          <w:lang w:val="en-US"/>
        </w:rPr>
      </w:pPr>
      <w:r>
        <w:rPr>
          <w:rFonts w:hint="eastAsia" w:ascii="宋体" w:hAnsi="宋体" w:eastAsia="宋体" w:cs="宋体"/>
          <w:sz w:val="24"/>
          <w:szCs w:val="32"/>
          <w:lang w:val="en-US" w:eastAsia="zh-CN"/>
        </w:rPr>
        <w:t>企业档案中的企业基本信息、上传数据、历史报告、编辑中报告等功能正常；生成报告功能正常；更新报告因为提供的测试历史报告中的编号为手动编写，导致无法反向匹配，如果编号目录由word自动生成，则更新报告功能正常。</w:t>
      </w:r>
    </w:p>
    <w:p w14:paraId="5F014ED7">
      <w:pPr>
        <w:spacing w:line="360" w:lineRule="auto"/>
        <w:rPr>
          <w:rFonts w:hint="eastAsia" w:ascii="宋体" w:hAnsi="宋体" w:eastAsia="宋体" w:cs="宋体"/>
        </w:rPr>
      </w:pPr>
    </w:p>
    <w:p w14:paraId="1F31F5B4">
      <w:pPr>
        <w:pStyle w:val="2"/>
        <w:numPr>
          <w:ilvl w:val="1"/>
          <w:numId w:val="1"/>
        </w:numPr>
        <w:bidi w:val="0"/>
        <w:spacing w:line="360" w:lineRule="auto"/>
        <w:ind w:left="567" w:leftChars="0" w:hanging="567" w:firstLineChars="0"/>
        <w:rPr>
          <w:rFonts w:hint="eastAsia" w:ascii="宋体" w:hAnsi="宋体" w:eastAsia="宋体" w:cs="宋体"/>
        </w:rPr>
      </w:pPr>
      <w:r>
        <w:rPr>
          <w:rFonts w:hint="eastAsia" w:ascii="宋体" w:hAnsi="宋体" w:eastAsia="宋体" w:cs="宋体"/>
          <w:lang w:val="en-US" w:eastAsia="zh-CN"/>
        </w:rPr>
        <w:t>常见问题说明</w:t>
      </w:r>
    </w:p>
    <w:p w14:paraId="002026E2">
      <w:p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（1）表格问题说明：</w:t>
      </w:r>
    </w:p>
    <w:p w14:paraId="2652B0F2">
      <w:pPr>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表格数据来自excel，我们在取值的时候采用的excel中的坐标值，excel内没有表头，因此这里也没有</w:t>
      </w:r>
    </w:p>
    <w:p w14:paraId="112655E6">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目前有2种解决方案</w:t>
      </w:r>
    </w:p>
    <w:p w14:paraId="75BF5B0F">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1、在excel中增加表头</w:t>
      </w:r>
    </w:p>
    <w:p w14:paraId="4442F08C">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2、通过对表格内的数据插入占位符来解决</w:t>
      </w:r>
    </w:p>
    <w:p w14:paraId="5481661B">
      <w:pPr>
        <w:widowControl w:val="0"/>
        <w:numPr>
          <w:ilvl w:val="0"/>
          <w:numId w:val="0"/>
        </w:numPr>
        <w:spacing w:line="360" w:lineRule="auto"/>
        <w:jc w:val="both"/>
        <w:rPr>
          <w:rFonts w:hint="eastAsia" w:ascii="宋体" w:hAnsi="宋体" w:eastAsia="宋体" w:cs="宋体"/>
        </w:rPr>
      </w:pPr>
    </w:p>
    <w:p w14:paraId="4FD57DF9">
      <w:pPr>
        <w:widowControl w:val="0"/>
        <w:numPr>
          <w:ilvl w:val="0"/>
          <w:numId w:val="0"/>
        </w:numPr>
        <w:spacing w:line="360" w:lineRule="auto"/>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（2）反向报告无法使用常见问题：</w:t>
      </w:r>
    </w:p>
    <w:p w14:paraId="6B582D0F">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 格式与初始模板（ABC公司_20XX年关联交易同期资料本地文档模板(数据定位）和松莉科技）有较大差异</w:t>
      </w:r>
    </w:p>
    <w:p w14:paraId="06D53918">
      <w:pPr>
        <w:widowControl w:val="0"/>
        <w:numPr>
          <w:ilvl w:val="0"/>
          <w:numId w:val="0"/>
        </w:numPr>
        <w:spacing w:line="360" w:lineRule="auto"/>
        <w:jc w:val="both"/>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4540250" cy="2191385"/>
            <wp:effectExtent l="0" t="0" r="12700" b="18415"/>
            <wp:docPr id="20" name="图片 20" descr="4b8667f5b8a1b075cf0f8dc313a6b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4b8667f5b8a1b075cf0f8dc313a6b37e"/>
                    <pic:cNvPicPr>
                      <a:picLocks noChangeAspect="1"/>
                    </pic:cNvPicPr>
                  </pic:nvPicPr>
                  <pic:blipFill>
                    <a:blip r:embed="rId18"/>
                    <a:stretch>
                      <a:fillRect/>
                    </a:stretch>
                  </pic:blipFill>
                  <pic:spPr>
                    <a:xfrm>
                      <a:off x="0" y="0"/>
                      <a:ext cx="4540250" cy="2191385"/>
                    </a:xfrm>
                    <a:prstGeom prst="rect">
                      <a:avLst/>
                    </a:prstGeom>
                  </pic:spPr>
                </pic:pic>
              </a:graphicData>
            </a:graphic>
          </wp:inline>
        </w:drawing>
      </w:r>
    </w:p>
    <w:p w14:paraId="5D46568B">
      <w:pPr>
        <w:widowControl w:val="0"/>
        <w:numPr>
          <w:ilvl w:val="0"/>
          <w:numId w:val="0"/>
        </w:numPr>
        <w:spacing w:line="360" w:lineRule="auto"/>
        <w:jc w:val="center"/>
        <w:rPr>
          <w:rFonts w:hint="eastAsia" w:ascii="宋体" w:hAnsi="宋体" w:eastAsia="宋体" w:cs="宋体"/>
          <w:lang w:val="en-US" w:eastAsia="zh-CN"/>
        </w:rPr>
      </w:pPr>
      <w:r>
        <w:rPr>
          <w:rFonts w:hint="eastAsia" w:ascii="宋体" w:hAnsi="宋体" w:eastAsia="宋体" w:cs="宋体"/>
          <w:lang w:val="en-US" w:eastAsia="zh-CN"/>
        </w:rPr>
        <w:t>图1</w:t>
      </w:r>
    </w:p>
    <w:p w14:paraId="1F1F2B37">
      <w:pPr>
        <w:widowControl w:val="0"/>
        <w:numPr>
          <w:ilvl w:val="0"/>
          <w:numId w:val="0"/>
        </w:numPr>
        <w:spacing w:line="360" w:lineRule="auto"/>
        <w:jc w:val="both"/>
        <w:rPr>
          <w:rFonts w:hint="eastAsia" w:ascii="宋体" w:hAnsi="宋体" w:eastAsia="宋体" w:cs="宋体"/>
          <w:lang w:val="en-US" w:eastAsia="zh-CN"/>
        </w:rPr>
      </w:pPr>
    </w:p>
    <w:p w14:paraId="5A85F0D6">
      <w:pPr>
        <w:widowControl w:val="0"/>
        <w:numPr>
          <w:ilvl w:val="0"/>
          <w:numId w:val="0"/>
        </w:numPr>
        <w:spacing w:line="360" w:lineRule="auto"/>
        <w:jc w:val="both"/>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4562475" cy="1657350"/>
            <wp:effectExtent l="0" t="0" r="9525" b="0"/>
            <wp:docPr id="21" name="图片 21" descr="d711dcc0c3bc70c173f64e8f1126bd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d711dcc0c3bc70c173f64e8f1126bd26"/>
                    <pic:cNvPicPr>
                      <a:picLocks noChangeAspect="1"/>
                    </pic:cNvPicPr>
                  </pic:nvPicPr>
                  <pic:blipFill>
                    <a:blip r:embed="rId19"/>
                    <a:stretch>
                      <a:fillRect/>
                    </a:stretch>
                  </pic:blipFill>
                  <pic:spPr>
                    <a:xfrm>
                      <a:off x="0" y="0"/>
                      <a:ext cx="4562475" cy="1657350"/>
                    </a:xfrm>
                    <a:prstGeom prst="rect">
                      <a:avLst/>
                    </a:prstGeom>
                  </pic:spPr>
                </pic:pic>
              </a:graphicData>
            </a:graphic>
          </wp:inline>
        </w:drawing>
      </w:r>
    </w:p>
    <w:p w14:paraId="16B4E6C3">
      <w:pPr>
        <w:widowControl w:val="0"/>
        <w:numPr>
          <w:ilvl w:val="0"/>
          <w:numId w:val="0"/>
        </w:numPr>
        <w:spacing w:line="360" w:lineRule="auto"/>
        <w:jc w:val="center"/>
        <w:rPr>
          <w:rFonts w:hint="eastAsia" w:ascii="宋体" w:hAnsi="宋体" w:eastAsia="宋体" w:cs="宋体"/>
          <w:lang w:val="en-US" w:eastAsia="zh-CN"/>
        </w:rPr>
      </w:pPr>
      <w:r>
        <w:rPr>
          <w:rFonts w:hint="eastAsia" w:ascii="宋体" w:hAnsi="宋体" w:eastAsia="宋体" w:cs="宋体"/>
          <w:lang w:val="en-US" w:eastAsia="zh-CN"/>
        </w:rPr>
        <w:t>图2</w:t>
      </w:r>
    </w:p>
    <w:p w14:paraId="0F841EF4">
      <w:pPr>
        <w:widowControl w:val="0"/>
        <w:numPr>
          <w:ilvl w:val="0"/>
          <w:numId w:val="0"/>
        </w:numPr>
        <w:spacing w:line="360" w:lineRule="auto"/>
        <w:jc w:val="both"/>
        <w:rPr>
          <w:rFonts w:hint="eastAsia" w:ascii="宋体" w:hAnsi="宋体" w:eastAsia="宋体" w:cs="宋体"/>
          <w:lang w:val="en-US" w:eastAsia="zh-CN"/>
        </w:rPr>
      </w:pPr>
    </w:p>
    <w:p w14:paraId="458F88A2">
      <w:pPr>
        <w:widowControl w:val="0"/>
        <w:numPr>
          <w:ilvl w:val="0"/>
          <w:numId w:val="0"/>
        </w:numPr>
        <w:spacing w:line="360" w:lineRule="auto"/>
        <w:ind w:firstLine="480" w:firstLineChars="200"/>
        <w:jc w:val="both"/>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以上为举例说明，图1与图2，肉眼难以发现章节编号的差异，但实际上图1编号由word自动生成，图2是手动编写的编号。</w:t>
      </w:r>
    </w:p>
    <w:p w14:paraId="7C59A9FE">
      <w:pPr>
        <w:widowControl w:val="0"/>
        <w:numPr>
          <w:ilvl w:val="0"/>
          <w:numId w:val="0"/>
        </w:numPr>
        <w:spacing w:line="360" w:lineRule="auto"/>
        <w:jc w:val="both"/>
        <w:rPr>
          <w:rFonts w:hint="eastAsia" w:ascii="宋体" w:hAnsi="宋体" w:eastAsia="宋体" w:cs="宋体"/>
          <w:lang w:val="en-US" w:eastAsia="zh-CN"/>
        </w:rPr>
      </w:pPr>
    </w:p>
    <w:p w14:paraId="12C50408">
      <w:pPr>
        <w:widowControl w:val="0"/>
        <w:numPr>
          <w:ilvl w:val="0"/>
          <w:numId w:val="0"/>
        </w:numPr>
        <w:spacing w:line="360" w:lineRule="auto"/>
        <w:jc w:val="both"/>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5270500" cy="3203575"/>
            <wp:effectExtent l="0" t="0" r="6350" b="15875"/>
            <wp:docPr id="22" name="图片 22" descr="3d42bc260a2bece9d77daa592d5321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d42bc260a2bece9d77daa592d5321b3"/>
                    <pic:cNvPicPr>
                      <a:picLocks noChangeAspect="1"/>
                    </pic:cNvPicPr>
                  </pic:nvPicPr>
                  <pic:blipFill>
                    <a:blip r:embed="rId20"/>
                    <a:stretch>
                      <a:fillRect/>
                    </a:stretch>
                  </pic:blipFill>
                  <pic:spPr>
                    <a:xfrm>
                      <a:off x="0" y="0"/>
                      <a:ext cx="5270500" cy="3203575"/>
                    </a:xfrm>
                    <a:prstGeom prst="rect">
                      <a:avLst/>
                    </a:prstGeom>
                  </pic:spPr>
                </pic:pic>
              </a:graphicData>
            </a:graphic>
          </wp:inline>
        </w:drawing>
      </w:r>
    </w:p>
    <w:p w14:paraId="1BD632A6">
      <w:pPr>
        <w:widowControl w:val="0"/>
        <w:numPr>
          <w:ilvl w:val="0"/>
          <w:numId w:val="0"/>
        </w:numPr>
        <w:spacing w:line="360" w:lineRule="auto"/>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我们对比了系统反向报告记录，发现目前遇到反向报告失败的原因基本都是由目录以及章节编号不正确导致的。</w:t>
      </w:r>
    </w:p>
    <w:p w14:paraId="2DB9BA06">
      <w:pPr>
        <w:widowControl w:val="0"/>
        <w:numPr>
          <w:ilvl w:val="0"/>
          <w:numId w:val="0"/>
        </w:numPr>
        <w:spacing w:line="360" w:lineRule="auto"/>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目前我们读取word文档的方式是通过把文档解析成html格式，再进行加载，这样能最大程度保证生成内容达到我们报告的格式要求，因此涉及到格式如目录、章节等细节需要按照word的排版规则自动生成。</w:t>
      </w:r>
    </w:p>
    <w:p w14:paraId="312B1F7B">
      <w:pPr>
        <w:widowControl w:val="0"/>
        <w:numPr>
          <w:ilvl w:val="0"/>
          <w:numId w:val="0"/>
        </w:numPr>
        <w:spacing w:line="360" w:lineRule="auto"/>
        <w:jc w:val="both"/>
        <w:rPr>
          <w:rFonts w:hint="eastAsia" w:ascii="宋体" w:hAnsi="宋体" w:eastAsia="宋体" w:cs="宋体"/>
          <w:sz w:val="24"/>
          <w:szCs w:val="24"/>
          <w:lang w:val="en-US" w:eastAsia="zh-CN"/>
        </w:rPr>
      </w:pPr>
    </w:p>
    <w:p w14:paraId="6235B4B3">
      <w:pPr>
        <w:widowControl w:val="0"/>
        <w:numPr>
          <w:ilvl w:val="0"/>
          <w:numId w:val="3"/>
        </w:numPr>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报告内容中需要有“报告摘要”或“内容提要”（对应ABC公司_20XX年关联交易同期资料本地文档模板(数据定位）和松莉科技2套模板）的章节标题，且标题不可变更。</w:t>
      </w:r>
    </w:p>
    <w:p w14:paraId="53BB6181">
      <w:pPr>
        <w:widowControl w:val="0"/>
        <w:numPr>
          <w:ilvl w:val="0"/>
          <w:numId w:val="0"/>
        </w:numPr>
        <w:spacing w:line="360" w:lineRule="auto"/>
        <w:jc w:val="both"/>
        <w:rPr>
          <w:rFonts w:hint="eastAsia" w:ascii="宋体" w:hAnsi="宋体" w:eastAsia="宋体" w:cs="宋体"/>
          <w:lang w:val="en-US" w:eastAsia="zh-CN"/>
        </w:rPr>
      </w:pPr>
    </w:p>
    <w:p w14:paraId="2973CC82">
      <w:pPr>
        <w:pStyle w:val="2"/>
        <w:numPr>
          <w:ilvl w:val="1"/>
          <w:numId w:val="1"/>
        </w:numPr>
        <w:bidi w:val="0"/>
        <w:spacing w:line="360" w:lineRule="auto"/>
        <w:ind w:left="567" w:leftChars="0" w:hanging="567" w:firstLineChars="0"/>
        <w:rPr>
          <w:rFonts w:hint="eastAsia" w:ascii="宋体" w:hAnsi="宋体" w:eastAsia="宋体" w:cs="宋体"/>
          <w:lang w:val="en-US" w:eastAsia="zh-CN"/>
        </w:rPr>
      </w:pPr>
      <w:r>
        <w:rPr>
          <w:rFonts w:hint="eastAsia" w:ascii="宋体" w:hAnsi="宋体" w:eastAsia="宋体" w:cs="宋体"/>
          <w:lang w:val="en-US" w:eastAsia="zh-CN"/>
        </w:rPr>
        <w:t>用户</w:t>
      </w:r>
      <w:bookmarkStart w:id="0" w:name="_GoBack"/>
      <w:bookmarkEnd w:id="0"/>
      <w:r>
        <w:rPr>
          <w:rFonts w:hint="eastAsia" w:ascii="宋体" w:hAnsi="宋体" w:eastAsia="宋体" w:cs="宋体"/>
          <w:lang w:val="en-US" w:eastAsia="zh-CN"/>
        </w:rPr>
        <w:t>问题回复说明</w:t>
      </w:r>
    </w:p>
    <w:p w14:paraId="523EB6E8">
      <w:pPr>
        <w:numPr>
          <w:ilvl w:val="0"/>
          <w:numId w:val="0"/>
        </w:numPr>
        <w:spacing w:line="360" w:lineRule="auto"/>
        <w:rPr>
          <w:rFonts w:hint="eastAsia" w:ascii="宋体" w:hAnsi="宋体" w:eastAsia="宋体" w:cs="宋体"/>
          <w:sz w:val="24"/>
          <w:szCs w:val="24"/>
        </w:rPr>
      </w:pPr>
      <w:r>
        <w:rPr>
          <w:rFonts w:hint="eastAsia" w:ascii="宋体" w:hAnsi="宋体" w:eastAsia="宋体" w:cs="宋体"/>
          <w:b/>
          <w:bCs/>
          <w:sz w:val="24"/>
          <w:szCs w:val="24"/>
          <w:lang w:val="en-US" w:eastAsia="zh-CN"/>
        </w:rPr>
        <w:t>问题1：</w:t>
      </w:r>
      <w:r>
        <w:rPr>
          <w:rFonts w:hint="eastAsia" w:ascii="宋体" w:hAnsi="宋体" w:eastAsia="宋体" w:cs="宋体"/>
          <w:sz w:val="24"/>
          <w:szCs w:val="24"/>
        </w:rPr>
        <w:t>目前系统仅能按照开发预设的模板输出报告，用户自行修改的模板内容或匹配的占位符均无法正确导出匹配的数据。因此，目前文字修改及占位符调整都需要开发在后台调整。</w:t>
      </w:r>
    </w:p>
    <w:p w14:paraId="598602E9">
      <w:pPr>
        <w:widowControl w:val="0"/>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b/>
          <w:bCs/>
          <w:color w:val="auto"/>
          <w:sz w:val="24"/>
          <w:szCs w:val="24"/>
          <w:lang w:val="en-US" w:eastAsia="zh-CN"/>
        </w:rPr>
        <w:t>回复：</w:t>
      </w:r>
      <w:r>
        <w:rPr>
          <w:rFonts w:hint="eastAsia" w:ascii="宋体" w:hAnsi="宋体" w:eastAsia="宋体" w:cs="宋体"/>
          <w:color w:val="auto"/>
          <w:sz w:val="24"/>
          <w:szCs w:val="24"/>
          <w:lang w:val="en-US" w:eastAsia="zh-CN"/>
        </w:rPr>
        <w:t>按照开发协议以及开发前沟通的结论，</w:t>
      </w:r>
      <w:r>
        <w:rPr>
          <w:rFonts w:hint="eastAsia" w:ascii="宋体" w:hAnsi="宋体" w:eastAsia="宋体" w:cs="宋体"/>
          <w:color w:val="auto"/>
          <w:sz w:val="24"/>
          <w:szCs w:val="24"/>
        </w:rPr>
        <w:t>系统仅能按照开发预设的模板输出报告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不支持模板的修改</w:t>
      </w:r>
    </w:p>
    <w:p w14:paraId="04361E99">
      <w:pPr>
        <w:widowControl w:val="0"/>
        <w:numPr>
          <w:ilvl w:val="0"/>
          <w:numId w:val="0"/>
        </w:numPr>
        <w:spacing w:line="360" w:lineRule="auto"/>
        <w:ind w:firstLine="480" w:firstLineChars="200"/>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目前内置的模板可以进行一定范围修改，比如固定的文字描述、占位符位置，</w:t>
      </w:r>
    </w:p>
    <w:p w14:paraId="34DC4BAD">
      <w:pPr>
        <w:widowControl w:val="0"/>
        <w:numPr>
          <w:ilvl w:val="0"/>
          <w:numId w:val="0"/>
        </w:numPr>
        <w:spacing w:line="360" w:lineRule="auto"/>
        <w:jc w:val="both"/>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不能支持目录，页眉页脚，以及字体格式的修改</w:t>
      </w:r>
    </w:p>
    <w:p w14:paraId="309E7F83">
      <w:pPr>
        <w:widowControl w:val="0"/>
        <w:numPr>
          <w:ilvl w:val="0"/>
          <w:numId w:val="0"/>
        </w:numPr>
        <w:spacing w:line="360" w:lineRule="auto"/>
        <w:ind w:firstLine="480" w:firstLineChars="200"/>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关于占位符，在第一版内测版本中是支持修改的，经过沟通后页面进行了改版，隐藏了一部分功能，改版后才无法修改；如果需要对占位符和模板的修改，可以在指定的链接访问进去进行修改</w:t>
      </w:r>
    </w:p>
    <w:p w14:paraId="7251F411">
      <w:pPr>
        <w:widowControl w:val="0"/>
        <w:numPr>
          <w:ilvl w:val="0"/>
          <w:numId w:val="0"/>
        </w:numPr>
        <w:spacing w:line="360" w:lineRule="auto"/>
        <w:ind w:firstLine="480" w:firstLineChars="200"/>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以下为模板修改链接</w:t>
      </w:r>
    </w:p>
    <w:p w14:paraId="09FF0F33">
      <w:pPr>
        <w:widowControl w:val="0"/>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fldChar w:fldCharType="begin"/>
      </w:r>
      <w:r>
        <w:rPr>
          <w:rFonts w:hint="eastAsia" w:ascii="宋体" w:hAnsi="宋体" w:eastAsia="宋体" w:cs="宋体"/>
          <w:color w:val="auto"/>
          <w:sz w:val="24"/>
          <w:szCs w:val="24"/>
          <w:lang w:val="en-US" w:eastAsia="zh-CN"/>
        </w:rPr>
        <w:instrText xml:space="preserve"> HYPERLINK "https://file-p.duallee.cn/site/file_process_dl/placeholders" </w:instrText>
      </w:r>
      <w:r>
        <w:rPr>
          <w:rFonts w:hint="eastAsia" w:ascii="宋体" w:hAnsi="宋体" w:eastAsia="宋体" w:cs="宋体"/>
          <w:color w:val="auto"/>
          <w:sz w:val="24"/>
          <w:szCs w:val="24"/>
          <w:lang w:val="en-US" w:eastAsia="zh-CN"/>
        </w:rPr>
        <w:fldChar w:fldCharType="separate"/>
      </w:r>
      <w:r>
        <w:rPr>
          <w:rStyle w:val="5"/>
          <w:rFonts w:hint="eastAsia" w:ascii="宋体" w:hAnsi="宋体" w:eastAsia="宋体" w:cs="宋体"/>
          <w:color w:val="auto"/>
          <w:sz w:val="24"/>
          <w:szCs w:val="24"/>
          <w:lang w:val="en-US" w:eastAsia="zh-CN"/>
        </w:rPr>
        <w:t>https://file-p.duallee.cn/site/file_process_dl/placeholders</w:t>
      </w:r>
      <w:r>
        <w:rPr>
          <w:rFonts w:hint="eastAsia" w:ascii="宋体" w:hAnsi="宋体" w:eastAsia="宋体" w:cs="宋体"/>
          <w:color w:val="auto"/>
          <w:sz w:val="24"/>
          <w:szCs w:val="24"/>
          <w:lang w:val="en-US" w:eastAsia="zh-CN"/>
        </w:rPr>
        <w:fldChar w:fldCharType="end"/>
      </w:r>
    </w:p>
    <w:p w14:paraId="6DF7AF51">
      <w:pPr>
        <w:widowControl w:val="0"/>
        <w:numPr>
          <w:ilvl w:val="0"/>
          <w:numId w:val="0"/>
        </w:numPr>
        <w:spacing w:line="360" w:lineRule="auto"/>
        <w:jc w:val="both"/>
        <w:rPr>
          <w:rFonts w:hint="eastAsia" w:ascii="宋体" w:hAnsi="宋体" w:eastAsia="宋体" w:cs="宋体"/>
          <w:sz w:val="24"/>
          <w:szCs w:val="24"/>
          <w:lang w:val="en-US" w:eastAsia="zh-CN"/>
        </w:rPr>
      </w:pPr>
    </w:p>
    <w:p w14:paraId="170C1A2D">
      <w:pPr>
        <w:numPr>
          <w:ilvl w:val="0"/>
          <w:numId w:val="0"/>
        </w:numPr>
        <w:spacing w:line="360" w:lineRule="auto"/>
        <w:ind w:leftChars="0"/>
        <w:rPr>
          <w:rFonts w:hint="eastAsia" w:ascii="宋体" w:hAnsi="宋体" w:eastAsia="宋体" w:cs="宋体"/>
          <w:sz w:val="24"/>
          <w:szCs w:val="24"/>
        </w:rPr>
      </w:pPr>
      <w:r>
        <w:rPr>
          <w:rFonts w:hint="eastAsia" w:ascii="宋体" w:hAnsi="宋体" w:eastAsia="宋体" w:cs="宋体"/>
          <w:b/>
          <w:bCs/>
          <w:sz w:val="24"/>
          <w:szCs w:val="24"/>
          <w:lang w:val="en-US" w:eastAsia="zh-CN"/>
        </w:rPr>
        <w:t>问题2：</w:t>
      </w:r>
      <w:r>
        <w:rPr>
          <w:rFonts w:hint="eastAsia" w:ascii="宋体" w:hAnsi="宋体" w:eastAsia="宋体" w:cs="宋体"/>
          <w:sz w:val="24"/>
          <w:szCs w:val="24"/>
        </w:rPr>
        <w:t>系统中设置的占位符过少，通过自动化更新的内容非常有限。</w:t>
      </w:r>
    </w:p>
    <w:p w14:paraId="75253307">
      <w:pPr>
        <w:widowControl w:val="0"/>
        <w:numPr>
          <w:ilvl w:val="0"/>
          <w:numId w:val="0"/>
        </w:numPr>
        <w:spacing w:line="360" w:lineRule="auto"/>
        <w:jc w:val="both"/>
        <w:rPr>
          <w:rFonts w:hint="eastAsia" w:ascii="宋体" w:hAnsi="宋体" w:eastAsia="宋体" w:cs="宋体"/>
          <w:color w:val="auto"/>
          <w:sz w:val="24"/>
          <w:szCs w:val="24"/>
          <w:lang w:val="en-US" w:eastAsia="zh-CN"/>
        </w:rPr>
      </w:pPr>
      <w:r>
        <w:rPr>
          <w:rFonts w:hint="eastAsia" w:ascii="宋体" w:hAnsi="宋体" w:eastAsia="宋体" w:cs="宋体"/>
          <w:b/>
          <w:bCs/>
          <w:color w:val="auto"/>
          <w:sz w:val="24"/>
          <w:szCs w:val="24"/>
          <w:lang w:val="en-US" w:eastAsia="zh-CN"/>
        </w:rPr>
        <w:t>回复：</w:t>
      </w:r>
      <w:r>
        <w:rPr>
          <w:rFonts w:hint="eastAsia" w:ascii="宋体" w:hAnsi="宋体" w:eastAsia="宋体" w:cs="宋体"/>
          <w:color w:val="auto"/>
          <w:sz w:val="24"/>
          <w:szCs w:val="24"/>
          <w:lang w:val="en-US" w:eastAsia="zh-CN"/>
        </w:rPr>
        <w:t>占位符的预制完全按照业主提供的 “ABC公司_20XX年关联交易同期资料本地文档模板(数据定位）.docx”中标注的替换进行预制的，既没有增加，也没有减少</w:t>
      </w:r>
    </w:p>
    <w:p w14:paraId="1745D910">
      <w:pPr>
        <w:widowControl w:val="0"/>
        <w:numPr>
          <w:ilvl w:val="0"/>
          <w:numId w:val="0"/>
        </w:numPr>
        <w:spacing w:line="360" w:lineRule="auto"/>
        <w:jc w:val="center"/>
        <w:rPr>
          <w:rFonts w:hint="eastAsia" w:ascii="宋体" w:hAnsi="宋体" w:eastAsia="宋体" w:cs="宋体"/>
          <w:color w:val="767171" w:themeColor="background2" w:themeShade="80"/>
        </w:rPr>
      </w:pPr>
      <w:r>
        <w:rPr>
          <w:rFonts w:hint="eastAsia" w:ascii="宋体" w:hAnsi="宋体" w:eastAsia="宋体" w:cs="宋体"/>
          <w:color w:val="767171" w:themeColor="background2" w:themeShade="80"/>
        </w:rPr>
        <w:drawing>
          <wp:inline distT="0" distB="0" distL="114300" distR="114300">
            <wp:extent cx="3786505" cy="4068445"/>
            <wp:effectExtent l="0" t="0" r="444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1"/>
                    <a:stretch>
                      <a:fillRect/>
                    </a:stretch>
                  </pic:blipFill>
                  <pic:spPr>
                    <a:xfrm>
                      <a:off x="0" y="0"/>
                      <a:ext cx="3786505" cy="4068445"/>
                    </a:xfrm>
                    <a:prstGeom prst="rect">
                      <a:avLst/>
                    </a:prstGeom>
                    <a:noFill/>
                    <a:ln>
                      <a:noFill/>
                    </a:ln>
                  </pic:spPr>
                </pic:pic>
              </a:graphicData>
            </a:graphic>
          </wp:inline>
        </w:drawing>
      </w:r>
    </w:p>
    <w:p w14:paraId="771AE6E5">
      <w:pPr>
        <w:widowControl w:val="0"/>
        <w:numPr>
          <w:ilvl w:val="0"/>
          <w:numId w:val="0"/>
        </w:numPr>
        <w:spacing w:line="360" w:lineRule="auto"/>
        <w:jc w:val="center"/>
        <w:rPr>
          <w:rFonts w:hint="eastAsia" w:ascii="宋体" w:hAnsi="宋体" w:eastAsia="宋体" w:cs="宋体"/>
          <w:color w:val="auto"/>
          <w:sz w:val="18"/>
          <w:szCs w:val="18"/>
          <w:lang w:val="en-US" w:eastAsia="zh-CN"/>
        </w:rPr>
      </w:pPr>
      <w:r>
        <w:rPr>
          <w:rFonts w:hint="eastAsia" w:ascii="宋体" w:hAnsi="宋体" w:eastAsia="宋体" w:cs="宋体"/>
          <w:color w:val="auto"/>
          <w:sz w:val="18"/>
          <w:szCs w:val="18"/>
          <w:lang w:val="en-US" w:eastAsia="zh-CN"/>
        </w:rPr>
        <w:t>文档中红色的字体均预制了占位符</w:t>
      </w:r>
    </w:p>
    <w:p w14:paraId="017E0354">
      <w:pPr>
        <w:numPr>
          <w:ilvl w:val="0"/>
          <w:numId w:val="0"/>
        </w:numPr>
        <w:spacing w:line="360" w:lineRule="auto"/>
        <w:ind w:leftChars="0"/>
        <w:rPr>
          <w:rFonts w:hint="eastAsia" w:ascii="宋体" w:hAnsi="宋体" w:eastAsia="宋体" w:cs="宋体"/>
          <w:color w:val="auto"/>
          <w:sz w:val="24"/>
          <w:szCs w:val="24"/>
        </w:rPr>
      </w:pPr>
      <w:r>
        <w:rPr>
          <w:rFonts w:hint="eastAsia" w:ascii="宋体" w:hAnsi="宋体" w:eastAsia="宋体" w:cs="宋体"/>
          <w:b/>
          <w:bCs/>
          <w:color w:val="auto"/>
          <w:sz w:val="24"/>
          <w:szCs w:val="24"/>
          <w:lang w:val="en-US" w:eastAsia="zh-CN"/>
        </w:rPr>
        <w:t>问题3：</w:t>
      </w:r>
      <w:r>
        <w:rPr>
          <w:rFonts w:hint="eastAsia" w:ascii="宋体" w:hAnsi="宋体" w:eastAsia="宋体" w:cs="宋体"/>
          <w:color w:val="auto"/>
          <w:sz w:val="24"/>
          <w:szCs w:val="24"/>
        </w:rPr>
        <w:t>系统生成的报告只能下载后在word上修改，不能线上修改。并且修改内容暂无法用到下一年。</w:t>
      </w:r>
    </w:p>
    <w:p w14:paraId="2A5A60F1">
      <w:pPr>
        <w:numPr>
          <w:ilvl w:val="0"/>
          <w:numId w:val="0"/>
        </w:numPr>
        <w:spacing w:line="360" w:lineRule="auto"/>
        <w:ind w:leftChars="0"/>
        <w:rPr>
          <w:rFonts w:hint="eastAsia" w:ascii="宋体" w:hAnsi="宋体" w:eastAsia="宋体" w:cs="宋体"/>
          <w:color w:val="auto"/>
          <w:sz w:val="24"/>
          <w:szCs w:val="24"/>
          <w:lang w:val="en-US" w:eastAsia="zh-CN"/>
        </w:rPr>
      </w:pPr>
      <w:r>
        <w:rPr>
          <w:rFonts w:hint="eastAsia" w:ascii="宋体" w:hAnsi="宋体" w:eastAsia="宋体" w:cs="宋体"/>
          <w:b/>
          <w:bCs/>
          <w:color w:val="auto"/>
          <w:sz w:val="24"/>
          <w:szCs w:val="24"/>
          <w:lang w:val="en-US" w:eastAsia="zh-CN"/>
        </w:rPr>
        <w:t>回复：</w:t>
      </w:r>
      <w:r>
        <w:rPr>
          <w:rFonts w:hint="eastAsia" w:ascii="宋体" w:hAnsi="宋体" w:eastAsia="宋体" w:cs="宋体"/>
          <w:color w:val="auto"/>
          <w:sz w:val="24"/>
          <w:szCs w:val="24"/>
          <w:lang w:val="en-US" w:eastAsia="zh-CN"/>
        </w:rPr>
        <w:t>在创建企业后，会自动生成关联当前企业的子模板；可以在子模板上进行修改。在生成预览后无法修改。在第一版测试上线之前，与苏总也沟通过，不在网页上进行修改。</w:t>
      </w:r>
    </w:p>
    <w:p w14:paraId="5CACB328">
      <w:pPr>
        <w:numPr>
          <w:ilvl w:val="0"/>
          <w:numId w:val="0"/>
        </w:numPr>
        <w:spacing w:line="360" w:lineRule="auto"/>
        <w:ind w:leftChars="0"/>
        <w:rPr>
          <w:rFonts w:hint="eastAsia" w:ascii="宋体" w:hAnsi="宋体" w:eastAsia="宋体" w:cs="宋体"/>
          <w:sz w:val="24"/>
          <w:szCs w:val="24"/>
        </w:rPr>
      </w:pPr>
    </w:p>
    <w:p w14:paraId="711F818C">
      <w:pPr>
        <w:numPr>
          <w:ilvl w:val="0"/>
          <w:numId w:val="0"/>
        </w:numPr>
        <w:spacing w:line="360" w:lineRule="auto"/>
        <w:ind w:leftChars="0"/>
        <w:rPr>
          <w:rFonts w:hint="eastAsia" w:ascii="宋体" w:hAnsi="宋体" w:eastAsia="宋体" w:cs="宋体"/>
          <w:color w:val="auto"/>
          <w:sz w:val="24"/>
          <w:szCs w:val="24"/>
        </w:rPr>
      </w:pPr>
      <w:r>
        <w:rPr>
          <w:rFonts w:hint="eastAsia" w:ascii="宋体" w:hAnsi="宋体" w:eastAsia="宋体" w:cs="宋体"/>
          <w:b/>
          <w:bCs/>
          <w:color w:val="auto"/>
          <w:sz w:val="24"/>
          <w:szCs w:val="24"/>
          <w:lang w:val="en-US" w:eastAsia="zh-CN"/>
        </w:rPr>
        <w:t>问题4：</w:t>
      </w:r>
      <w:r>
        <w:rPr>
          <w:rFonts w:hint="eastAsia" w:ascii="宋体" w:hAnsi="宋体" w:eastAsia="宋体" w:cs="宋体"/>
          <w:color w:val="auto"/>
          <w:sz w:val="24"/>
          <w:szCs w:val="24"/>
        </w:rPr>
        <w:t>预设的报告模板与excel数据源在系统中未建立精确的匹配，需要进一步匹配和开发。</w:t>
      </w:r>
    </w:p>
    <w:p w14:paraId="1E0B243E">
      <w:pPr>
        <w:numPr>
          <w:ilvl w:val="0"/>
          <w:numId w:val="0"/>
        </w:numPr>
        <w:spacing w:line="360" w:lineRule="auto"/>
        <w:ind w:leftChars="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回复：</w:t>
      </w:r>
      <w:r>
        <w:rPr>
          <w:rFonts w:hint="eastAsia" w:ascii="宋体" w:hAnsi="宋体" w:eastAsia="宋体" w:cs="宋体"/>
          <w:sz w:val="24"/>
          <w:szCs w:val="24"/>
          <w:lang w:val="en-US" w:eastAsia="zh-CN"/>
        </w:rPr>
        <w:t>目前已经修复大部分问题</w:t>
      </w:r>
    </w:p>
    <w:p w14:paraId="416ED7A7">
      <w:pPr>
        <w:numPr>
          <w:ilvl w:val="0"/>
          <w:numId w:val="0"/>
        </w:numPr>
        <w:spacing w:line="360" w:lineRule="auto"/>
        <w:ind w:left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产生这个问题的原因在于，在开发阶段我们excel取值是根据表格对应的单元格坐标定位，行数如果发生变化有可能会导致数据获取不完整</w:t>
      </w:r>
    </w:p>
    <w:p w14:paraId="3A52F8EA">
      <w:pPr>
        <w:numPr>
          <w:ilvl w:val="0"/>
          <w:numId w:val="0"/>
        </w:numPr>
        <w:spacing w:line="360" w:lineRule="auto"/>
        <w:ind w:leftChars="0"/>
        <w:rPr>
          <w:rFonts w:hint="eastAsia" w:ascii="宋体" w:hAnsi="宋体" w:eastAsia="宋体" w:cs="宋体"/>
          <w:sz w:val="24"/>
          <w:szCs w:val="24"/>
        </w:rPr>
      </w:pPr>
    </w:p>
    <w:p w14:paraId="091D22B4">
      <w:pPr>
        <w:numPr>
          <w:ilvl w:val="0"/>
          <w:numId w:val="0"/>
        </w:numPr>
        <w:spacing w:line="360" w:lineRule="auto"/>
        <w:ind w:leftChars="0"/>
        <w:rPr>
          <w:rFonts w:hint="eastAsia" w:ascii="宋体" w:hAnsi="宋体" w:eastAsia="宋体" w:cs="宋体"/>
          <w:sz w:val="24"/>
          <w:szCs w:val="24"/>
        </w:rPr>
      </w:pPr>
      <w:r>
        <w:rPr>
          <w:rFonts w:hint="eastAsia" w:ascii="宋体" w:hAnsi="宋体" w:eastAsia="宋体" w:cs="宋体"/>
          <w:b/>
          <w:bCs/>
          <w:sz w:val="24"/>
          <w:szCs w:val="24"/>
          <w:lang w:val="en-US" w:eastAsia="zh-CN"/>
        </w:rPr>
        <w:t>问题5：</w:t>
      </w:r>
      <w:r>
        <w:rPr>
          <w:rFonts w:hint="eastAsia" w:ascii="宋体" w:hAnsi="宋体" w:eastAsia="宋体" w:cs="宋体"/>
          <w:sz w:val="24"/>
          <w:szCs w:val="24"/>
        </w:rPr>
        <w:t>生成报告时无法选择用哪套模板。</w:t>
      </w:r>
    </w:p>
    <w:p w14:paraId="77CC0507">
      <w:pPr>
        <w:numPr>
          <w:ilvl w:val="0"/>
          <w:numId w:val="0"/>
        </w:numPr>
        <w:spacing w:line="360" w:lineRule="auto"/>
        <w:ind w:leftChars="0"/>
        <w:rPr>
          <w:rFonts w:hint="eastAsia" w:ascii="宋体" w:hAnsi="宋体" w:eastAsia="宋体" w:cs="宋体"/>
          <w:color w:val="767171" w:themeColor="background2" w:themeShade="80"/>
          <w:sz w:val="24"/>
          <w:szCs w:val="24"/>
          <w:lang w:val="en-US" w:eastAsia="zh-CN"/>
        </w:rPr>
      </w:pPr>
      <w:r>
        <w:rPr>
          <w:rFonts w:hint="eastAsia" w:ascii="宋体" w:hAnsi="宋体" w:eastAsia="宋体" w:cs="宋体"/>
          <w:b/>
          <w:bCs/>
          <w:color w:val="auto"/>
          <w:sz w:val="24"/>
          <w:szCs w:val="24"/>
          <w:lang w:val="en-US" w:eastAsia="zh-CN"/>
        </w:rPr>
        <w:t>回复：</w:t>
      </w:r>
      <w:r>
        <w:rPr>
          <w:rFonts w:hint="eastAsia" w:ascii="宋体" w:hAnsi="宋体" w:eastAsia="宋体" w:cs="宋体"/>
          <w:color w:val="auto"/>
          <w:sz w:val="24"/>
          <w:szCs w:val="24"/>
          <w:lang w:val="en-US" w:eastAsia="zh-CN"/>
        </w:rPr>
        <w:t>目前仅支持一套预制模板</w:t>
      </w:r>
    </w:p>
    <w:p w14:paraId="08357F42">
      <w:pPr>
        <w:numPr>
          <w:ilvl w:val="0"/>
          <w:numId w:val="0"/>
        </w:numPr>
        <w:spacing w:line="360" w:lineRule="auto"/>
        <w:ind w:leftChars="0"/>
        <w:rPr>
          <w:rFonts w:hint="eastAsia" w:ascii="宋体" w:hAnsi="宋体" w:eastAsia="宋体" w:cs="宋体"/>
          <w:sz w:val="24"/>
          <w:szCs w:val="24"/>
          <w:lang w:val="en-US" w:eastAsia="zh-CN"/>
        </w:rPr>
      </w:pPr>
    </w:p>
    <w:p w14:paraId="364D87CB">
      <w:pPr>
        <w:numPr>
          <w:ilvl w:val="0"/>
          <w:numId w:val="0"/>
        </w:numPr>
        <w:spacing w:line="360" w:lineRule="auto"/>
        <w:ind w:leftChars="0"/>
        <w:rPr>
          <w:rFonts w:hint="eastAsia" w:ascii="宋体" w:hAnsi="宋体" w:eastAsia="宋体" w:cs="宋体"/>
          <w:sz w:val="24"/>
          <w:szCs w:val="24"/>
        </w:rPr>
      </w:pPr>
      <w:r>
        <w:rPr>
          <w:rFonts w:hint="eastAsia" w:ascii="宋体" w:hAnsi="宋体" w:eastAsia="宋体" w:cs="宋体"/>
          <w:b/>
          <w:bCs/>
          <w:sz w:val="24"/>
          <w:szCs w:val="24"/>
          <w:lang w:val="en-US" w:eastAsia="zh-CN"/>
        </w:rPr>
        <w:t>问题6：</w:t>
      </w:r>
      <w:r>
        <w:rPr>
          <w:rFonts w:hint="eastAsia" w:ascii="宋体" w:hAnsi="宋体" w:eastAsia="宋体" w:cs="宋体"/>
          <w:sz w:val="24"/>
          <w:szCs w:val="24"/>
        </w:rPr>
        <w:t>反向模板功能不可用。</w:t>
      </w:r>
    </w:p>
    <w:p w14:paraId="5B939629">
      <w:pPr>
        <w:widowControl w:val="0"/>
        <w:numPr>
          <w:ilvl w:val="0"/>
          <w:numId w:val="0"/>
        </w:numPr>
        <w:spacing w:line="360" w:lineRule="auto"/>
        <w:jc w:val="both"/>
        <w:rPr>
          <w:rFonts w:hint="eastAsia" w:ascii="宋体" w:hAnsi="宋体" w:eastAsia="宋体" w:cs="宋体"/>
          <w:sz w:val="24"/>
          <w:szCs w:val="24"/>
          <w:lang w:eastAsia="zh-CN"/>
        </w:rPr>
      </w:pPr>
      <w:r>
        <w:rPr>
          <w:rFonts w:hint="eastAsia" w:ascii="宋体" w:hAnsi="宋体" w:eastAsia="宋体" w:cs="宋体"/>
          <w:b/>
          <w:bCs/>
          <w:color w:val="auto"/>
          <w:sz w:val="24"/>
          <w:szCs w:val="24"/>
          <w:lang w:val="en-US" w:eastAsia="zh-CN"/>
        </w:rPr>
        <w:t>回复：</w:t>
      </w:r>
      <w:r>
        <w:rPr>
          <w:rFonts w:hint="eastAsia" w:ascii="宋体" w:hAnsi="宋体" w:eastAsia="宋体" w:cs="宋体"/>
          <w:color w:val="auto"/>
          <w:sz w:val="24"/>
          <w:szCs w:val="24"/>
          <w:lang w:val="en-US" w:eastAsia="zh-CN"/>
        </w:rPr>
        <w:t>反向模板功能正常，需要进行线上会议进行功能演示，有可能是操作流程不对造成</w:t>
      </w:r>
    </w:p>
    <w:p w14:paraId="5A3FBB0D">
      <w:pPr>
        <w:spacing w:line="360" w:lineRule="auto"/>
        <w:rPr>
          <w:rFonts w:hint="eastAsia" w:ascii="宋体" w:hAnsi="宋体" w:eastAsia="宋体" w:cs="宋体"/>
        </w:rPr>
      </w:pPr>
    </w:p>
    <w:p w14:paraId="13E079A0">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882EDA"/>
    <w:multiLevelType w:val="singleLevel"/>
    <w:tmpl w:val="D2882EDA"/>
    <w:lvl w:ilvl="0" w:tentative="0">
      <w:start w:val="2"/>
      <w:numFmt w:val="decimal"/>
      <w:lvlText w:val="%1."/>
      <w:lvlJc w:val="left"/>
      <w:pPr>
        <w:tabs>
          <w:tab w:val="left" w:pos="312"/>
        </w:tabs>
      </w:pPr>
    </w:lvl>
  </w:abstractNum>
  <w:abstractNum w:abstractNumId="1">
    <w:nsid w:val="2EAF49F5"/>
    <w:multiLevelType w:val="singleLevel"/>
    <w:tmpl w:val="2EAF49F5"/>
    <w:lvl w:ilvl="0" w:tentative="0">
      <w:start w:val="3"/>
      <w:numFmt w:val="decimal"/>
      <w:suff w:val="nothing"/>
      <w:lvlText w:val="（%1）"/>
      <w:lvlJc w:val="left"/>
    </w:lvl>
  </w:abstractNum>
  <w:abstractNum w:abstractNumId="2">
    <w:nsid w:val="732CCB1B"/>
    <w:multiLevelType w:val="multilevel"/>
    <w:tmpl w:val="732CCB1B"/>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BC73FA"/>
    <w:rsid w:val="0341020B"/>
    <w:rsid w:val="039842CF"/>
    <w:rsid w:val="05D13AC9"/>
    <w:rsid w:val="07267E44"/>
    <w:rsid w:val="077A3A35"/>
    <w:rsid w:val="0AE81C3F"/>
    <w:rsid w:val="0BCA5413"/>
    <w:rsid w:val="0D6F0D16"/>
    <w:rsid w:val="0DF73E38"/>
    <w:rsid w:val="0FAC4C5F"/>
    <w:rsid w:val="11EB6B34"/>
    <w:rsid w:val="12096398"/>
    <w:rsid w:val="14891A12"/>
    <w:rsid w:val="16D932ED"/>
    <w:rsid w:val="19430300"/>
    <w:rsid w:val="19644EE1"/>
    <w:rsid w:val="1DBC73FA"/>
    <w:rsid w:val="1EA4252E"/>
    <w:rsid w:val="1F22546F"/>
    <w:rsid w:val="2009641F"/>
    <w:rsid w:val="20580C17"/>
    <w:rsid w:val="209B4FA7"/>
    <w:rsid w:val="21D03C92"/>
    <w:rsid w:val="21D57838"/>
    <w:rsid w:val="238567AD"/>
    <w:rsid w:val="24F90A7E"/>
    <w:rsid w:val="270A0791"/>
    <w:rsid w:val="2B455C72"/>
    <w:rsid w:val="2F98123D"/>
    <w:rsid w:val="31232B7B"/>
    <w:rsid w:val="315C42DF"/>
    <w:rsid w:val="33AB32FB"/>
    <w:rsid w:val="34623B35"/>
    <w:rsid w:val="36B6623F"/>
    <w:rsid w:val="378568C4"/>
    <w:rsid w:val="38B34437"/>
    <w:rsid w:val="38C346E3"/>
    <w:rsid w:val="390B428C"/>
    <w:rsid w:val="39E5681D"/>
    <w:rsid w:val="3B4A4F14"/>
    <w:rsid w:val="3C3E2F5F"/>
    <w:rsid w:val="3C6573D2"/>
    <w:rsid w:val="3C814BF9"/>
    <w:rsid w:val="3CC21272"/>
    <w:rsid w:val="3CE82ECA"/>
    <w:rsid w:val="40972E6D"/>
    <w:rsid w:val="409A0980"/>
    <w:rsid w:val="433724B6"/>
    <w:rsid w:val="43826DDE"/>
    <w:rsid w:val="444B65C3"/>
    <w:rsid w:val="469B43ED"/>
    <w:rsid w:val="480C4F1F"/>
    <w:rsid w:val="48117993"/>
    <w:rsid w:val="4D9B0602"/>
    <w:rsid w:val="4E065795"/>
    <w:rsid w:val="527B6107"/>
    <w:rsid w:val="52852569"/>
    <w:rsid w:val="528D34A1"/>
    <w:rsid w:val="53051C89"/>
    <w:rsid w:val="53760DD8"/>
    <w:rsid w:val="53F8656D"/>
    <w:rsid w:val="5646169B"/>
    <w:rsid w:val="56A60282"/>
    <w:rsid w:val="5A0031AA"/>
    <w:rsid w:val="5A6E2809"/>
    <w:rsid w:val="5B7C19AD"/>
    <w:rsid w:val="5DB6074F"/>
    <w:rsid w:val="5EF416AE"/>
    <w:rsid w:val="62B735F4"/>
    <w:rsid w:val="633F2F95"/>
    <w:rsid w:val="648225D9"/>
    <w:rsid w:val="655C2B7E"/>
    <w:rsid w:val="660E2BEC"/>
    <w:rsid w:val="66494518"/>
    <w:rsid w:val="66F77C12"/>
    <w:rsid w:val="6764121C"/>
    <w:rsid w:val="684760B0"/>
    <w:rsid w:val="688D47A2"/>
    <w:rsid w:val="69180510"/>
    <w:rsid w:val="6A132A85"/>
    <w:rsid w:val="6A585D0E"/>
    <w:rsid w:val="6A84653E"/>
    <w:rsid w:val="6D3C0545"/>
    <w:rsid w:val="6DCC7B1B"/>
    <w:rsid w:val="713B244B"/>
    <w:rsid w:val="7384337B"/>
    <w:rsid w:val="74F021DF"/>
    <w:rsid w:val="75CB25B6"/>
    <w:rsid w:val="76254258"/>
    <w:rsid w:val="76B36FA3"/>
    <w:rsid w:val="7B8373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434</Words>
  <Characters>475</Characters>
  <Lines>0</Lines>
  <Paragraphs>0</Paragraphs>
  <TotalTime>673</TotalTime>
  <ScaleCrop>false</ScaleCrop>
  <LinksUpToDate>false</LinksUpToDate>
  <CharactersWithSpaces>476</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2025-07-14T07:35:00Z</dcterms:created>
  <dc:creator>我是大会员</dc:creator>
  <cp:lastModifiedBy>王</cp:lastModifiedBy>
  <dcterms:modified xsi:type="dcterms:W3CDTF">2025-07-15T03:55:13Z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0F4B17A8F0EF4E39BEF7CE0EB64CBF4C_11</vt:lpwstr>
  </property>
  <property fmtid="{D5CDD505-2E9C-101B-9397-08002B2CF9AE}" pid="4" name="KSOTemplateDocerSaveRecord">
    <vt:lpwstr>eyJoZGlkIjoiZDNiYWFlNzAwOGMxY2QwN2I4ODdmZWJhYmJlYzM5NTkiLCJ1c2VySWQiOiI3MTAzNjg3NzkifQ==</vt:lpwstr>
  </property>
</Properties>
</file>