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主要部门</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人数</w:t>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主要职责范围</w:t>
            </w:r>
            <w:r>
              <w:rPr>
                <w:rFonts w:ascii="Arial" w:hAnsi="Arial" w:eastAsia="微软雅黑" w:cs="Arial"/>
                <w:b w:val="0"/>
                <w:bCs/>
                <w:color w:val="ffffff" w:themeColor="background1"/>
                <w:sz w:val="18"/>
                <w:szCs w:val="18"/>
                <w14:textFill>
                  <w14:solidFill>
                    <w14:schemeClr w14:val="bg1"/>
                  </w14:solidFill>
                </w14:textFill>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{{_tpl_清单模板-1_组织结构及管理架构}} {{_row_data}} {{_col_主要部门}}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{{_col_人数}}</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{{_col_主要职责范围}}</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val="0"/>
                <w:bCs/>
                <w:sz w:val="18"/>
                <w:szCs w:val="18"/>
              </w:rPr>
            </w:pPr>
            <w:r>
              <w:rPr>
                <w:rFonts w:ascii="Arial" w:hAnsi="Arial" w:eastAsia="微软雅黑" w:cs="Arial"/>
                <w:b/>
                <w:bCs w:val="0"/>
                <w:sz w:val="18"/>
                <w:szCs w:val="18"/>
              </w:rPr>
              <w:t xml:space="preserve">{{_tpl_清单模板-1_组织结构及管理架构}} {{_row_subtotal}} {{_col_主要部门}}</w:t>
            </w:r>
            <w:r>
              <w:rPr>
                <w:rFonts w:ascii="Arial" w:hAnsi="Arial" w:eastAsia="微软雅黑" w:cs="Arial"/>
                <w:b w:val="0"/>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bCs/>
                <w:sz w:val="18"/>
                <w:szCs w:val="18"/>
              </w:rPr>
              <w:t xml:space="preserve">{{_col_人数}}</w:t>
            </w:r>
            <w:r>
              <w:rPr>
                <w:rFonts w:ascii="Arial" w:hAnsi="Arial" w:eastAsia="微软雅黑" w:cs="Arial"/>
                <w:b/>
                <w:bCs/>
                <w:sz w:val="18"/>
                <w:szCs w:val="18"/>
              </w:rPr>
            </w:r>
          </w:p>
        </w:tc>
        <w:tc>
          <w:tcPr>
            <w:shd w:val="clear" w:color="auto" w:fill="auto"/>
            <w:tcBorders/>
            <w:tcW w:w="5975" w:type="dxa"/>
            <w:vAlign w:val="center"/>
            <w:textDirection w:val="lrTb"/>
            <w:noWrap w:val="false"/>
          </w:tcPr>
          <w:p>
            <w:pPr>
              <w:pBdr/>
              <w:spacing w:after="0" w:before="0"/>
              <w:ind w:right="0" w:left="0"/>
              <w:rPr>
                <w:rFonts w:ascii="Arial" w:hAnsi="Arial" w:eastAsia="微软雅黑" w:cs="Arial"/>
                <w:sz w:val="18"/>
                <w:szCs w:val="18"/>
              </w:rPr>
            </w:pPr>
            <w:r>
              <w:t xml:space="preserve">{{_col_主要职责范围}}</w:t>
            </w:r>
            <w:r>
              <w:rPr>
                <w:rFonts w:ascii="Arial" w:hAnsi="Arial" w:eastAsia="微软雅黑" w:cs="Arial"/>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关联交易类型</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境外交易金额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A</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境内交易金额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B</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交易总额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C=A+B</w:t>
            </w:r>
            <w:r>
              <w:rPr>
                <w:rFonts w:ascii="Arial" w:hAnsi="Arial" w:eastAsia="微软雅黑" w:cs="Arial"/>
                <w:b w:val="0"/>
                <w:bCs w:val="0"/>
                <w:color w:val="ffffff" w:themeColor="background1"/>
                <w:sz w:val="18"/>
                <w:szCs w:val="18"/>
                <w14:textFill>
                  <w14:solidFill>
                    <w14:schemeClr w14:val="bg1"/>
                  </w14:solidFill>
                </w14:textFill>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hint="eastAsia" w:ascii="Arial" w:hAnsi="Arial" w:eastAsia="微软雅黑" w:cs="Arial"/>
                <w:b w:val="0"/>
                <w:bCs/>
                <w:sz w:val="18"/>
                <w:szCs w:val="18"/>
              </w:rPr>
              <w:t xml:space="preserve">{{_tpl_清单模板-关联交易汇总表}} {{_row_data}} {{_col_关联交易类型}}</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{{_col_境外交易金额}}</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{{_col_境内交易金额}}</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{{_col_交易总额}}</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bCs/>
                <w:sz w:val="18"/>
                <w:szCs w:val="18"/>
              </w:rPr>
              <w:t xml:space="preserve">{{_tpl_清单模板-关联交易汇总表}} {{_row_subtotal}} {{_col_关联交易类型}}</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{{_col_境外交易金额}}</w:t>
            </w:r>
            <w:r>
              <w:rPr>
                <w:rFonts w:ascii="Arial" w:hAnsi="Arial" w:eastAsia="微软雅黑" w:cs="Arial"/>
                <w:b/>
                <w:bCs/>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{{_col_境内交易金额}}</w:t>
            </w:r>
            <w:r>
              <w:rPr>
                <w:rFonts w:ascii="Arial" w:hAnsi="Arial" w:eastAsia="微软雅黑" w:cs="Arial"/>
                <w:b/>
                <w:bCs/>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{{_col_交易总额}}</w:t>
            </w:r>
            <w:r>
              <w:rPr>
                <w:rFonts w:ascii="Arial" w:hAnsi="Arial" w:eastAsia="微软雅黑" w:cs="Arial"/>
                <w:b/>
                <w:bCs/>
                <w:sz w:val="18"/>
                <w:szCs w:val="18"/>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{{_tpl_清单模板-4_供应商清单-关联采购明细}}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{{_tpl_清单模板-4_供应商清单-关联采购明细}} {{_row_data}} {{_col_供应商名称}}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{{_tpl_清单模板-4_供应商清单-关联采购明细}} {{_row_subtotal}} {{_col_供应商名称}}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{{_tpl_清单模板-4_供应商清单-关联采购明细}} {{_row_subtotal}} {{_col_供应商名称}}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{{_tpl_清单模板-5_客户清单-关联销售明细}}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{{_tpl_清单模板-5_客户清单-关联销售明细}} {{_row_data}} {{_col_客户名称}}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{{_tpl_清单模板-5_客户清单-关联销售明细}} {{_row_subtotal}} {{_col_客户名称}}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{{_tpl_清单模板-5_客户清单-关联销售明细}} {{_row_subtotal}} {{_col_客户名称}}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{{_tpl_清单模板-6_劳务交易表-劳务支出明细}} {{_row_group}}</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{{_tpl_清单模板-6_劳务交易表-劳务支出明细}}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{{_tpl_清单模板-6_劳务交易表-劳务支出明细}} {{_row_subtotal}} {{_col_关联方名称}}</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{{_tpl_清单模板-6_劳务交易表-劳务支出明细}} {{_row_subtotal}} {{_col_关联方名称}}</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{{_tpl_清单模板-6_劳务交易表-劳务收入明细}} {{_row_group}}</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{{_tpl_清单模板-6_劳务交易表-劳务收入明细}}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{{_tpl_清单模板-6_劳务交易表-劳务收入明细}}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{{_tpl_清单模板-6_劳务交易表-劳务收入明细}}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341,662,755.87 </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1,025,800,777.35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 214,592,971.85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644,289,240.05</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0.00</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8,926,363.51</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127,069,784.02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372,585,173.79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18,605,596.97</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55,861,036.98</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44,739,956.95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134,326,267.16</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63,724,230.10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182,397,869.65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277,938,525.78</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843,402,907.69</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22.93%</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21.63%</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{{_tpl_BVD数据模板-SummaryYear-第一张表格}} {{_row_data}} {{_col_#}}</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{{_col_COMPANY}}</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{{BVD数据模板-SummaryYear-MAX}}</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{{BVD数据模板-SummaryYear-UQ}}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{{BVD数据模板-SummaryYear-MED}}</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{{BVD数据模板-SummaryYear-LQ}}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{{BVD数据模板-SummaryYear-MIN}}</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金融机构一年以内人民币贷款基准利率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集团现金池贷款利率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1093"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{{_tpl_清单模板-2_关联公司信息}} {{_row_data}}</w:t>
            </w:r>
            <w:r>
              <w:rPr>
                <w:rFonts w:ascii="Arial" w:hAnsi="Arial" w:eastAsia="微软雅黑" w:cs="Arial"/>
                <w:sz w:val="18"/>
                <w:szCs w:val="18"/>
              </w:rPr>
            </w:r>
          </w:p>
        </w:tc>
        <w:tc>
          <w:tcPr>
            <w:tcBorders/>
            <w:tcW w:w="1211"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{{_col_关联方名称}}</w:t>
            </w:r>
            <w:r>
              <w:rPr>
                <w:rFonts w:ascii="Arial" w:hAnsi="Arial" w:eastAsia="微软雅黑" w:cs="Arial"/>
                <w:sz w:val="18"/>
                <w:szCs w:val="18"/>
              </w:rPr>
            </w:r>
          </w:p>
        </w:tc>
        <w:tc>
          <w:tcPr>
            <w:shd w:val="clear" w:color="auto" w:fill="auto"/>
            <w:tcBorders/>
            <w:tcW w:w="1367"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{{_col_国家（地区）}}</w:t>
            </w:r>
            <w:r>
              <w:rPr>
                <w:rFonts w:ascii="Arial" w:hAnsi="Arial" w:eastAsia="微软雅黑" w:cs="Arial"/>
                <w:sz w:val="18"/>
                <w:szCs w:val="18"/>
              </w:rPr>
            </w:r>
          </w:p>
        </w:tc>
        <w:tc>
          <w:tcPr>
            <w:shd w:val="clear" w:color="auto" w:fill="auto"/>
            <w:tcBorders/>
            <w:tcW w:w="1329"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{{_col_关联关系类型}}</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358,641,785.75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341,662,755.87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219,116,190.69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214,592,971.85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76,109,977.10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20,466,938.73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199,499,441.64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296,076,357.47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5232"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2026-04-06T06:49:10Z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