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 {{_col_供应商名称}}</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{{_col_金额（人民币）}}</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{{_col_占关联采购总金额比例}}</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 {{_col_供应商名称}}</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{{_col_金额（人民币）}}</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{{_col_占关联采购总金额比例}}</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 {{_col_供应商名称}}</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{{_col_占关联采购总金额比例}}</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 {{_col_客户名称}}</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{{_col_占营业收入比例}}</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 {{_col_客户名称}}</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{{_col_占营业收入比例}}</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 {{_col_客户名称}}</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{{_col_占营业收入比例}}</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