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{{清单模板-PL含特殊因素调整}}</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{{清单模板-关联方个人信息}}</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{{清单模板-关联关系变化情况}}</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{{清单模板-5_客户清单}}</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{{清单模板-4_供应商清单}}</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