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 xml:space="preserve">{{BVD数据模板-数据表-B1}}</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{{BVD数据模板-数据表-B2}}</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{{BVD数据模板-数据表-B3}}</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{{BVD数据模板-数据表-B4}}</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{{清单模板-1_组织结构及管理架构}}</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
            </w: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{{清单模板-PL}}</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{{清单模板-关联交易汇总表}}</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{{_row_group}}</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{{_col_供应商名称}}</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p>
        </w:tc>
      </w:tr>
      <w:tr w14:paraId="1C4D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E1E3D31">
            <w:pPr>
              <w:autoSpaceDE w:val="0"/>
              <w:autoSpaceDN w:val="0"/>
              <w:adjustRightInd w:val="0"/>
              <w:snapToGrid w:val="0"/>
              <w:spacing w:before="0" w:after="0"/>
              <w:ind w:left="0" w:right="0"/>
              <w:rPr>
                <w:rFonts w:ascii="Arial" w:hAnsi="Arial" w:eastAsia="微软雅黑" w:cs="Arial"/>
                <w:color w:val="000000"/>
                <w:sz w:val="18"/>
                <w:szCs w:val="18"/>
              </w:rPr>
            </w:pPr>
            <w:r>
              <w:t>{{_tpl_清单模板-4_供应商关联采购明细}} {{_row_data}}</w:t>
            </w:r>
          </w:p>
        </w:tc>
        <w:tc>
          <w:tcPr>
            <w:tcW w:w="3543" w:type="dxa"/>
            <w:shd w:val="clear" w:color="auto" w:fill="auto"/>
            <w:vAlign w:val="center"/>
          </w:tcPr>
          <w:p w14:paraId="591E3D1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{{_col_供应商名称}}</w:t>
            </w:r>
            <w:r>
              <w:rPr>
                <w:rFonts w:ascii="Arial" w:hAnsi="Arial" w:eastAsia="微软雅黑" w:cs="Arial"/>
                <w:color w:val="000000"/>
                <w:sz w:val="18"/>
                <w:szCs w:val="18"/>
              </w:rPr>
              <w:t xml:space="preserve"/>
            </w:r>
          </w:p>
        </w:tc>
        <w:tc>
          <w:tcPr>
            <w:tcW w:w="1985" w:type="dxa"/>
            <w:shd w:val="clear" w:color="auto" w:fill="auto"/>
            <w:vAlign w:val="center"/>
          </w:tcPr>
          <w:p w14:paraId="781B8A34">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780" w:type="dxa"/>
            <w:shd w:val="clear" w:color="auto" w:fill="auto"/>
            <w:vAlign w:val="center"/>
          </w:tcPr>
          <w:p w14:paraId="5391D2B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p>
        </w:tc>
      </w:tr>
      <w:tr w14:paraId="20F1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27A4DC1">
            <w:pPr>
              <w:autoSpaceDE w:val="0"/>
              <w:autoSpaceDN w:val="0"/>
              <w:adjustRightInd w:val="0"/>
              <w:snapToGrid w:val="0"/>
              <w:spacing w:before="0" w:after="0"/>
              <w:ind w:left="0" w:right="0"/>
              <w:rPr>
                <w:rFonts w:ascii="Arial" w:hAnsi="Arial" w:eastAsia="微软雅黑" w:cs="Arial"/>
                <w:color w:val="000000"/>
                <w:sz w:val="18"/>
                <w:szCs w:val="18"/>
              </w:rPr>
            </w:pPr>
            <w:r>
              <w:t>{{_row_subtotal}}</w:t>
            </w:r>
          </w:p>
        </w:tc>
        <w:tc>
          <w:tcPr>
            <w:tcW w:w="3543" w:type="dxa"/>
            <w:shd w:val="clear" w:color="auto" w:fill="auto"/>
            <w:vAlign w:val="center"/>
          </w:tcPr>
          <w:p w14:paraId="4905B0B7">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{{_col_供应商名称}}</w:t>
            </w:r>
          </w:p>
        </w:tc>
        <w:tc>
          <w:tcPr>
            <w:tcW w:w="1985" w:type="dxa"/>
            <w:shd w:val="clear" w:color="auto" w:fill="auto"/>
            <w:vAlign w:val="center"/>
          </w:tcPr>
          <w:p w14:paraId="7A5940E2">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780" w:type="dxa"/>
            <w:shd w:val="clear" w:color="auto" w:fill="auto"/>
            <w:vAlign w:val="center"/>
          </w:tcPr>
          <w:p w14:paraId="4D1B073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xml:space="preserve">{{_col_占关联采购总金额比例}}</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{{_row_group}}</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{{_col_客户名称}}</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p>
        </w:tc>
      </w:tr>
      <w:tr w14:paraId="094B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A706901">
            <w:pPr>
              <w:autoSpaceDE w:val="0"/>
              <w:autoSpaceDN w:val="0"/>
              <w:adjustRightInd w:val="0"/>
              <w:snapToGrid w:val="0"/>
              <w:spacing w:before="0" w:after="0"/>
              <w:ind w:left="0" w:right="0"/>
              <w:rPr>
                <w:rFonts w:ascii="Arial" w:hAnsi="Arial" w:eastAsia="微软雅黑" w:cs="Arial"/>
                <w:color w:val="000000"/>
                <w:sz w:val="18"/>
                <w:szCs w:val="18"/>
              </w:rPr>
            </w:pPr>
            <w:r>
              <w:t>{{_tpl_清单模板-5_客户关联销售明细}} {{_row_data}}</w:t>
            </w:r>
          </w:p>
        </w:tc>
        <w:tc>
          <w:tcPr>
            <w:tcW w:w="3543" w:type="dxa"/>
            <w:shd w:val="clear" w:color="auto" w:fill="auto"/>
            <w:vAlign w:val="center"/>
          </w:tcPr>
          <w:p w14:paraId="75792BF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{{_col_客户名称}}</w:t>
            </w:r>
          </w:p>
        </w:tc>
        <w:tc>
          <w:tcPr>
            <w:tcW w:w="1985" w:type="dxa"/>
            <w:shd w:val="clear" w:color="auto" w:fill="auto"/>
            <w:vAlign w:val="center"/>
          </w:tcPr>
          <w:p w14:paraId="4497C1E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848" w:type="dxa"/>
            <w:shd w:val="clear" w:color="auto" w:fill="auto"/>
            <w:vAlign w:val="center"/>
          </w:tcPr>
          <w:p w14:paraId="0CF760D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p>
        </w:tc>
      </w:tr>
      <w:tr w14:paraId="3E8B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0E77465">
            <w:pPr>
              <w:autoSpaceDE w:val="0"/>
              <w:autoSpaceDN w:val="0"/>
              <w:adjustRightInd w:val="0"/>
              <w:snapToGrid w:val="0"/>
              <w:spacing w:before="0" w:after="0"/>
              <w:ind w:left="0" w:right="0"/>
              <w:rPr>
                <w:rFonts w:ascii="Arial" w:hAnsi="Arial" w:eastAsia="微软雅黑" w:cs="Arial"/>
                <w:color w:val="000000"/>
                <w:sz w:val="18"/>
                <w:szCs w:val="18"/>
              </w:rPr>
            </w:pPr>
            <w:r>
              <w:t>{{_row_subtotal}}</w:t>
            </w:r>
          </w:p>
        </w:tc>
        <w:tc>
          <w:tcPr>
            <w:tcW w:w="3543" w:type="dxa"/>
            <w:shd w:val="clear" w:color="auto" w:fill="auto"/>
          </w:tcPr>
          <w:p w14:paraId="3A69203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{{_col_客户名称}}</w:t>
            </w:r>
          </w:p>
        </w:tc>
        <w:tc>
          <w:tcPr>
            <w:tcW w:w="1985" w:type="dxa"/>
            <w:shd w:val="clear" w:color="auto" w:fill="auto"/>
            <w:vAlign w:val="center"/>
          </w:tcPr>
          <w:p w14:paraId="6E06539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848" w:type="dxa"/>
            <w:shd w:val="clear" w:color="auto" w:fill="auto"/>
            <w:vAlign w:val="center"/>
          </w:tcPr>
          <w:p w14:paraId="03C1D81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xml:space="preserve">{{_col_占营业收入比例}}</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境外劳务支出</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Flow,Inc.</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15,737,127.60</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1.38%</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Europe Limited</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8,196,312.67</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0.72%</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SAS</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5,792,882.67</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0.51%</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2,565,451.98</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0.23%</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1,901,686.58</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0.17%</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2,228,764.59</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0.20%</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境外劳务支出合计</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36,422,226.09</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3.20%</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境内劳务支出</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14,913,178.41</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1.31%</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关联劳务支出总计</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51,335,404.50</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4.51%</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境外劳务收入</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1,546,242.71</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0.11%</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1,118,446.24</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0.08%</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845,745.62</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0.06%</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(India) Private Limited</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615,848.81</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0.04%</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520,414.66</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0.04%</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1,079,790.34</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0.08%</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境外劳务收入合计</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0.40%</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关联劳务收入总计</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0.40%</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{{清单模板-PL含特殊因素调整}}</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{{清单模板-2_关联公司信息}}</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 xml:space="preserve">{{清单模板-主要产品-A列中所列所有产品}}</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{{清单模板-3_分部财务数据}}</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