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{{BVD数据模板-数据表-B1}}</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{{BVD数据模板-数据表-B2}}</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{{BVD数据模板-数据表-B3}}</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{{BVD数据模板-数据表-B4}}</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{{清单模板-1_组织结构及管理架构}}</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w: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{{清单模板-PL}}</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{{清单模板-关联交易汇总表}}</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{{_tpl_清单模板-4_供应商关联采购明细}}</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{{_tpl_清单模板-5_客户关联销售明细}}</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15,737,127.60</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8,196,312.67</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5,792,882.67</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2,565,451.98</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1,901,686.58</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2,228,764.59</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36,422,226.09</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14,913,178.41</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51,335,404.50</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4.51%</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1,546,242.71</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1,118,446.24</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845,745.62</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615,848.81</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520,414.66</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1,079,790.34</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0.40%</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{{清单模板-PL含特殊因素调整}}</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{{清单模板-2_关联公司信息}}</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{{清单模板-主要产品-A列中所列所有产品}}</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{{清单模板-3_分部财务数据}}</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