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F3864"/>
          <w:sz w:val="40"/>
          <w:szCs w:val="40"/>
        </w:rPr>
        <w:t xml:space="preserve">时间序列预测模型评价指标详解</w:t>
      </w:r>
    </w:p>
    <w:p>
      <w:pPr>
        <w:spacing w:before="0" w:after="80"/>
        <w:jc w:val="center"/>
      </w:pPr>
      <w:r>
        <w:rPr>
          <w:i/>
          <w:iCs/>
          <w:color w:val="4472C4"/>
          <w:sz w:val="26"/>
          <w:szCs w:val="26"/>
        </w:rPr>
        <w:t xml:space="preserve">Time Series Forecasting Evaluation Metrics</w:t>
      </w:r>
    </w:p>
    <w:p>
      <w:pPr>
        <w:spacing w:before="0" w:after="400"/>
        <w:jc w:val="center"/>
      </w:pPr>
      <w:r>
        <w:rPr>
          <w:color w:val="808080"/>
          <w:sz w:val="20"/>
          <w:szCs w:val="20"/>
        </w:rPr>
        <w:t xml:space="preserve">涵盖：R²  |  MSE  |  RMSE  |  MAE  |  MAPE  |  MAPE Accuracy  |  MSPE</w:t>
      </w:r>
    </w:p>
    <w:p>
      <w:pPr>
        <w:pBdr>
          <w:bottom w:val="single" w:color="2E4E8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 xml:space="preserve">一、指标总览</w:t>
      </w:r>
    </w:p>
    <w:p>
      <w:pPr>
        <w:spacing w:before="80" w:after="80"/>
      </w:pPr>
      <w:r>
        <w:rPr>
          <w:sz w:val="22"/>
          <w:szCs w:val="22"/>
        </w:rPr>
        <w:t xml:space="preserve">下表汇总了七项常用评价指标的核心属性，便于快速对比参考：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700"/>
        <w:gridCol w:w="1700"/>
        <w:gridCol w:w="1760"/>
      </w:tblGrid>
      <w:tr>
        <w:tc>
          <w:tcPr>
            <w:tcW w:type="dxa" w:w="160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2E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2E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170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2E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量纲</w:t>
            </w:r>
          </w:p>
        </w:tc>
        <w:tc>
          <w:tcPr>
            <w:tcW w:type="dxa" w:w="170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2E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值域</w:t>
            </w:r>
          </w:p>
        </w:tc>
        <w:tc>
          <w:tcPr>
            <w:tcW w:type="dxa" w:w="176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2E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最优值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决定系数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无量纲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(-∞, 1]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均方误差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与y²相同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[0, +∞)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均方根误差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与y相同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[0, +∞)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平均绝对误差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与y相同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[0, +∞)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平均绝对百分比误差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百分比(%)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[0, +∞)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MAPE精度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百分比(%)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(-∞, 100%]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均方百分比误差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百分比²(%²)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[0, +∞)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0%²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E8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 xml:space="preserve">二、R²（决定系数 / Coefficient of Determination）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📌 文字解释</w:t>
      </w:r>
    </w:p>
    <w:p>
      <w:pPr>
        <w:spacing w:before="80" w:after="80"/>
      </w:pPr>
      <w:r>
        <w:rPr>
          <w:sz w:val="22"/>
          <w:szCs w:val="22"/>
        </w:rPr>
        <w:t xml:space="preserve">R²（R-squared）又称决定系数或拟合优度，衡量模型预测值对真实值变异的解释程度。其本质是：模型解释的方差占总方差的比例。R² = 1 表示预测完美，R² = 0 表示模型与直接使用均值预测等效，R² &lt; 0 则说明模型表现甚至劣于均值基线。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📐 公式</w:t>
      </w:r>
    </w:p>
    <w:p>
      <w:pPr>
        <w:shd w:fill="F0F4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R² = 1 - SS_res / SS_tot</w:t>
      </w:r>
    </w:p>
    <w:p>
      <w:pPr>
        <w:shd w:fill="F0F4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SS_res = Σ(yᵢ - ŷᵢ)²         SS_tot = Σ(yᵢ - ȳ)²</w:t>
      </w:r>
    </w:p>
    <w:p>
      <w:pPr>
        <w:spacing w:before="80" w:after="80"/>
      </w:pPr>
      <w:r>
        <w:rPr>
          <w:sz w:val="22"/>
          <w:szCs w:val="22"/>
        </w:rPr>
        <w:t xml:space="preserve">其中：yᵢ 为真实值，ŷᵢ 为预测值，ȳ 为真实值的均值，SS_res 为残差平方和，SS_tot 为总平方和。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📊 对时间序列预测的评价方式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R² 越接近 1，说明模型对真实序列的变化趋势拟合越好。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R² 在 0.9 以上通常认为拟合效果优秀；0.7~0.9 为良好；低于 0.5 则较差。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在时序预测中，R² 能快速判断模型是否捕捉到了序列的整体波动规律。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⚠️ 注意：对于多步预测，随着预测步长增加，R² 通常下降；同一模型在不同序列上的 R² 不可直接对比，因总方差 SS_tot 不同。</w:t>
      </w:r>
    </w:p>
    <w:p>
      <w:pPr>
        <w:spacing w:before="80" w:after="80"/>
      </w:pPr>
      <w:r>
        <w:t xml:space="preserve"/>
      </w:r>
    </w:p>
    <w:p>
      <w:pPr>
        <w:pBdr>
          <w:bottom w:val="single" w:color="2E4E8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 xml:space="preserve">三、MSE（均方误差 / Mean Squared Error）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📌 文字解释</w:t>
      </w:r>
    </w:p>
    <w:p>
      <w:pPr>
        <w:spacing w:before="80" w:after="80"/>
      </w:pPr>
      <w:r>
        <w:rPr>
          <w:sz w:val="22"/>
          <w:szCs w:val="22"/>
        </w:rPr>
        <w:t xml:space="preserve">MSE 是最常用的回归损失函数之一，计算预测值与真实值之差的平方均值。平方操作使大误差受到更重的惩罚，因此 MSE 对异常值（极端误差）非常敏感。MSE 越小，预测精度越高。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📐 公式</w:t>
      </w:r>
    </w:p>
    <w:p>
      <w:pPr>
        <w:shd w:fill="F0F4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MSE = (1/n) × Σᵢ(yᵢ - ŷᵢ)²</w:t>
      </w:r>
    </w:p>
    <w:p>
      <w:pPr>
        <w:spacing w:before="80" w:after="80"/>
      </w:pPr>
      <w:r>
        <w:rPr>
          <w:sz w:val="22"/>
          <w:szCs w:val="22"/>
        </w:rPr>
        <w:t xml:space="preserve">其中：n 为样本数量，yᵢ 为真实值，ŷᵢ 为预测值。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📊 对时间序列预测的评价方式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MSE 值越低，代表预测误差越小，模型预测能力越强。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由于平方运算，MSE 的单位为原始数据单位的平方，量纲难以直接解读，通常配合 RMSE 使用。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适合作为模型训练时的损失函数，以及对比同一数据集上不同模型的优劣。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⚠️ 注意：MSE 受量纲影响大，不同数据集之间的 MSE 无法直接横向对比。当数据中存在异常点时，MSE 会被显著放大，可能误导评估。</w:t>
      </w:r>
    </w:p>
    <w:p>
      <w:pPr>
        <w:spacing w:before="80" w:after="80"/>
      </w:pPr>
      <w:r>
        <w:t xml:space="preserve"/>
      </w:r>
    </w:p>
    <w:p>
      <w:pPr>
        <w:pBdr>
          <w:bottom w:val="single" w:color="2E4E8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 xml:space="preserve">四、RMSE（均方根误差 / Root Mean Squared Error）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📌 文字解释</w:t>
      </w:r>
    </w:p>
    <w:p>
      <w:pPr>
        <w:spacing w:before="80" w:after="80"/>
      </w:pPr>
      <w:r>
        <w:rPr>
          <w:sz w:val="22"/>
          <w:szCs w:val="22"/>
        </w:rPr>
        <w:t xml:space="preserve">RMSE 是 MSE 的算术平方根，将误差恢复到与原始数据相同的量纲，使结果更易于解释。RMSE 同样对大误差敏感，是时间序列预测领域最广泛使用的评价指标之一。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📐 公式</w:t>
      </w:r>
    </w:p>
    <w:p>
      <w:pPr>
        <w:shd w:fill="F0F4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RMSE = √[(1/n) × Σᵢ(yᵢ - ŷᵢ)²]</w:t>
      </w:r>
    </w:p>
    <w:p>
      <w:pPr>
        <w:spacing w:before="80" w:after="80"/>
      </w:pPr>
      <w:r>
        <w:rPr>
          <w:sz w:val="22"/>
          <w:szCs w:val="22"/>
        </w:rPr>
        <w:t xml:space="preserve">其中：n 为样本数量，yᵢ 为真实值，ŷᵢ 为预测值。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📊 对时间序列预测的评价方式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RMSE 与原始数据同量纲，可直接理解为「平均偏差量级」。例如 RMSE = 5 意味着预测平均偏差约为 5 个单位。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RMSE 对大误差惩罚更重，适合在数据中大误差代价较高的场景（如金融、能源预测）中使用。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与 MAE 配合分析：若 RMSE &gt;&gt; MAE，说明存在较多异常大误差；若 RMSE ≈ MAE，误差分布较均匀。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⚠️ 注意：与 MSE 相同，RMSE 也受量纲影响，跨数据集比较时须谨慎。</w:t>
      </w:r>
    </w:p>
    <w:p>
      <w:pPr>
        <w:spacing w:before="80" w:after="80"/>
      </w:pPr>
      <w:r>
        <w:t xml:space="preserve"/>
      </w:r>
    </w:p>
    <w:p>
      <w:pPr>
        <w:pBdr>
          <w:bottom w:val="single" w:color="2E4E8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 xml:space="preserve">五、MAE（平均绝对误差 / Mean Absolute Error）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📌 文字解释</w:t>
      </w:r>
    </w:p>
    <w:p>
      <w:pPr>
        <w:spacing w:before="80" w:after="80"/>
      </w:pPr>
      <w:r>
        <w:rPr>
          <w:sz w:val="22"/>
          <w:szCs w:val="22"/>
        </w:rPr>
        <w:t xml:space="preserve">MAE 计算预测值与真实值之差的绝对值的均值。相比 MSE/RMSE，MAE 对异常值不敏感（鲁棒性更强），能更稳健地反映整体误差水平。MAE 越小，预测精度越高。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📐 公式</w:t>
      </w:r>
    </w:p>
    <w:p>
      <w:pPr>
        <w:shd w:fill="F0F4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MAE = (1/n) × Σᵢ|yᵢ - ŷᵢ|</w:t>
      </w:r>
    </w:p>
    <w:p>
      <w:pPr>
        <w:spacing w:before="80" w:after="80"/>
      </w:pPr>
      <w:r>
        <w:rPr>
          <w:sz w:val="22"/>
          <w:szCs w:val="22"/>
        </w:rPr>
        <w:t xml:space="preserve">其中：n 为样本数量，yᵢ 为真实值，ŷᵢ 为预测值。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📊 对时间序列预测的评价方式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MAE 与原始数据同量纲，可直观理解为「平均绝对偏差」，每次预测平均偏离真实值多少。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MAE 对每个样本的误差权重相同，不会因个别极端误差而失真，适合数据存在噪声或异常值的场景。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与 RMSE 结合分析：RMSE/MAE 的比值越大，说明大误差越集中，误差分布越不均匀。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⚠️ 注意：MAE 同样受量纲影响，不同数据集间难以横向对比；且不可微（在 0 处），不适合直接用作梯度优化的损失函数。</w:t>
      </w:r>
    </w:p>
    <w:p>
      <w:pPr>
        <w:spacing w:before="80" w:after="80"/>
      </w:pPr>
      <w:r>
        <w:t xml:space="preserve"/>
      </w:r>
    </w:p>
    <w:p>
      <w:pPr>
        <w:pBdr>
          <w:bottom w:val="single" w:color="2E4E8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 xml:space="preserve">六、MAPE（平均绝对百分比误差 / Mean Absolute Percentage Error）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📌 文字解释</w:t>
      </w:r>
    </w:p>
    <w:p>
      <w:pPr>
        <w:spacing w:before="80" w:after="80"/>
      </w:pPr>
      <w:r>
        <w:rPr>
          <w:sz w:val="22"/>
          <w:szCs w:val="22"/>
        </w:rPr>
        <w:t xml:space="preserve">MAPE 将误差表示为真实值的百分比，消除了量纲的影响，使不同数据集、不同量级的预测结果可以直接对比。MAPE = 10% 意味着模型预测平均偏离真实值的 10%。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📐 公式</w:t>
      </w:r>
    </w:p>
    <w:p>
      <w:pPr>
        <w:shd w:fill="F0F4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MAPE = (100%/n) × Σᵢ|(yᵢ - ŷᵢ) / yᵢ|</w:t>
      </w:r>
    </w:p>
    <w:p>
      <w:pPr>
        <w:spacing w:before="80" w:after="80"/>
      </w:pPr>
      <w:r>
        <w:rPr>
          <w:sz w:val="22"/>
          <w:szCs w:val="22"/>
        </w:rPr>
        <w:t xml:space="preserve">其中：n 为样本数量，yᵢ 为真实值（yᵢ ≠ 0），ŷᵢ 为预测值。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📊 对时间序列预测的评价方式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MAPE 是无量纲指标，便于跨数据集、跨模型的横向对比，是业务场景中最直观的误差描述方式。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常见参考标准：MAPE &lt; 10% 为优秀，10%~20% 为良好，20%~50% 为可接受，&gt; 50% 为较差。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由于以真实值为分母，对真实值较小的时间点（如接近零的低谷）误差会被放大，评估结果可能失真。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⚠️ 注意：当 yᵢ = 0 时，公式无意义（除以零）；对负值数据需特别处理；对小值数据存在不对称性（高估 vs 低估的惩罚不对等）。</w:t>
      </w:r>
    </w:p>
    <w:p>
      <w:pPr>
        <w:spacing w:before="80" w:after="80"/>
      </w:pPr>
      <w:r>
        <w:t xml:space="preserve"/>
      </w:r>
    </w:p>
    <w:p>
      <w:pPr>
        <w:pBdr>
          <w:bottom w:val="single" w:color="2E4E8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 xml:space="preserve">七、MAPE Accuracy（MAPE 精度）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📌 文字解释</w:t>
      </w:r>
    </w:p>
    <w:p>
      <w:pPr>
        <w:spacing w:before="80" w:after="80"/>
      </w:pPr>
      <w:r>
        <w:rPr>
          <w:sz w:val="22"/>
          <w:szCs w:val="22"/>
        </w:rPr>
        <w:t xml:space="preserve">MAPE Accuracy 是基于 MAPE 派生的「预测精度」指标，将误差率转化为准确率形式，更符合业务人员的直觉。MAPE Accuracy = 100% 表示完美预测，值越高代表预测越准确。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📐 公式</w:t>
      </w:r>
    </w:p>
    <w:p>
      <w:pPr>
        <w:shd w:fill="F0F4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MAPE Accuracy = 1 - MAPE = 1 - (1/n) × Σᵢ|(yᵢ - ŷᵢ) / yᵢ|</w:t>
      </w:r>
    </w:p>
    <w:p>
      <w:pPr>
        <w:spacing w:before="80" w:after="80"/>
      </w:pPr>
      <w:r>
        <w:rPr>
          <w:sz w:val="22"/>
          <w:szCs w:val="22"/>
        </w:rPr>
        <w:t xml:space="preserve">或等价地（以百分比表达）：</w:t>
      </w:r>
    </w:p>
    <w:p>
      <w:pPr>
        <w:shd w:fill="F0F4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MAPE Accuracy = 100% - MAPE(%)</w:t>
      </w:r>
    </w:p>
    <w:p>
      <w:pPr>
        <w:spacing w:before="80" w:after="80"/>
      </w:pPr>
      <w:r>
        <w:rPr>
          <w:sz w:val="22"/>
          <w:szCs w:val="22"/>
        </w:rPr>
        <w:t xml:space="preserve">注意：当 MAPE &gt; 100% 时，MAPE Accuracy 将为负值，此时说明模型误差极大，已无实际意义。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📊 对时间序列预测的评价方式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将 MAPE 的"误差越小越好"转化为"精度越高越好"的正向评价框架，业务报表中更常用。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参考标准：MAPE Accuracy &gt; 90% 为优秀，80%~90% 为良好，50%~80% 为可接受。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优缺点与 MAPE 完全相同，本质是同一指标的不同表达形式，两者可以互相换算。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⚠️ 注意：若 MAPE &gt; 100%（即模型误差超过真实值本身），MAPE Accuracy 为负数，建议同时报告 MAPE 原始值以避免误读。</w:t>
      </w:r>
    </w:p>
    <w:p>
      <w:pPr>
        <w:spacing w:before="80" w:after="80"/>
      </w:pPr>
      <w:r>
        <w:t xml:space="preserve"/>
      </w:r>
    </w:p>
    <w:p>
      <w:pPr>
        <w:pBdr>
          <w:bottom w:val="single" w:color="2E4E8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 xml:space="preserve">八、MSPE（均方百分比误差 / Mean Squared Percentage Error）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📌 文字解释</w:t>
      </w:r>
    </w:p>
    <w:p>
      <w:pPr>
        <w:spacing w:before="80" w:after="80"/>
      </w:pPr>
      <w:r>
        <w:rPr>
          <w:sz w:val="22"/>
          <w:szCs w:val="22"/>
        </w:rPr>
        <w:t xml:space="preserve">MSPE 是 MAPE 的平方误差版本，对百分比误差进行平方再求均值。与 MAPE 相比，MSPE 对较大的相对误差（百分比误差大的时间点）施加更重的惩罚。MSPE 综合了百分比误差的无量纲性和均方误差对大误差的敏感性。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📐 公式</w:t>
      </w:r>
    </w:p>
    <w:p>
      <w:pPr>
        <w:shd w:fill="F0F4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MSPE = (1/n) × Σᵢ[(yᵢ - ŷᵢ) / yᵢ]²</w:t>
      </w:r>
    </w:p>
    <w:p>
      <w:pPr>
        <w:spacing w:before="80" w:after="80"/>
      </w:pPr>
      <w:r>
        <w:rPr>
          <w:sz w:val="22"/>
          <w:szCs w:val="22"/>
        </w:rPr>
        <w:t xml:space="preserve">其中：n 为样本数量，yᵢ 为真实值（yᵢ ≠ 0），ŷᵢ 为预测值。</w:t>
      </w:r>
    </w:p>
    <w:p>
      <w:pPr>
        <w:spacing w:before="80" w:after="80"/>
      </w:pPr>
      <w:r>
        <w:rPr>
          <w:sz w:val="22"/>
          <w:szCs w:val="22"/>
        </w:rPr>
        <w:t xml:space="preserve">注意：MSPE 与 MAPE 的关系类似于 MSE 与 MAE 的关系，单位为百分比的平方（%²）。部分文献将 MSPE 乘以 100 以使其值域更直观。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📊 对时间序列预测的评价方式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MSPE 无量纲，可跨数据集横向比较，同时比 MAPE 更强调大相对误差的预测质量。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适用于关注相对偏差且希望重点惩罚大误差时间点的场景（如需求波动剧烈的零售预测、金融时序）。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可与 MAPE 配合分析：若 √MSPE &gt;&gt; MAPE，说明存在少量相对误差特别大的时间点，需要关注。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⚠️ 注意：与 MAPE 相同，当真实值接近 0 时，MSPE 会急剧膨胀；同时平方运算使异常大的相对误差对 MSPE 的影响更为突出，需结合原始序列进行分析。</w:t>
      </w:r>
    </w:p>
    <w:p>
      <w:pPr>
        <w:spacing w:before="80" w:after="80"/>
      </w:pPr>
      <w:r>
        <w:t xml:space="preserve"/>
      </w:r>
    </w:p>
    <w:p>
      <w:pPr>
        <w:pBdr>
          <w:bottom w:val="single" w:color="2E4E8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 xml:space="preserve">九、综合对比与选用建议</w:t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🔑 各指标核心差异</w:t>
      </w:r>
    </w:p>
    <w:p>
      <w:pPr>
        <w:spacing w:before="80" w:after="80"/>
      </w:pPr>
      <w:r>
        <w:rPr>
          <w:sz w:val="22"/>
          <w:szCs w:val="22"/>
        </w:rPr>
        <w:t xml:space="preserve">以下从几个维度对七项指标进行综合比较：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600"/>
        <w:gridCol w:w="1600"/>
        <w:gridCol w:w="1600"/>
        <w:gridCol w:w="1460"/>
      </w:tblGrid>
      <w:tr>
        <w:tc>
          <w:tcPr>
            <w:tcW w:type="dxa" w:w="140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70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量纲</w:t>
            </w:r>
          </w:p>
        </w:tc>
        <w:tc>
          <w:tcPr>
            <w:tcW w:type="dxa" w:w="160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对异常值敏感</w:t>
            </w:r>
          </w:p>
        </w:tc>
        <w:tc>
          <w:tcPr>
            <w:tcW w:type="dxa" w:w="160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跨集对比</w:t>
            </w:r>
          </w:p>
        </w:tc>
        <w:tc>
          <w:tcPr>
            <w:tcW w:type="dxa" w:w="160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零值问题</w:t>
            </w:r>
          </w:p>
        </w:tc>
        <w:tc>
          <w:tcPr>
            <w:tcW w:type="dxa" w:w="1460"/>
            <w:tcBorders>
              <w:top w:val="single" w:color="2E4E8F" w:sz="1"/>
              <w:left w:val="single" w:color="2E4E8F" w:sz="1"/>
              <w:bottom w:val="single" w:color="2E4E8F" w:sz="1"/>
              <w:right w:val="single" w:color="2E4E8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最优值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无量纲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可对比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无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 的平方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是（高）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不可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无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RMSE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与 y 相同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是（高）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不可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无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与 y 相同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否（低）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不可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无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百分比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是（中）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可对比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MAPE Acc.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百分比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是（中）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可对比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MSPE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百分比²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是（高）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可对比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0%²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💡 选用建议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RMSE + MAE + R²</w:t>
      </w:r>
      <w:r>
        <w:rPr>
          <w:sz w:val="22"/>
          <w:szCs w:val="22"/>
        </w:rPr>
        <w:t xml:space="preserve">综合评估首选：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sz w:val="22"/>
          <w:szCs w:val="22"/>
        </w:rPr>
        <w:t xml:space="preserve">三者联合使用可同时反映误差大小、大误差敏感性以及整体拟合质量。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MAPE / MAPE Accuracy</w:t>
      </w:r>
      <w:r>
        <w:rPr>
          <w:sz w:val="22"/>
          <w:szCs w:val="22"/>
        </w:rPr>
        <w:t xml:space="preserve">跨数据集/跨模型对比：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sz w:val="22"/>
          <w:szCs w:val="22"/>
        </w:rPr>
        <w:t xml:space="preserve">无量纲设计使其可以在不同量级的数据集之间直接横向比较。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RMSE 或 MSPE</w:t>
      </w:r>
      <w:r>
        <w:rPr>
          <w:sz w:val="22"/>
          <w:szCs w:val="22"/>
        </w:rPr>
        <w:t xml:space="preserve">强调大误差惩罚：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sz w:val="22"/>
          <w:szCs w:val="22"/>
        </w:rPr>
        <w:t xml:space="preserve">当少数极端误差代价高昂时（如能源调度、金融风控），选用对大误差更敏感的指标。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MAE</w:t>
      </w:r>
      <w:r>
        <w:rPr>
          <w:sz w:val="22"/>
          <w:szCs w:val="22"/>
        </w:rPr>
        <w:t xml:space="preserve">数据含异常值/噪声：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sz w:val="22"/>
          <w:szCs w:val="22"/>
        </w:rPr>
        <w:t xml:space="preserve">MAE 对异常值不敏感，能更稳健地反映整体预测水平，不被极端点扭曲。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避免使用 MAPE / MAPE Accuracy / MSPE</w:t>
      </w:r>
      <w:r>
        <w:rPr>
          <w:sz w:val="22"/>
          <w:szCs w:val="22"/>
        </w:rPr>
        <w:t xml:space="preserve">数据含零值或小值：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sz w:val="22"/>
          <w:szCs w:val="22"/>
        </w:rPr>
        <w:t xml:space="preserve">真实值为零或接近零时，基于百分比的指标会出现数值爆炸或无意义的情况，应改用 MAE / RMSE。</w:t>
      </w:r>
    </w:p>
    <w:p>
      <w:pPr>
        <w:spacing w:before="80" w:after="80"/>
      </w:pPr>
      <w:r>
        <w:t xml:space="preserve"/>
      </w:r>
    </w:p>
    <w:p>
      <w:pPr>
        <w:pBdr>
          <w:bottom w:val="single" w:color="2E4E8F" w:sz="4" w:space="1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i/>
          <w:iCs/>
          <w:color w:val="808080"/>
          <w:sz w:val="18"/>
          <w:szCs w:val="18"/>
        </w:rPr>
        <w:t xml:space="preserve">本文档整理了时间序列预测中七项核心评价指标，建议结合具体业务场景综合选用，单一指标往往难以全面反映模型性能。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4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2026-03-03T02:02:22.526Z</dcterms:created>
  <dcterms:modified xsi:type="dcterms:W3CDTF">2026-03-03T02:02:22.527Z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