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F33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EF335A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姓  名：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</w:rPr>
                          <w:t xml:space="preserve">陈瑞 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性   别：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650" w:type="dxa"/>
                        <w:vMerge w:val="restart"/>
                        <w:vAlign w:val="center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0" cy="1047750"/>
                              <wp:effectExtent l="0" t="0" r="0" b="0"/>
                              <wp:docPr id="1" name="图片 1" descr="说明: 说明: 说明: 说明: 说明: /cv/CV_Attach_Read.php?ReSumeID=66937282&amp;AttachID=128075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 descr="说明: 说明: 说明: 说明: 说明: /cv/CV_Attach_Read.php?ReSumeID=66937282&amp;AttachID=128075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1991年1月 24日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F335A" w:rsidRDefault="00EF335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5E0F4E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4E44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</w:rPr>
                          <w:t xml:space="preserve">695438455@qq.com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F335A" w:rsidRDefault="00EF335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</w:rPr>
                          <w:t>18612691521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F335A" w:rsidRDefault="00EF335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目前薪资：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15K 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F335A" w:rsidRDefault="00EF335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身    高：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175cm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未婚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政治面貌：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团员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地    址：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EF335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个人主页：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EF335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关 键 词：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java 软件工程师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QQ：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695438455 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EF335A" w:rsidRDefault="004E4493" w:rsidP="005410BF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我具有良好的团队合作精神和对公司负责的态度、丰富的开发经验</w:t>
                        </w:r>
                        <w:r w:rsidR="00C52CC1">
                          <w:rPr>
                            <w:rFonts w:hint="eastAsia"/>
                          </w:rPr>
                          <w:t>有团队管理经验</w:t>
                        </w:r>
                        <w:r w:rsidR="00573067">
                          <w:rPr>
                            <w:rFonts w:hint="eastAsia"/>
                          </w:rPr>
                          <w:t>，适应能力</w:t>
                        </w:r>
                        <w:proofErr w:type="gramStart"/>
                        <w:r w:rsidR="00573067">
                          <w:rPr>
                            <w:rFonts w:hint="eastAsia"/>
                          </w:rPr>
                          <w:t>好能够</w:t>
                        </w:r>
                        <w:proofErr w:type="gramEnd"/>
                        <w:r w:rsidR="00573067">
                          <w:rPr>
                            <w:rFonts w:hint="eastAsia"/>
                          </w:rPr>
                          <w:t>快速进入状态，喜欢钻研新技术</w:t>
                        </w:r>
                        <w:r w:rsidR="00027F8E">
                          <w:rPr>
                            <w:rFonts w:hint="eastAsia"/>
                          </w:rPr>
                          <w:t>来提升自己</w:t>
                        </w:r>
                        <w:r>
                          <w:rPr>
                            <w:rFonts w:hint="eastAsia"/>
                          </w:rPr>
                          <w:t>，熟练掌握java相关技术</w:t>
                        </w:r>
                        <w:r w:rsidR="005270F6">
                          <w:rPr>
                            <w:rFonts w:hint="eastAsia"/>
                          </w:rPr>
                          <w:t>（struts2、</w:t>
                        </w:r>
                        <w:r w:rsidR="005270F6">
                          <w:t>spring、</w:t>
                        </w:r>
                        <w:r w:rsidR="005270F6">
                          <w:rPr>
                            <w:rStyle w:val="a8"/>
                          </w:rPr>
                          <w:t>Hibernate</w:t>
                        </w:r>
                        <w:r w:rsidR="00121755">
                          <w:rPr>
                            <w:rStyle w:val="a8"/>
                          </w:rPr>
                          <w:t>、</w:t>
                        </w:r>
                        <w:proofErr w:type="spellStart"/>
                        <w:r w:rsidR="00121755" w:rsidRPr="00121755">
                          <w:rPr>
                            <w:rStyle w:val="a8"/>
                          </w:rPr>
                          <w:t>mybatis</w:t>
                        </w:r>
                        <w:proofErr w:type="spellEnd"/>
                        <w:r w:rsidR="005270F6">
                          <w:rPr>
                            <w:rFonts w:hint="eastAsia"/>
                          </w:rPr>
                          <w:t>）</w:t>
                        </w:r>
                        <w:r w:rsidR="00AA4186"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 w:rsidR="00AA4186">
                          <w:t>WebService</w:t>
                        </w:r>
                        <w:proofErr w:type="spellEnd"/>
                        <w:r w:rsidR="00122756">
                          <w:t>、</w:t>
                        </w:r>
                        <w:r w:rsidR="00122756">
                          <w:rPr>
                            <w:rFonts w:hint="eastAsia"/>
                          </w:rPr>
                          <w:t>XML、JSON</w:t>
                        </w:r>
                        <w:r w:rsidR="00644851">
                          <w:rPr>
                            <w:rFonts w:hint="eastAsia"/>
                          </w:rPr>
                          <w:t>和一些基本算法</w:t>
                        </w:r>
                        <w:r w:rsidR="00BC3866">
                          <w:rPr>
                            <w:rFonts w:hint="eastAsia"/>
                          </w:rPr>
                          <w:t>以及</w:t>
                        </w:r>
                        <w:r w:rsidR="005270F6">
                          <w:rPr>
                            <w:rFonts w:hint="eastAsia"/>
                          </w:rPr>
                          <w:t>oracle、</w:t>
                        </w:r>
                        <w:proofErr w:type="spellStart"/>
                        <w:r w:rsidR="005270F6">
                          <w:rPr>
                            <w:rFonts w:hint="eastAsia"/>
                          </w:rPr>
                          <w:t>mysql</w:t>
                        </w:r>
                        <w:proofErr w:type="spellEnd"/>
                        <w:r w:rsidR="005270F6"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 w:rsidR="005270F6">
                          <w:rPr>
                            <w:rFonts w:hint="eastAsia"/>
                          </w:rPr>
                          <w:t>sqlserver</w:t>
                        </w:r>
                        <w:proofErr w:type="spellEnd"/>
                        <w:r w:rsidR="005270F6">
                          <w:rPr>
                            <w:rFonts w:hint="eastAsia"/>
                          </w:rPr>
                          <w:t>，人大进仓(国产数据库)</w:t>
                        </w:r>
                        <w:r w:rsidR="00BC19A2">
                          <w:rPr>
                            <w:rFonts w:hint="eastAsia"/>
                          </w:rPr>
                          <w:t>熟练</w:t>
                        </w:r>
                        <w:r w:rsidR="00BC3866">
                          <w:rPr>
                            <w:rFonts w:hint="eastAsia"/>
                          </w:rPr>
                          <w:t>的使用</w:t>
                        </w:r>
                        <w:r w:rsidR="00076D87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熟练使用tomcat、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weblogic</w:t>
                        </w:r>
                        <w:proofErr w:type="spellEnd"/>
                        <w:r w:rsidR="007C1328"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，掌握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juqery</w:t>
                        </w:r>
                        <w:proofErr w:type="spellEnd"/>
                        <w:r w:rsidR="004A2569"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 w:rsidR="004A2569">
                          <w:rPr>
                            <w:rFonts w:hint="eastAsia"/>
                          </w:rPr>
                          <w:t>easyui</w:t>
                        </w:r>
                        <w:proofErr w:type="spellEnd"/>
                        <w:r w:rsidR="004A2569">
                          <w:rPr>
                            <w:rFonts w:hint="eastAsia"/>
                          </w:rPr>
                          <w:t>前台</w:t>
                        </w:r>
                        <w:r w:rsidR="00302C60">
                          <w:rPr>
                            <w:rFonts w:hint="eastAsia"/>
                          </w:rPr>
                          <w:t>控件</w:t>
                        </w:r>
                        <w:r>
                          <w:rPr>
                            <w:rFonts w:hint="eastAsia"/>
                          </w:rPr>
                          <w:t>，了解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hadoop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、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hbase</w:t>
                        </w:r>
                        <w:proofErr w:type="spellEnd"/>
                        <w:r w:rsidR="008534C3">
                          <w:rPr>
                            <w:rFonts w:hint="eastAsia"/>
                          </w:rPr>
                          <w:t>、</w:t>
                        </w:r>
                        <w:r w:rsidR="008534C3" w:rsidRPr="00EA0976">
                          <w:rPr>
                            <w:color w:val="000000"/>
                            <w:sz w:val="18"/>
                            <w:szCs w:val="18"/>
                          </w:rPr>
                          <w:t>zookeeper</w:t>
                        </w:r>
                        <w:r w:rsidR="004D6255">
                          <w:rPr>
                            <w:color w:val="000000"/>
                            <w:sz w:val="18"/>
                            <w:szCs w:val="18"/>
                          </w:rPr>
                          <w:t>、hive</w:t>
                        </w:r>
                        <w:r w:rsidR="008534C3">
                          <w:rPr>
                            <w:color w:val="000000"/>
                            <w:sz w:val="18"/>
                            <w:szCs w:val="18"/>
                          </w:rPr>
                          <w:t>（搭建集群环境）</w:t>
                        </w:r>
                        <w:r>
                          <w:rPr>
                            <w:rFonts w:hint="eastAsia"/>
                          </w:rPr>
                          <w:t>，了解Linux（部署项目运行环境：安装tomcat、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jdk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、oracle数据库等操作）</w:t>
                        </w:r>
                        <w:r w:rsidR="005410BF">
                          <w:rPr>
                            <w:rFonts w:hint="eastAsia"/>
                          </w:rPr>
                          <w:t>，</w:t>
                        </w:r>
                        <w:proofErr w:type="spellStart"/>
                        <w:r w:rsidR="005410BF" w:rsidRPr="005410BF">
                          <w:t>powerdesigner</w:t>
                        </w:r>
                        <w:proofErr w:type="spellEnd"/>
                        <w:r w:rsidR="005410BF">
                          <w:t>数据库设计软件</w:t>
                        </w:r>
                        <w:r w:rsidR="006B4BF8">
                          <w:t>，</w:t>
                        </w:r>
                        <w:proofErr w:type="spellStart"/>
                        <w:r w:rsidR="006B4BF8">
                          <w:t>snv</w:t>
                        </w:r>
                        <w:proofErr w:type="spellEnd"/>
                        <w:r w:rsidR="006B4BF8">
                          <w:t>版本控制器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一月以内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290B90" w:rsidP="002B610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18</w:t>
                        </w:r>
                        <w:r w:rsidR="008C6F4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K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DA0F6C">
                          <w:rPr>
                            <w:color w:val="000000"/>
                            <w:sz w:val="18"/>
                            <w:szCs w:val="18"/>
                          </w:rPr>
                          <w:t>java开发经理</w:t>
                        </w:r>
                        <w:r w:rsidR="00F66ED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、技术负</w:t>
                        </w:r>
                        <w:bookmarkStart w:id="0" w:name="_GoBack"/>
                        <w:bookmarkEnd w:id="0"/>
                        <w:r w:rsidR="00F66ED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责人</w:t>
                        </w:r>
                        <w:r w:rsidR="00C135E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、高级工程师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在职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8"/>
                    <w:gridCol w:w="8442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2013 /3—至今： 北京思图科技有限公司 （50人）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2106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544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java开发部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项目经理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75763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编写项目需求文档，概要设计，详细设计，数据库设计</w:t>
                        </w:r>
                        <w:r w:rsidR="00E8090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，制定和监控开发进度，根据员工自身能力对其分配开发任务，开发</w:t>
                        </w:r>
                        <w:r w:rsidR="004973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核心代码以及做一些技术支持</w:t>
                        </w:r>
                        <w:r w:rsidR="006A7A2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，指导</w:t>
                        </w:r>
                        <w:r w:rsidR="00E8090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和培训新员工等工作</w:t>
                        </w:r>
                        <w:r w:rsidR="004973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EF335A" w:rsidRDefault="00EF335A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0"/>
                    <w:gridCol w:w="817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2012 /9--2013 /3： 淄博清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竹电子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科技有限公司 （少于50人）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2293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357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软件开发部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项目主管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负责公司项目的需求方案设计、软件开发测试以及项目实施。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2011 /6--2012 /8： 神爱计算机 （50-150人）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2293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357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软件开发部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软件工程师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负责公司的java项目需求设计、客户沟通和项目开发(包括数据库和流程的设计，代码的编写，项目部署和实施)，在公司用到的技术是struts2+jpa注解+oracle数据库+jquery+tomcat6.0+weblogic。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 /6--2011 /6： 山东天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利合软件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公司 （50-150人）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2293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357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能源部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软件工程师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从事公司前期项目调研，需求报告的分析设计，软件编程开发和后期的项目实施，在公司用到的技术是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idea+ibatis+oracle+jquery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。 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2013 /4 – 至今 ：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软资宝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（公司产品）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Myeclipse+oracle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 w:rsidP="00E43C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对软件资产进行统一管理，</w:t>
                        </w:r>
                        <w:r w:rsidR="00E43CC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其中包括软件信息库管理、软件入库、授权管理、领用分发管理、</w:t>
                        </w:r>
                        <w:r w:rsidR="00B66B9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软件监控模块</w:t>
                        </w:r>
                        <w:r w:rsidR="008F35E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、统计分析等功能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负责项目的需求分析、项目功能设计、进度时间的控制、解决一些技术问题和</w:t>
                        </w:r>
                        <w:r w:rsidR="00F4200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软件监控模块功能的开发，解析xml文件</w:t>
                        </w:r>
                        <w:r w:rsidR="001F270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，搭建系统开发框架（struts2+jpa+oracle+tomcat）</w:t>
                        </w:r>
                        <w:r w:rsidR="000861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该框架实现了多种数据库</w:t>
                        </w:r>
                        <w:r w:rsidR="00CA63D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随意</w:t>
                        </w:r>
                        <w:r w:rsidR="000861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切换其中包括oracle、</w:t>
                        </w:r>
                        <w:proofErr w:type="spellStart"/>
                        <w:r w:rsidR="000861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="000861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0861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proofErr w:type="spellEnd"/>
                        <w:r w:rsidR="0008618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、人大进仓(国产数据库)</w:t>
                        </w:r>
                        <w:r w:rsidR="00CB5A5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，权限管理</w:t>
                        </w:r>
                        <w:r w:rsidR="002F0CF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、访问并发处理以及</w:t>
                        </w:r>
                        <w:r w:rsidR="007F14C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事物的</w:t>
                        </w:r>
                        <w:r w:rsidR="003C42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统一</w:t>
                        </w:r>
                        <w:r w:rsidR="007F14C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管理</w:t>
                        </w:r>
                        <w:r w:rsidR="00CB5A5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等功能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EF335A" w:rsidRDefault="00EF335A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2013 /3 -- 2013 /4 ： 实验室管理系统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Myeclipse+oracle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本系统实现了，把原先的纸质化流程，升级为软件进行操控，其中包括样品登记、样品领样、样品归还、样品分析、流程审批(工作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流公司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自己研发)、分析报告打印</w:t>
                        </w:r>
                        <w:r w:rsidR="00A331D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、在线word编辑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等功能。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负责后期的项目验收工作，来公司之前已经开发完成。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/9 –2013/3： 大数据信息处理平台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linux+win7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eclipse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对数据的分析预测一些设备潜在的问题，例如：记录一台设备的发送过来的数据100-110之间属于正常范围，当发送的数据连续超出正常范围时，系统分析程序会自动的把以前一年或者两年内数据进行分析，包括上次出现数据异常是什么时候和上次的问题是什么，然后反馈给客户，及时处理，用到的技术是分布式文件系统（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  <w:proofErr w:type="spellEnd"/>
                        <w:r w:rsidR="00EA097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EA097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hbase</w:t>
                        </w:r>
                        <w:proofErr w:type="spellEnd"/>
                        <w:r w:rsidR="00EA097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EA0976" w:rsidRPr="00EA0976">
                          <w:rPr>
                            <w:color w:val="000000"/>
                            <w:sz w:val="18"/>
                            <w:szCs w:val="18"/>
                          </w:rPr>
                          <w:t>zookeeper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）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主要负责开发数据读取的接口、错误分析设计和错误统计，以及分布式文件系统的环境搭建和前台开发环境的搭建。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EF335A" w:rsidRDefault="00EF335A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/9 -- 2012 /9 ： 移动资料共享平台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winserver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安卓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Myeclipse+oracle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本系统主要思想就是把个人的技术资料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通过安卓智能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手机远程备份到云端，可以私有化也可以分享给所有人，软件分为后台和前台，后台运行在winserver08服务器，展示部分是安卓，主要功能包括 资料上传(word excel 文本文档、压缩包、视频等)、资料下载和资料共享平台（类似于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百度网盘的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文件分享功能），后台架构是struts2+jpa+oracle。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我主要负责项目的需求方案设计，包括数据库的设计、程序架构的搭建和程序开发并给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安卓端提供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访问接口。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1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/1 -- 2012 /3 ： 公司宣传网站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win7系统IE8浏览器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东芝L70-t06W笔记本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Myeclipse+dreamwerver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根据公司的业务设计的公司的官方宣传网站，公司新闻、服务支持、应用商城等。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网站的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需求文档的整理、网站前台和后台的设计和开发。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2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2011 /12 –2012/1： 发票管理员系统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win7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6.0+oracle11G+tomcat6.0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系统的主要功能包括发票管理员的信息采集（姓名、身份证、当前认证企业、指纹采集 等），通关考试、证书的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打印发放和发票管理员的一些操作记录（任职经历、违规记录和培训记录），企业招聘和发票管理员求职信息，系统提高了国税局对发票管理员的监控，系统上线以后每个发票管理员只能在一家公司工作，避免了多个企业公用一个发票管理的弊端，降低了损失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项目调研、需求分析、流程设计、项目开发和实施，由于公司人手少，每人一个项目自己独立开发。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3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2011 /8 -- 2011 /11 ：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诚信管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控系统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win7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笔记本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6.0+oracle11G+tomcat6.0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本项系统主要的功能就是，国税局对企业的法人、财务人员和办税人员的违规记录进行监控，降低了税务局的损失，提高了工作效率。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项目调研、需求分析、流程设计、项目开发和实施，由于公司人手少，每人一个项目自己独立开发。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4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2011 /6 -- 2011 /8 ： 任务分配管理系统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win7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I3处理器，1GN卡，500硬盘，6G内存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eclipse+oracle+tomcat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该项目只要用于平时的任务分配和管理，其中包括任务无限极分配，任务跟踪，日报信息，每天完成率、完成日期、任务完成质量、质量评估、绩效考核等功能，此系统大大提高了，公司对员工任务完成情况的实时监控、问题的及时解决、以及员工工作效率的提高和绩效考核的凭证，为公司减少成本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本项目自己独立开发，数据库的设计和系统的设计，由于公司人手少，每人一个项目自己独立开发。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5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2010 /6 -- 2011 /6 ： 生产能源调度指挥系统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win7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普通计算机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idea8.0+oracle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钢厂的能源调度指挥平台，之中包含远程计量、设备管理、统计分析、调度管理等功能，实现了钢厂的无纸化办公和数据的自动采集，此项目功能的实现，提高了管理的快捷性，足不出办公室就可以看到全厂的生产情况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数据库的设计和创建，和能源平台部分功能的设计与开发项目的实施。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6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28"/>
                    <w:gridCol w:w="3279"/>
                    <w:gridCol w:w="3279"/>
                    <w:gridCol w:w="1364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2008 /9 -- 2010 /5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淄博北大青鸟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计算机应用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培训期间，掌握了C# 和java（JSP、JAVABEAN、SERVERLET、JDBC、STRUTS2、SPRING、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Ibatis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、JPA）两门语言,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和oracle数据库，并能够独立完成项目开发和需求文档的设计，熟练使用tomcat、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weblogic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服务器熟练掌握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juqery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。 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培训经历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3300"/>
                    <w:gridCol w:w="240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 /9 – 2010/5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北大青鸟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c# java asp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熟练掌握 ssh2架构，C#，SqlServer2005 三层架构和.net和JAVA 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 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高级程序员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优秀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7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2009 /8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程序员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优秀 </w: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EF335A" w:rsidRDefault="00DA0F6C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8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EF335A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2009 /3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初级程序员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EF335A" w:rsidRDefault="004E449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优秀 </w:t>
                        </w: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EF335A" w:rsidRDefault="004E449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EF335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EF335A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EF335A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EF335A" w:rsidRDefault="004E449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英语（一般）： 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:rsidR="00EF335A" w:rsidRDefault="004E449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听说（一般），读写（一般） </w:t>
                              </w:r>
                            </w:p>
                          </w:tc>
                        </w:tr>
                        <w:tr w:rsidR="00EF335A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EF335A" w:rsidRDefault="004E449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EF335A" w:rsidRDefault="004E449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未参加</w:t>
                              </w:r>
                            </w:p>
                          </w:tc>
                        </w:tr>
                        <w:tr w:rsidR="00EF335A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EF335A" w:rsidRDefault="004E449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日语等级：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EF335A" w:rsidRDefault="004E449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无</w:t>
                              </w:r>
                            </w:p>
                          </w:tc>
                        </w:tr>
                      </w:tbl>
                      <w:p w:rsidR="00EF335A" w:rsidRDefault="00EF335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F335A" w:rsidRDefault="00EF335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F335A" w:rsidRDefault="00EF33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4493" w:rsidRDefault="004E4493"/>
    <w:sectPr w:rsidR="004E449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9673D"/>
    <w:rsid w:val="00027F8E"/>
    <w:rsid w:val="00076D87"/>
    <w:rsid w:val="00081BF7"/>
    <w:rsid w:val="00086183"/>
    <w:rsid w:val="000A2AC5"/>
    <w:rsid w:val="00121755"/>
    <w:rsid w:val="00122756"/>
    <w:rsid w:val="001F270B"/>
    <w:rsid w:val="00277E4D"/>
    <w:rsid w:val="00290B90"/>
    <w:rsid w:val="002B6102"/>
    <w:rsid w:val="002F0CF0"/>
    <w:rsid w:val="00302C60"/>
    <w:rsid w:val="003C163E"/>
    <w:rsid w:val="003C42F3"/>
    <w:rsid w:val="003D6C1B"/>
    <w:rsid w:val="003F1C76"/>
    <w:rsid w:val="00444864"/>
    <w:rsid w:val="00497383"/>
    <w:rsid w:val="004A2569"/>
    <w:rsid w:val="004D6255"/>
    <w:rsid w:val="004E4493"/>
    <w:rsid w:val="005270F6"/>
    <w:rsid w:val="005410BF"/>
    <w:rsid w:val="005446D4"/>
    <w:rsid w:val="00573067"/>
    <w:rsid w:val="005C1D72"/>
    <w:rsid w:val="005E0F4E"/>
    <w:rsid w:val="00644851"/>
    <w:rsid w:val="00676FFA"/>
    <w:rsid w:val="006A7A21"/>
    <w:rsid w:val="006B4BF8"/>
    <w:rsid w:val="006D71F2"/>
    <w:rsid w:val="0075763B"/>
    <w:rsid w:val="007C1328"/>
    <w:rsid w:val="007F14C4"/>
    <w:rsid w:val="00817B0B"/>
    <w:rsid w:val="0083160F"/>
    <w:rsid w:val="008531B5"/>
    <w:rsid w:val="008534C3"/>
    <w:rsid w:val="00882E49"/>
    <w:rsid w:val="008C6F47"/>
    <w:rsid w:val="008F265F"/>
    <w:rsid w:val="008F2A2C"/>
    <w:rsid w:val="008F35E5"/>
    <w:rsid w:val="009A4871"/>
    <w:rsid w:val="00A331D8"/>
    <w:rsid w:val="00AA4186"/>
    <w:rsid w:val="00B13F49"/>
    <w:rsid w:val="00B63666"/>
    <w:rsid w:val="00B66B9C"/>
    <w:rsid w:val="00B9085D"/>
    <w:rsid w:val="00B9673D"/>
    <w:rsid w:val="00BC19A2"/>
    <w:rsid w:val="00BC3866"/>
    <w:rsid w:val="00C135E4"/>
    <w:rsid w:val="00C52CC1"/>
    <w:rsid w:val="00CA63D7"/>
    <w:rsid w:val="00CB5A5A"/>
    <w:rsid w:val="00D24ED1"/>
    <w:rsid w:val="00DA0F6C"/>
    <w:rsid w:val="00DE4338"/>
    <w:rsid w:val="00E43CC5"/>
    <w:rsid w:val="00E76750"/>
    <w:rsid w:val="00E80903"/>
    <w:rsid w:val="00EA0976"/>
    <w:rsid w:val="00EA6CA2"/>
    <w:rsid w:val="00EF335A"/>
    <w:rsid w:val="00F07B77"/>
    <w:rsid w:val="00F11FEE"/>
    <w:rsid w:val="00F42003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sid w:val="005270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sid w:val="005270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2015-07-29T05:24:00Z</dcterms:created>
  <dcterms:modified xsi:type="dcterms:W3CDTF">2015-07-30T07:53:00Z</dcterms:modified>
</cp:coreProperties>
</file>