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pStyle w:val="000002"/>
        <w:spacing w:after="12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黑体" w:hAnsi="黑体" w:eastAsia="黑体" w:cs="黑体"/>
          <w:b w:val="1"/>
          <w:color w:val="1F3864"/>
          <w:sz w:val="36"/>
          <w:szCs w:val="36"/>
        </w:rPr>
        <w:t>云购生活数仓项目 · 第 1 周环境搭建笔记</w:t>
      </w:r>
    </w:p>
    <w:p w14:paraId="00000002">
      <w:pPr>
        <w:pStyle w:val="000002"/>
        <w:spacing w:after="4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2"/>
          <w:szCs w:val="22"/>
        </w:rPr>
        <w:t>团队：200A　　记录人：王志达　　日期：2026-10-30</w:t>
      </w:r>
    </w:p>
    <w:p w14:paraId="00000003">
      <w:pPr>
        <w:pStyle w:val="000002"/>
        <w:spacing w:after="16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595959"/>
          <w:sz w:val="22"/>
          <w:szCs w:val="22"/>
        </w:rPr>
        <w:t>环境：Windows 11 + Docker Desktop（WSL 2 backend）+ Apache Hive 4.0.0 + MySQL 8.0</w:t>
      </w:r>
    </w:p>
    <w:p w14:paraId="00000004">
      <w:pPr>
        <w:pStyle w:val="000001"/>
        <w:rPr>
          <w:rFonts w:ascii="黑体" w:hAnsi="黑体" w:eastAsia="黑体" w:cs="黑体"/>
          <w:b w:val="1"/>
          <w:bCs w:val="1"/>
          <w:color w:val="1F3864"/>
          <w:sz w:val="30"/>
          <w:szCs w:val="30"/>
        </w:rPr>
      </w:pPr>
      <w:r>
        <w:rPr>
          <w:rFonts w:hint="eastAsia" w:ascii="黑体" w:hAnsi="黑体" w:eastAsia="黑体" w:cs="黑体"/>
          <w:b w:val="1"/>
          <w:bCs w:val="1"/>
          <w:color w:val="1F3864"/>
          <w:sz w:val="30"/>
          <w:szCs w:val="30"/>
        </w:rPr>
        <w:t>一、搭建过程记录</w:t>
      </w:r>
    </w:p>
    <w:p w14:paraId="00000005">
      <w:pPr>
        <w:pStyle w:val="000002"/>
        <w:spacing w:before="80" w:after="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b w:val="1"/>
          <w:sz w:val="21"/>
          <w:szCs w:val="21"/>
        </w:rPr>
        <w:t>表 1　搭建步骤与结果记录</w:t>
      </w:r>
    </w:p>
    <w:tbl>
      <w:tblPr>
        <w:tblStyle w:val="000003"/>
        <w:tblW w:w="9026" w:type="dxa"/>
        <w:jc w:val="center"/>
        <w:tblLayout w:type="fixed"/>
        <w:tblLook w:firstRow="0" w:lastRow="0" w:firstColumn="0" w:lastColumn="0" w:noHBand="1" w:noVBand="1"/>
      </w:tblPr>
      <w:tblGrid>
        <w:gridCol w:w="600"/>
        <w:gridCol w:w="4400"/>
        <w:gridCol w:w="2800"/>
        <w:gridCol w:w="1226"/>
      </w:tblGrid>
      <w:tr>
        <w:trPr/>
        <w:tc>
          <w:tcPr>
            <w:tcW w:w="600" w:type="dxa"/>
            <w:shd w:val="clear" w:fill="D9E2F3"/>
          </w:tcPr>
          <w:p w14:paraId="00000028">
            <w:pPr>
              <w:jc w:val="center"/>
            </w:pPr>
            <w:r>
              <w:rPr>
                <w:rFonts w:hint="eastAsia"/>
                <w:b w:val="1"/>
                <w:sz w:val="21"/>
                <w:szCs w:val="21"/>
              </w:rPr>
              <w:t>步骤</w:t>
            </w:r>
          </w:p>
        </w:tc>
        <w:tc>
          <w:tcPr>
            <w:tcW w:w="4400" w:type="dxa"/>
            <w:shd w:val="clear" w:fill="D9E2F3"/>
          </w:tcPr>
          <w:p w14:paraId="00000029">
            <w:pPr>
              <w:jc w:val="center"/>
            </w:pPr>
            <w:r>
              <w:rPr>
                <w:rFonts w:hint="eastAsia"/>
                <w:b w:val="1"/>
                <w:sz w:val="21"/>
                <w:szCs w:val="21"/>
              </w:rPr>
              <w:t>操作</w:t>
            </w:r>
          </w:p>
        </w:tc>
        <w:tc>
          <w:tcPr>
            <w:tcW w:w="2800" w:type="dxa"/>
            <w:shd w:val="clear" w:fill="D9E2F3"/>
          </w:tcPr>
          <w:p w14:paraId="0000002A">
            <w:pPr>
              <w:jc w:val="center"/>
            </w:pPr>
            <w:r>
              <w:rPr>
                <w:rFonts w:hint="eastAsia"/>
                <w:b w:val="1"/>
                <w:sz w:val="21"/>
                <w:szCs w:val="21"/>
              </w:rPr>
              <w:t>结果</w:t>
            </w:r>
          </w:p>
        </w:tc>
        <w:tc>
          <w:tcPr>
            <w:tcW w:w="1226" w:type="dxa"/>
            <w:shd w:val="clear" w:fill="D9E2F3"/>
          </w:tcPr>
          <w:p w14:paraId="0000002B">
            <w:pPr>
              <w:jc w:val="center"/>
            </w:pPr>
            <w:r>
              <w:rPr>
                <w:rFonts w:hint="eastAsia"/>
                <w:b w:val="1"/>
                <w:sz w:val="21"/>
                <w:szCs w:val="21"/>
              </w:rPr>
              <w:t>用时</w:t>
            </w:r>
          </w:p>
        </w:tc>
      </w:tr>
      <w:tr>
        <w:trPr/>
        <w:tc>
          <w:tcPr>
            <w:tcW w:w="600" w:type="dxa"/>
            <w:shd w:val="clear" w:fill="F4F8FD"/>
          </w:tcPr>
          <w:p w14:paraId="0000002C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400" w:type="dxa"/>
            <w:shd w:val="clear" w:fill="F4F8FD"/>
          </w:tcPr>
          <w:p w14:paraId="0000002D">
            <w:pPr>
              <w:jc w:val="left"/>
            </w:pPr>
            <w:r>
              <w:rPr>
                <w:rFonts w:hint="eastAsia"/>
                <w:sz w:val="21"/>
                <w:szCs w:val="21"/>
              </w:rPr>
              <w:t>启用 WSL 2 组件（dism），安装 Docker Desktop（勾选 WSL 2 backend）并重启电脑</w:t>
            </w:r>
          </w:p>
        </w:tc>
        <w:tc>
          <w:tcPr>
            <w:tcW w:w="2800" w:type="dxa"/>
            <w:shd w:val="clear" w:fill="F4F8FD"/>
          </w:tcPr>
          <w:p w14:paraId="0000002E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左下角鲸鱼图标变绿</w:t>
            </w:r>
          </w:p>
        </w:tc>
        <w:tc>
          <w:tcPr>
            <w:tcW w:w="1226" w:type="dxa"/>
            <w:shd w:val="clear" w:fill="F4F8FD"/>
          </w:tcPr>
          <w:p w14:paraId="0000002F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约 30 分钟</w:t>
            </w:r>
          </w:p>
        </w:tc>
      </w:tr>
      <w:tr>
        <w:trPr/>
        <w:tc>
          <w:tcPr>
            <w:tcW w:w="600" w:type="dxa"/>
          </w:tcPr>
          <w:p w14:paraId="0000003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400" w:type="dxa"/>
          </w:tcPr>
          <w:p w14:paraId="00000031">
            <w:pPr>
              <w:jc w:val="left"/>
            </w:pPr>
            <w:r>
              <w:rPr>
                <w:rFonts w:hint="eastAsia"/>
                <w:sz w:val="21"/>
                <w:szCs w:val="21"/>
              </w:rPr>
              <w:t>docker --version / docker compose version 验证安装</w:t>
            </w:r>
          </w:p>
        </w:tc>
        <w:tc>
          <w:tcPr>
            <w:tcW w:w="2800" w:type="dxa"/>
          </w:tcPr>
          <w:p w14:paraId="00000032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Docker 29.9.2 / Compose v5.6.1，均输出版本号</w:t>
            </w:r>
          </w:p>
        </w:tc>
        <w:tc>
          <w:tcPr>
            <w:tcW w:w="1226" w:type="dxa"/>
          </w:tcPr>
          <w:p w14:paraId="00000033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1 分钟</w:t>
            </w:r>
          </w:p>
        </w:tc>
      </w:tr>
      <w:tr>
        <w:trPr/>
        <w:tc>
          <w:tcPr>
            <w:tcW w:w="600" w:type="dxa"/>
            <w:shd w:val="clear" w:fill="F4F8FD"/>
          </w:tcPr>
          <w:p w14:paraId="00000034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400" w:type="dxa"/>
            <w:shd w:val="clear" w:fill="F4F8FD"/>
          </w:tcPr>
          <w:p w14:paraId="00000035">
            <w:pPr>
              <w:jc w:val="left"/>
            </w:pPr>
            <w:r>
              <w:rPr>
                <w:rFonts w:hint="eastAsia"/>
                <w:sz w:val="21"/>
                <w:szCs w:val="21"/>
              </w:rPr>
              <w:t>编写 docker-compose.yml（mysql + hive-metastore + hive-server）</w:t>
            </w:r>
          </w:p>
        </w:tc>
        <w:tc>
          <w:tcPr>
            <w:tcW w:w="2800" w:type="dxa"/>
            <w:shd w:val="clear" w:fill="F4F8FD"/>
          </w:tcPr>
          <w:p w14:paraId="00000036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文件入库</w:t>
            </w:r>
          </w:p>
        </w:tc>
        <w:tc>
          <w:tcPr>
            <w:tcW w:w="1226" w:type="dxa"/>
            <w:shd w:val="clear" w:fill="F4F8FD"/>
          </w:tcPr>
          <w:p w14:paraId="00000037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15 分钟</w:t>
            </w:r>
          </w:p>
        </w:tc>
      </w:tr>
      <w:tr>
        <w:trPr/>
        <w:tc>
          <w:tcPr>
            <w:tcW w:w="600" w:type="dxa"/>
          </w:tcPr>
          <w:p w14:paraId="00000038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400" w:type="dxa"/>
          </w:tcPr>
          <w:p w14:paraId="00000039">
            <w:pPr>
              <w:jc w:val="left"/>
            </w:pPr>
            <w:r>
              <w:rPr>
                <w:rFonts w:hint="eastAsia"/>
                <w:sz w:val="21"/>
                <w:szCs w:val="21"/>
              </w:rPr>
              <w:t>docker compose up -d 拉取镜像并启动</w:t>
            </w:r>
          </w:p>
        </w:tc>
        <w:tc>
          <w:tcPr>
            <w:tcW w:w="2800" w:type="dxa"/>
          </w:tcPr>
          <w:p w14:paraId="0000003A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3 个容器全部 Up（首次拉镜像较慢）</w:t>
            </w:r>
          </w:p>
        </w:tc>
        <w:tc>
          <w:tcPr>
            <w:tcW w:w="1226" w:type="dxa"/>
          </w:tcPr>
          <w:p w14:paraId="0000003B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约 15 分钟</w:t>
            </w:r>
          </w:p>
        </w:tc>
      </w:tr>
      <w:tr>
        <w:trPr/>
        <w:tc>
          <w:tcPr>
            <w:tcW w:w="600" w:type="dxa"/>
            <w:shd w:val="clear" w:fill="F4F8FD"/>
          </w:tcPr>
          <w:p w14:paraId="0000003C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400" w:type="dxa"/>
            <w:shd w:val="clear" w:fill="F4F8FD"/>
          </w:tcPr>
          <w:p w14:paraId="0000003D">
            <w:pPr>
              <w:jc w:val="left"/>
            </w:pPr>
            <w:r>
              <w:rPr>
                <w:rFonts w:hint="eastAsia"/>
                <w:sz w:val="21"/>
                <w:szCs w:val="21"/>
              </w:rPr>
              <w:t>docker ps 验证 metastore-mysql / hive-metastore / hive-server</w:t>
            </w:r>
          </w:p>
        </w:tc>
        <w:tc>
          <w:tcPr>
            <w:tcW w:w="2800" w:type="dxa"/>
            <w:shd w:val="clear" w:fill="F4F8FD"/>
          </w:tcPr>
          <w:p w14:paraId="0000003E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均 Up</w:t>
            </w:r>
          </w:p>
        </w:tc>
        <w:tc>
          <w:tcPr>
            <w:tcW w:w="1226" w:type="dxa"/>
            <w:shd w:val="clear" w:fill="F4F8FD"/>
          </w:tcPr>
          <w:p w14:paraId="0000003F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1 分钟</w:t>
            </w:r>
          </w:p>
        </w:tc>
      </w:tr>
      <w:tr>
        <w:trPr/>
        <w:tc>
          <w:tcPr>
            <w:tcW w:w="600" w:type="dxa"/>
          </w:tcPr>
          <w:p w14:paraId="0000004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4400" w:type="dxa"/>
          </w:tcPr>
          <w:p w14:paraId="00000041">
            <w:pPr>
              <w:jc w:val="left"/>
            </w:pPr>
            <w:r>
              <w:rPr>
                <w:rFonts w:hint="eastAsia"/>
                <w:sz w:val="21"/>
                <w:szCs w:val="21"/>
              </w:rPr>
              <w:t>docker exec -it hive-server beeline -u jdbc:hive2://localhost:10000 连接</w:t>
            </w:r>
          </w:p>
        </w:tc>
        <w:tc>
          <w:tcPr>
            <w:tcW w:w="2800" w:type="dxa"/>
          </w:tcPr>
          <w:p w14:paraId="00000042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进入 beeline</w:t>
            </w:r>
          </w:p>
        </w:tc>
        <w:tc>
          <w:tcPr>
            <w:tcW w:w="1226" w:type="dxa"/>
          </w:tcPr>
          <w:p w14:paraId="00000043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2 分钟</w:t>
            </w:r>
          </w:p>
        </w:tc>
      </w:tr>
      <w:tr>
        <w:trPr/>
        <w:tc>
          <w:tcPr>
            <w:tcW w:w="600" w:type="dxa"/>
            <w:shd w:val="clear" w:fill="F4F8FD"/>
          </w:tcPr>
          <w:p w14:paraId="00000044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4400" w:type="dxa"/>
            <w:shd w:val="clear" w:fill="F4F8FD"/>
          </w:tcPr>
          <w:p w14:paraId="00000045">
            <w:pPr>
              <w:jc w:val="left"/>
            </w:pPr>
            <w:r>
              <w:rPr>
                <w:sz w:val="21"/>
                <w:szCs w:val="21"/>
              </w:rPr>
              <w:t>show databases; / create database if not exists ydsh_ods;</w:t>
            </w:r>
          </w:p>
        </w:tc>
        <w:tc>
          <w:tcPr>
            <w:tcW w:w="2800" w:type="dxa"/>
            <w:shd w:val="clear" w:fill="F4F8FD"/>
          </w:tcPr>
          <w:p w14:paraId="00000046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建库成功</w:t>
            </w:r>
          </w:p>
        </w:tc>
        <w:tc>
          <w:tcPr>
            <w:tcW w:w="1226" w:type="dxa"/>
            <w:shd w:val="clear" w:fill="F4F8FD"/>
          </w:tcPr>
          <w:p w14:paraId="00000047">
            <w:pPr>
              <w:jc w:val="center"/>
            </w:pPr>
            <w:r>
              <w:rPr>
                <w:rFonts w:hint="eastAsia"/>
                <w:sz w:val="21"/>
                <w:szCs w:val="21"/>
              </w:rPr>
              <w:t>1 分钟</w:t>
            </w:r>
          </w:p>
        </w:tc>
      </w:tr>
    </w:tbl>
    <w:p w14:paraId="00000006">
      <w:pPr>
        <w:pStyle w:val="000005"/>
        <w:rPr>
          <w:rFonts w:ascii="黑体" w:hAnsi="黑体" w:eastAsia="黑体" w:cs="黑体"/>
          <w:b w:val="1"/>
          <w:bCs w:val="1"/>
          <w:color w:val="2E5395"/>
          <w:sz w:val="26"/>
          <w:szCs w:val="26"/>
        </w:rPr>
      </w:pPr>
      <w:r>
        <w:rPr>
          <w:rFonts w:hint="eastAsia" w:ascii="黑体" w:hAnsi="黑体" w:eastAsia="黑体" w:cs="黑体"/>
          <w:b w:val="1"/>
          <w:bCs w:val="1"/>
          <w:color w:val="2E5395"/>
          <w:sz w:val="26"/>
          <w:szCs w:val="26"/>
        </w:rPr>
        <w:t>关键步骤截图</w:t>
      </w:r>
    </w:p>
    <w:p w14:paraId="00000007">
      <w:pPr>
        <w:pStyle w:val="000002"/>
        <w:spacing w:before="12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762500" cy="188595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>
      <w:pPr>
        <w:pStyle w:val="000002"/>
        <w:spacing w:after="16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595959"/>
          <w:sz w:val="18"/>
          <w:szCs w:val="18"/>
        </w:rPr>
        <w:t>图 1　启用 WSL 2 与虚拟机平台组件（dism 命令执行成功）</w:t>
      </w:r>
    </w:p>
    <w:p w14:paraId="00000009">
      <w:pPr>
        <w:pStyle w:val="000002"/>
        <w:spacing w:before="12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762500" cy="1685925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>
      <w:pPr>
        <w:pStyle w:val="000002"/>
        <w:spacing w:after="16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595959"/>
          <w:sz w:val="18"/>
          <w:szCs w:val="18"/>
        </w:rPr>
        <w:t>图 2　Docker 与 Docker Compose 版本验证</w:t>
      </w:r>
    </w:p>
    <w:p w14:paraId="0000000B">
      <w:pPr>
        <w:pStyle w:val="000002"/>
        <w:spacing w:before="12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762500" cy="216217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>
      <w:pPr>
        <w:pStyle w:val="000002"/>
        <w:spacing w:after="16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595959"/>
          <w:sz w:val="18"/>
          <w:szCs w:val="18"/>
        </w:rPr>
        <w:t>图 3　docker compose up -d 启动三容器（首启 3306 端口冲突，改 3307 映射后成功）</w:t>
      </w:r>
    </w:p>
    <w:p w14:paraId="0000000D">
      <w:pPr>
        <w:pStyle w:val="000002"/>
        <w:spacing w:before="12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762500" cy="1238250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>
      <w:pPr>
        <w:pStyle w:val="000002"/>
        <w:spacing w:after="16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595959"/>
          <w:sz w:val="18"/>
          <w:szCs w:val="18"/>
        </w:rPr>
        <w:t>图 4　beeline 连接 HiveServer2 并执行 show databases</w:t>
      </w:r>
    </w:p>
    <w:p w14:paraId="0000000F">
      <w:pPr>
        <w:pStyle w:val="000002"/>
        <w:spacing w:before="12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762500" cy="2371725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pStyle w:val="000002"/>
        <w:spacing w:after="16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595959"/>
          <w:sz w:val="18"/>
          <w:szCs w:val="18"/>
        </w:rPr>
        <w:t>图 5　创建 ydsh_ods 数据库</w:t>
      </w:r>
    </w:p>
    <w:p w14:paraId="00000011">
      <w:pPr>
        <w:pStyle w:val="000002"/>
        <w:spacing w:before="12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762500" cy="2857500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pStyle w:val="000002"/>
        <w:spacing w:after="16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595959"/>
          <w:sz w:val="18"/>
          <w:szCs w:val="18"/>
        </w:rPr>
        <w:t>图 6　导入 ods_user（1000 行）、ods_product（600 行）并校验行数</w:t>
      </w:r>
    </w:p>
    <w:p w14:paraId="00000013">
      <w:pPr>
        <w:pStyle w:val="000002"/>
        <w:spacing w:before="12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762500" cy="3352800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>
      <w:pPr>
        <w:pStyle w:val="000002"/>
        <w:spacing w:after="16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595959"/>
          <w:sz w:val="18"/>
          <w:szCs w:val="18"/>
        </w:rPr>
        <w:t>图 7　导入 ods_store（60 行）、ods_order（15600 行）并校验行数</w:t>
      </w:r>
    </w:p>
    <w:p w14:paraId="00000015">
      <w:pPr>
        <w:pStyle w:val="000002"/>
        <w:spacing w:before="120" w:after="40"/>
        <w:jc w:val="center"/>
        <w:rPr>
          <w:rFonts w:ascii="SimSun" w:hAnsi="SimSun" w:eastAsia="SimSun"/>
          <w:sz w:val="24"/>
          <w:szCs w:val="24"/>
        </w:rPr>
      </w:pPr>
      <w:r>
        <w:drawing>
          <wp:inline distT="0" distB="0" distL="0" distR="0">
            <wp:extent cx="4762500" cy="3333750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pStyle w:val="000002"/>
        <w:spacing w:after="16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595959"/>
          <w:sz w:val="18"/>
          <w:szCs w:val="18"/>
        </w:rPr>
        <w:t>图 8　导入 ods_order_item（37549 行）、ods_user_behavior（60000 行），六表行数全部符合预期</w:t>
      </w:r>
    </w:p>
    <w:p w14:paraId="00000017">
      <w:pPr>
        <w:pStyle w:val="000001"/>
        <w:rPr>
          <w:rFonts w:ascii="黑体" w:hAnsi="黑体" w:eastAsia="黑体" w:cs="黑体"/>
          <w:b w:val="1"/>
          <w:bCs w:val="1"/>
          <w:color w:val="1F3864"/>
          <w:sz w:val="30"/>
          <w:szCs w:val="30"/>
        </w:rPr>
      </w:pPr>
      <w:r>
        <w:rPr>
          <w:rFonts w:hint="eastAsia" w:ascii="黑体" w:hAnsi="黑体" w:eastAsia="黑体" w:cs="黑体"/>
          <w:b w:val="1"/>
          <w:bCs w:val="1"/>
          <w:color w:val="1F3864"/>
          <w:sz w:val="30"/>
          <w:szCs w:val="30"/>
        </w:rPr>
        <w:t>二、关键配置说明</w:t>
      </w:r>
    </w:p>
    <w:p w14:paraId="00000018">
      <w:pPr>
        <w:pStyle w:val="000002"/>
        <w:numPr>
          <w:ilvl w:val="0"/>
          <w:numId w:val="1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docker-compose.yml 中 ./data:/data 卷挂载是关键：没有它，容器内 load data local inpath '/data/xxx.csv' 会找不到 CSV 文件；</w:t>
      </w:r>
    </w:p>
    <w:p w14:paraId="00000019">
      <w:pPr>
        <w:pStyle w:val="000002"/>
        <w:numPr>
          <w:ilvl w:val="0"/>
          <w:numId w:val="1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hive-metastore 必须等 MySQL 健康检查通过后再启动（depends_on: condition: service_healthy），否则 metastore 连不上元数据库会反复重启；</w:t>
      </w:r>
    </w:p>
    <w:p w14:paraId="0000001A">
      <w:pPr>
        <w:pStyle w:val="000002"/>
        <w:numPr>
          <w:ilvl w:val="0"/>
          <w:numId w:val="1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启动顺序：mysql → hive-metastore（等 1~2 分钟初始化元数据库表）→ hive-server。</w:t>
      </w:r>
    </w:p>
    <w:p w14:paraId="0000001B">
      <w:pPr>
        <w:pStyle w:val="000001"/>
        <w:rPr>
          <w:rFonts w:ascii="黑体" w:hAnsi="黑体" w:eastAsia="黑体" w:cs="黑体"/>
          <w:b w:val="1"/>
          <w:bCs w:val="1"/>
          <w:color w:val="1F3864"/>
          <w:sz w:val="30"/>
          <w:szCs w:val="30"/>
        </w:rPr>
      </w:pPr>
      <w:r>
        <w:rPr>
          <w:rFonts w:hint="eastAsia" w:ascii="黑体" w:hAnsi="黑体" w:eastAsia="黑体" w:cs="黑体"/>
          <w:b w:val="1"/>
          <w:bCs w:val="1"/>
          <w:color w:val="1F3864"/>
          <w:sz w:val="30"/>
          <w:szCs w:val="30"/>
        </w:rPr>
        <w:t>三、遇到的问题与解决（重点，答辩要讲）</w:t>
      </w:r>
    </w:p>
    <w:p w14:paraId="0000001C">
      <w:pPr>
        <w:pStyle w:val="000002"/>
        <w:spacing w:before="80" w:after="80"/>
        <w:jc w:val="center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b w:val="1"/>
          <w:sz w:val="21"/>
          <w:szCs w:val="21"/>
        </w:rPr>
        <w:t>表 2　问题现象、原因与解决办法</w:t>
      </w:r>
    </w:p>
    <w:tbl>
      <w:tblPr>
        <w:tblStyle w:val="000003"/>
        <w:jc w:val="center"/>
        <w:tblLayout w:type="fixed"/>
        <w:tblLook w:firstRow="0" w:lastRow="0" w:firstColumn="0" w:lastColumn="0" w:noHBand="1" w:noVBand="1"/>
      </w:tblPr>
      <w:tblGrid>
        <w:gridCol w:w="600"/>
        <w:gridCol w:w="4400"/>
        <w:gridCol w:w="2800"/>
        <w:gridCol w:w="1226"/>
        <w:gridCol w:w="1725"/>
      </w:tblGrid>
      <w:tr>
        <w:trPr/>
        <w:tc>
          <w:tcPr>
            <w:tcW w:w="600" w:type="dxa"/>
            <w:shd w:val="clear" w:fill="D9E2F3"/>
          </w:tcPr>
          <w:p w14:paraId="00000048">
            <w:pPr>
              <w:jc w:val="center"/>
            </w:pPr>
            <w:r>
              <w:rPr>
                <w:b w:val="1"/>
                <w:sz w:val="20"/>
                <w:szCs w:val="20"/>
              </w:rPr>
              <w:t>#</w:t>
            </w:r>
          </w:p>
        </w:tc>
        <w:tc>
          <w:tcPr>
            <w:tcW w:w="4400" w:type="dxa"/>
            <w:shd w:val="clear" w:fill="D9E2F3"/>
          </w:tcPr>
          <w:p w14:paraId="00000049">
            <w:pPr>
              <w:jc w:val="center"/>
            </w:pPr>
            <w:r>
              <w:rPr>
                <w:rFonts w:hint="eastAsia"/>
                <w:b w:val="1"/>
                <w:sz w:val="20"/>
                <w:szCs w:val="20"/>
              </w:rPr>
              <w:t>问题现象</w:t>
            </w:r>
          </w:p>
        </w:tc>
        <w:tc>
          <w:tcPr>
            <w:tcW w:w="2800" w:type="dxa"/>
            <w:shd w:val="clear" w:fill="D9E2F3"/>
          </w:tcPr>
          <w:p w14:paraId="0000004A">
            <w:pPr>
              <w:jc w:val="center"/>
            </w:pPr>
            <w:r>
              <w:rPr>
                <w:rFonts w:hint="eastAsia"/>
                <w:b w:val="1"/>
                <w:sz w:val="20"/>
                <w:szCs w:val="20"/>
              </w:rPr>
              <w:t>原因分析</w:t>
            </w:r>
          </w:p>
        </w:tc>
        <w:tc>
          <w:tcPr>
            <w:tcW w:w="1226" w:type="dxa"/>
            <w:shd w:val="clear" w:fill="D9E2F3"/>
          </w:tcPr>
          <w:p w14:paraId="0000004B">
            <w:pPr>
              <w:jc w:val="center"/>
            </w:pPr>
            <w:r>
              <w:rPr>
                <w:rFonts w:hint="eastAsia"/>
                <w:b w:val="1"/>
                <w:sz w:val="20"/>
                <w:szCs w:val="20"/>
              </w:rPr>
              <w:t>解决办法</w:t>
            </w:r>
          </w:p>
        </w:tc>
        <w:tc>
          <w:tcPr>
            <w:tcW w:w="1725" w:type="dxa"/>
            <w:shd w:val="clear" w:fill="D9E2F3"/>
          </w:tcPr>
          <w:p w14:paraId="0000004C">
            <w:pPr>
              <w:jc w:val="center"/>
            </w:pPr>
            <w:r>
              <w:rPr>
                <w:rFonts w:hint="eastAsia"/>
                <w:b w:val="1"/>
                <w:sz w:val="20"/>
                <w:szCs w:val="20"/>
              </w:rPr>
              <w:t>结果</w:t>
            </w:r>
          </w:p>
        </w:tc>
      </w:tr>
      <w:tr>
        <w:trPr/>
        <w:tc>
          <w:tcPr>
            <w:tcW w:w="600" w:type="dxa"/>
            <w:shd w:val="clear" w:fill="F4F8FD"/>
          </w:tcPr>
          <w:p w14:paraId="0000004D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400" w:type="dxa"/>
            <w:shd w:val="clear" w:fill="F4F8FD"/>
          </w:tcPr>
          <w:p w14:paraId="0000004E">
            <w:pPr>
              <w:jc w:val="left"/>
            </w:pPr>
            <w:r>
              <w:rPr>
                <w:rFonts w:hint="eastAsia"/>
                <w:sz w:val="20"/>
                <w:szCs w:val="20"/>
              </w:rPr>
              <w:t>hive-metastore 反复退出，docker logs 显示 schemaTool failed：ClassNotFoundException: com.mysql.cj.jdbc.Driver</w:t>
            </w:r>
          </w:p>
        </w:tc>
        <w:tc>
          <w:tcPr>
            <w:tcW w:w="2800" w:type="dxa"/>
            <w:shd w:val="clear" w:fill="F4F8FD"/>
          </w:tcPr>
          <w:p w14:paraId="0000004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apache/hive:4.0.0 镜像不自带 MySQL JDBC 驱动</w:t>
            </w:r>
          </w:p>
        </w:tc>
        <w:tc>
          <w:tcPr>
            <w:tcW w:w="1226" w:type="dxa"/>
            <w:shd w:val="clear" w:fill="F4F8FD"/>
          </w:tcPr>
          <w:p w14:paraId="00000050">
            <w:pPr>
              <w:jc w:val="left"/>
            </w:pPr>
            <w:r>
              <w:rPr>
                <w:rFonts w:hint="eastAsia"/>
                <w:sz w:val="20"/>
                <w:szCs w:val="20"/>
              </w:rPr>
              <w:t>从 DBeaver 驱动目录复制 mysql-connector-j-8.2.0.jar 到项目 lib/，compose 挂载进 metastore 与 server 容器后重建</w:t>
            </w:r>
          </w:p>
        </w:tc>
        <w:tc>
          <w:tcPr>
            <w:tcW w:w="1725" w:type="dxa"/>
            <w:shd w:val="clear" w:fill="F4F8FD"/>
          </w:tcPr>
          <w:p w14:paraId="00000051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已解决</w:t>
            </w:r>
          </w:p>
        </w:tc>
      </w:tr>
      <w:tr>
        <w:trPr/>
        <w:tc>
          <w:tcPr>
            <w:tcW w:w="600" w:type="dxa"/>
          </w:tcPr>
          <w:p w14:paraId="00000052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00" w:type="dxa"/>
          </w:tcPr>
          <w:p w14:paraId="00000053">
            <w:pPr>
              <w:jc w:val="left"/>
            </w:pPr>
            <w:r>
              <w:rPr>
                <w:rFonts w:hint="eastAsia"/>
                <w:sz w:val="20"/>
                <w:szCs w:val="20"/>
              </w:rPr>
              <w:t>驱动修复后 beeline 仍报 Could not open client transport ... Connection refused</w:t>
            </w:r>
          </w:p>
        </w:tc>
        <w:tc>
          <w:tcPr>
            <w:tcW w:w="2800" w:type="dxa"/>
          </w:tcPr>
          <w:p w14:paraId="00000054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HiveServer2 正在启动，尚未就绪</w:t>
            </w:r>
          </w:p>
        </w:tc>
        <w:tc>
          <w:tcPr>
            <w:tcW w:w="1226" w:type="dxa"/>
          </w:tcPr>
          <w:p w14:paraId="00000055">
            <w:pPr>
              <w:jc w:val="left"/>
            </w:pPr>
            <w:r>
              <w:rPr>
                <w:rFonts w:hint="eastAsia"/>
                <w:sz w:val="20"/>
                <w:szCs w:val="20"/>
              </w:rPr>
              <w:t>等待 1~2 分钟后重连即可</w:t>
            </w:r>
          </w:p>
        </w:tc>
        <w:tc>
          <w:tcPr>
            <w:tcW w:w="1725" w:type="dxa"/>
          </w:tcPr>
          <w:p w14:paraId="00000056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已解决</w:t>
            </w:r>
          </w:p>
        </w:tc>
      </w:tr>
      <w:tr>
        <w:trPr/>
        <w:tc>
          <w:tcPr>
            <w:tcW w:w="600" w:type="dxa"/>
            <w:shd w:val="clear" w:fill="F4F8FD"/>
          </w:tcPr>
          <w:p w14:paraId="0000005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00" w:type="dxa"/>
            <w:shd w:val="clear" w:fill="F4F8FD"/>
          </w:tcPr>
          <w:p w14:paraId="00000058">
            <w:pPr>
              <w:jc w:val="left"/>
            </w:pPr>
            <w:r>
              <w:rPr>
                <w:rFonts w:hint="eastAsia"/>
                <w:sz w:val="20"/>
                <w:szCs w:val="20"/>
              </w:rPr>
              <w:t>load data local inpath 找不到文件</w:t>
            </w:r>
          </w:p>
        </w:tc>
        <w:tc>
          <w:tcPr>
            <w:tcW w:w="2800" w:type="dxa"/>
            <w:shd w:val="clear" w:fill="F4F8FD"/>
          </w:tcPr>
          <w:p w14:paraId="00000059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未挂载 data 卷</w:t>
            </w:r>
          </w:p>
        </w:tc>
        <w:tc>
          <w:tcPr>
            <w:tcW w:w="1226" w:type="dxa"/>
            <w:shd w:val="clear" w:fill="F4F8FD"/>
          </w:tcPr>
          <w:p w14:paraId="0000005A">
            <w:pPr>
              <w:jc w:val="left"/>
            </w:pPr>
            <w:r>
              <w:rPr>
                <w:rFonts w:hint="eastAsia"/>
                <w:sz w:val="20"/>
                <w:szCs w:val="20"/>
              </w:rPr>
              <w:t>compose 中 hive-server 增加 volumes: - ./data:/data</w:t>
            </w:r>
          </w:p>
        </w:tc>
        <w:tc>
          <w:tcPr>
            <w:tcW w:w="1725" w:type="dxa"/>
            <w:shd w:val="clear" w:fill="F4F8FD"/>
          </w:tcPr>
          <w:p w14:paraId="0000005B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已解决</w:t>
            </w:r>
          </w:p>
        </w:tc>
      </w:tr>
      <w:tr>
        <w:trPr/>
        <w:tc>
          <w:tcPr>
            <w:tcW w:w="600" w:type="dxa"/>
          </w:tcPr>
          <w:p w14:paraId="0000005C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00" w:type="dxa"/>
          </w:tcPr>
          <w:p w14:paraId="0000005D">
            <w:pPr>
              <w:jc w:val="left"/>
            </w:pPr>
            <w:r>
              <w:rPr>
                <w:rFonts w:hint="eastAsia"/>
                <w:sz w:val="20"/>
                <w:szCs w:val="20"/>
              </w:rPr>
              <w:t>CSV 首行表头前有 UTF-8 BOM 乱码前缀（U+FEFF）</w:t>
            </w:r>
          </w:p>
        </w:tc>
        <w:tc>
          <w:tcPr>
            <w:tcW w:w="2800" w:type="dxa"/>
          </w:tcPr>
          <w:p w14:paraId="0000005E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Windows 下导出的 CSV 带 BOM</w:t>
            </w:r>
          </w:p>
        </w:tc>
        <w:tc>
          <w:tcPr>
            <w:tcW w:w="1226" w:type="dxa"/>
          </w:tcPr>
          <w:p w14:paraId="0000005F">
            <w:pPr>
              <w:jc w:val="left"/>
            </w:pPr>
            <w:r>
              <w:rPr>
                <w:rFonts w:hint="eastAsia"/>
                <w:sz w:val="20"/>
                <w:szCs w:val="20"/>
              </w:rPr>
              <w:t>表头行本身被 skip.header.line.count='1' 跳过，不影响数据</w:t>
            </w:r>
          </w:p>
        </w:tc>
        <w:tc>
          <w:tcPr>
            <w:tcW w:w="1725" w:type="dxa"/>
          </w:tcPr>
          <w:p w14:paraId="00000060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已规避</w:t>
            </w:r>
          </w:p>
        </w:tc>
      </w:tr>
      <w:tr>
        <w:trPr/>
        <w:tc>
          <w:tcPr>
            <w:tcW w:w="600" w:type="dxa"/>
            <w:shd w:val="clear" w:fill="F4F8FD"/>
          </w:tcPr>
          <w:p w14:paraId="0000006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400" w:type="dxa"/>
            <w:shd w:val="clear" w:fill="F4F8FD"/>
          </w:tcPr>
          <w:p w14:paraId="00000062">
            <w:pPr>
              <w:jc w:val="left"/>
            </w:pPr>
            <w:r>
              <w:rPr>
                <w:rFonts w:hint="eastAsia"/>
                <w:sz w:val="20"/>
                <w:szCs w:val="20"/>
              </w:rPr>
              <w:t>本机 3306 端口被其他 MySQL 占用，容器起不来</w:t>
            </w:r>
          </w:p>
        </w:tc>
        <w:tc>
          <w:tcPr>
            <w:tcW w:w="2800" w:type="dxa"/>
            <w:shd w:val="clear" w:fill="F4F8FD"/>
          </w:tcPr>
          <w:p w14:paraId="00000063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宿主机端口冲突</w:t>
            </w:r>
          </w:p>
        </w:tc>
        <w:tc>
          <w:tcPr>
            <w:tcW w:w="1226" w:type="dxa"/>
            <w:shd w:val="clear" w:fill="F4F8FD"/>
          </w:tcPr>
          <w:p w14:paraId="00000064">
            <w:pPr>
              <w:jc w:val="left"/>
            </w:pPr>
            <w:r>
              <w:rPr>
                <w:rFonts w:hint="eastAsia"/>
                <w:sz w:val="20"/>
                <w:szCs w:val="20"/>
              </w:rPr>
              <w:t>compose 宿主端口映射改为 3307:3306（容器间通信仍走 3306，不受影响）</w:t>
            </w:r>
          </w:p>
        </w:tc>
        <w:tc>
          <w:tcPr>
            <w:tcW w:w="1725" w:type="dxa"/>
            <w:shd w:val="clear" w:fill="F4F8FD"/>
          </w:tcPr>
          <w:p w14:paraId="00000065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已解决</w:t>
            </w:r>
          </w:p>
        </w:tc>
      </w:tr>
      <w:tr>
        <w:trPr/>
        <w:tc>
          <w:tcPr>
            <w:tcW w:w="600" w:type="dxa"/>
          </w:tcPr>
          <w:p w14:paraId="00000066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400" w:type="dxa"/>
          </w:tcPr>
          <w:p w14:paraId="00000067">
            <w:pPr>
              <w:jc w:val="left"/>
            </w:pPr>
            <w:r>
              <w:rPr>
                <w:rFonts w:hint="eastAsia"/>
                <w:sz w:val="20"/>
                <w:szCs w:val="20"/>
              </w:rPr>
              <w:t>git push 提示无权限</w:t>
            </w:r>
          </w:p>
        </w:tc>
        <w:tc>
          <w:tcPr>
            <w:tcW w:w="2800" w:type="dxa"/>
          </w:tcPr>
          <w:p w14:paraId="00000068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SSH 密钥未配置到远程平台</w:t>
            </w:r>
          </w:p>
        </w:tc>
        <w:tc>
          <w:tcPr>
            <w:tcW w:w="1226" w:type="dxa"/>
          </w:tcPr>
          <w:p w14:paraId="00000069">
            <w:pPr>
              <w:jc w:val="left"/>
            </w:pPr>
            <w:r>
              <w:rPr>
                <w:rFonts w:hint="eastAsia"/>
                <w:sz w:val="20"/>
                <w:szCs w:val="20"/>
              </w:rPr>
              <w:t>ssh-keygen -t ed25519 生成密钥，公钥添加到 GitHub 的 SSH Keys</w:t>
            </w:r>
          </w:p>
        </w:tc>
        <w:tc>
          <w:tcPr>
            <w:tcW w:w="1725" w:type="dxa"/>
          </w:tcPr>
          <w:p w14:paraId="0000006A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已解决</w:t>
            </w:r>
          </w:p>
        </w:tc>
      </w:tr>
    </w:tbl>
    <w:p w14:paraId="0000001D">
      <w:pPr>
        <w:pStyle w:val="000002"/>
        <w:spacing w:before="40"/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color w:val="595959"/>
          <w:sz w:val="18"/>
          <w:szCs w:val="18"/>
        </w:rPr>
        <w:t>注：表中第 1、2、3、5 条为本次实际遇到并解决；第 4 条在核对 CSV 时确认规避；第 6 条为团队成员配置记录。</w:t>
      </w:r>
    </w:p>
    <w:p w14:paraId="0000001E">
      <w:pPr>
        <w:pStyle w:val="000001"/>
        <w:rPr>
          <w:rFonts w:ascii="黑体" w:hAnsi="黑体" w:eastAsia="黑体" w:cs="黑体"/>
          <w:b w:val="1"/>
          <w:bCs w:val="1"/>
          <w:color w:val="1F3864"/>
          <w:sz w:val="30"/>
          <w:szCs w:val="30"/>
        </w:rPr>
      </w:pPr>
      <w:r>
        <w:rPr>
          <w:rFonts w:hint="eastAsia" w:ascii="黑体" w:hAnsi="黑体" w:eastAsia="黑体" w:cs="黑体"/>
          <w:b w:val="1"/>
          <w:bCs w:val="1"/>
          <w:color w:val="1F3864"/>
          <w:sz w:val="30"/>
          <w:szCs w:val="30"/>
        </w:rPr>
        <w:t>四、实测验证记录（2026-10-30）</w:t>
      </w:r>
    </w:p>
    <w:p w14:paraId="0000001F">
      <w:pPr>
        <w:pStyle w:val="000002"/>
        <w:numPr>
          <w:ilvl w:val="0"/>
          <w:numId w:val="2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建库建表：ydsh_ods 6 张表全部创建成功，无报错；</w:t>
      </w:r>
    </w:p>
    <w:p w14:paraId="00000020">
      <w:pPr>
        <w:pStyle w:val="000002"/>
        <w:numPr>
          <w:ilvl w:val="0"/>
          <w:numId w:val="2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数据导入：6 张表行数与数据字典完全一致（1000 / 600 / 60 / 15600 / 37549 / 60000）；</w:t>
      </w:r>
    </w:p>
    <w:p w14:paraId="00000021">
      <w:pPr>
        <w:pStyle w:val="000002"/>
        <w:numPr>
          <w:ilvl w:val="0"/>
          <w:numId w:val="2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数据质检：30 组检测 SQL 全部执行，结果填入《数据质量预评估表.xlsx》；</w:t>
      </w:r>
    </w:p>
    <w:p w14:paraId="00000022">
      <w:pPr>
        <w:pStyle w:val="000002"/>
        <w:numPr>
          <w:ilvl w:val="0"/>
          <w:numId w:val="2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数据清洗：dwd_user（age 异常 70→0，email 标记 193 条）、dwd_product（launch_date 缺失 11→0）；</w:t>
      </w:r>
    </w:p>
    <w:p w14:paraId="00000023">
      <w:pPr>
        <w:pStyle w:val="000002"/>
        <w:numPr>
          <w:ilvl w:val="0"/>
          <w:numId w:val="2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订单去重：dwd_order 15600 → 15000 行，去除 600 条，与预评估发现的重复数完全吻合。</w:t>
      </w:r>
    </w:p>
    <w:p w14:paraId="00000024">
      <w:pPr>
        <w:pStyle w:val="000001"/>
        <w:rPr>
          <w:rFonts w:ascii="黑体" w:hAnsi="黑体" w:eastAsia="黑体" w:cs="黑体"/>
          <w:b w:val="1"/>
          <w:bCs w:val="1"/>
          <w:color w:val="1F3864"/>
          <w:sz w:val="30"/>
          <w:szCs w:val="30"/>
        </w:rPr>
      </w:pPr>
      <w:r>
        <w:rPr>
          <w:rFonts w:hint="eastAsia" w:ascii="黑体" w:hAnsi="黑体" w:eastAsia="黑体" w:cs="黑体"/>
          <w:b w:val="1"/>
          <w:bCs w:val="1"/>
          <w:color w:val="1F3864"/>
          <w:sz w:val="30"/>
          <w:szCs w:val="30"/>
        </w:rPr>
        <w:t>五、验证结论</w:t>
      </w:r>
    </w:p>
    <w:p w14:paraId="00000025">
      <w:pPr>
        <w:pStyle w:val="000002"/>
        <w:numPr>
          <w:ilvl w:val="0"/>
          <w:numId w:val="3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docker ps：metastore-mysql、hive-metastore、hive-server 三个容器均 Up；</w:t>
      </w:r>
    </w:p>
    <w:p w14:paraId="00000026">
      <w:pPr>
        <w:pStyle w:val="000002"/>
        <w:numPr>
          <w:ilvl w:val="0"/>
          <w:numId w:val="3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beeline 可正常连接 HiveServer2，show databases 正常，ydsh_ods 建库成功；</w:t>
      </w:r>
    </w:p>
    <w:p w14:paraId="00000027">
      <w:pPr>
        <w:pStyle w:val="000002"/>
        <w:numPr>
          <w:ilvl w:val="0"/>
          <w:numId w:val="3"/>
        </w:num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>结论：环境搭建完成，ODS 六表数据全部导入并验证通过，满足后续数仓分层开发条件。</w:t>
      </w:r>
    </w:p>
    <w:p w14:paraId="0000006B">
      <w:pPr/>
    </w:p>
    <w:sectPr>
      <w:footerReference r:id="rId7" w:type="first"/>
      <w:footerReference r:id="rId6" w:type="default"/>
      <w:footerReference r:id="rId5" w:type="even"/>
      <w:pgNumType w:fmt="decimal" w:start="1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070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071">
    <w:pPr/>
  </w:p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06E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06F">
    <w:pPr/>
  </w:p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000006C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000006D">
    <w:pPr/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8" w:tentative="1">
      <w:start w:val="1"/>
      <w:numFmt w:val="bullet"/>
      <w:lvlText w:val=""/>
      <w:lvlJc w:val="left"/>
      <w:pPr>
        <w:ind w:left="3024" w:hanging="336"/>
      </w:pPr>
      <w:rPr>
        <w:rFonts w:hint="default" w:ascii="wingdings" w:hAnsi="wingdings" w:cs="wingdings"/>
      </w:rPr>
    </w:lvl>
    <w:lvl w:ilvl="6" w:tentative="1">
      <w:start w:val="1"/>
      <w:numFmt w:val="bullet"/>
      <w:lvlText w:val=""/>
      <w:lvlJc w:val="left"/>
      <w:pPr>
        <w:ind w:left="2352" w:hanging="336"/>
      </w:pPr>
      <w:rPr>
        <w:rFonts w:hint="default" w:ascii="wingdings" w:hAnsi="wingdings" w:cs="wingdings"/>
      </w:rPr>
    </w:lvl>
    <w:lvl w:ilvl="7" w:tentative="1">
      <w:start w:val="1"/>
      <w:numFmt w:val="bullet"/>
      <w:lvlText w:val="¡"/>
      <w:lvlJc w:val="left"/>
      <w:pPr>
        <w:ind w:left="2688" w:hanging="336"/>
      </w:pPr>
      <w:rPr>
        <w:rFonts w:hint="default" w:ascii="wingdings" w:hAnsi="wingdings" w:cs="wingdings"/>
      </w:rPr>
    </w:lvl>
    <w:lvl w:ilvl="4" w:tentative="1">
      <w:start w:val="1"/>
      <w:numFmt w:val="bullet"/>
      <w:lvlText w:val="¡"/>
      <w:lvlJc w:val="left"/>
      <w:pPr>
        <w:ind w:left="1680" w:hanging="336"/>
      </w:pPr>
      <w:rPr>
        <w:rFonts w:hint="default" w:ascii="wingdings" w:hAnsi="wingdings" w:cs="wingdings"/>
      </w:rPr>
    </w:lvl>
    <w:lvl w:ilvl="1" w:tentative="1">
      <w:start w:val="1"/>
      <w:numFmt w:val="bullet"/>
      <w:lvlText w:val="¡"/>
      <w:lvlJc w:val="left"/>
      <w:pPr>
        <w:ind w:left="672" w:hanging="336"/>
      </w:pPr>
      <w:rPr>
        <w:rFonts w:hint="default" w:ascii="wingdings" w:hAnsi="wingdings" w:cs="wingdings"/>
      </w:rPr>
    </w:lvl>
    <w:lvl w:ilvl="0" w:tentative="1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 w:tentative="1">
      <w:start w:val="1"/>
      <w:numFmt w:val="bullet"/>
      <w:lvlText w:val=""/>
      <w:lvlJc w:val="left"/>
      <w:pPr>
        <w:ind w:left="2016" w:hanging="336"/>
      </w:pPr>
      <w:rPr>
        <w:rFonts w:hint="default" w:ascii="wingdings" w:hAnsi="wingdings" w:cs="wingdings"/>
      </w:rPr>
    </w:lvl>
    <w:lvl w:ilvl="3" w:tentative="1">
      <w:start w:val="1"/>
      <w:numFmt w:val="bullet"/>
      <w:lvlText w:val=""/>
      <w:lvlJc w:val="left"/>
      <w:pPr>
        <w:ind w:left="1344" w:hanging="336"/>
      </w:pPr>
      <w:rPr>
        <w:rFonts w:hint="default" w:ascii="wingdings" w:hAnsi="wingdings" w:cs="wingdings"/>
      </w:rPr>
    </w:lvl>
    <w:lvl w:ilvl="2" w:tentative="1">
      <w:start w:val="1"/>
      <w:numFmt w:val="bullet"/>
      <w:lvlText w:val=""/>
      <w:lvlJc w:val="left"/>
      <w:pPr>
        <w:ind w:left="1008" w:hanging="336"/>
      </w:pPr>
      <w:rPr>
        <w:rFonts w:hint="default" w:ascii="wingdings" w:hAnsi="wingdings" w:cs="wingdings"/>
      </w:rPr>
    </w:lvl>
  </w:abstractNum>
  <w:abstractNum w:abstractNumId="1">
    <w:multiLevelType w:val="hybridMultilevel"/>
    <w:lvl w:ilvl="3" w:tentative="1">
      <w:start w:val="1"/>
      <w:numFmt w:val="bullet"/>
      <w:lvlText w:val=""/>
      <w:lvlJc w:val="left"/>
      <w:pPr>
        <w:ind w:left="1344" w:hanging="336"/>
      </w:pPr>
      <w:rPr>
        <w:rFonts w:hint="default" w:ascii="wingdings" w:hAnsi="wingdings" w:cs="wingdings"/>
      </w:rPr>
    </w:lvl>
    <w:lvl w:ilvl="8" w:tentative="1">
      <w:start w:val="1"/>
      <w:numFmt w:val="bullet"/>
      <w:lvlText w:val=""/>
      <w:lvlJc w:val="left"/>
      <w:pPr>
        <w:ind w:left="3024" w:hanging="336"/>
      </w:pPr>
      <w:rPr>
        <w:rFonts w:hint="default" w:ascii="wingdings" w:hAnsi="wingdings" w:cs="wingdings"/>
      </w:rPr>
    </w:lvl>
    <w:lvl w:ilvl="1" w:tentative="1">
      <w:start w:val="1"/>
      <w:numFmt w:val="bullet"/>
      <w:lvlText w:val="¡"/>
      <w:lvlJc w:val="left"/>
      <w:pPr>
        <w:ind w:left="672" w:hanging="336"/>
      </w:pPr>
      <w:rPr>
        <w:rFonts w:hint="default" w:ascii="wingdings" w:hAnsi="wingdings" w:cs="wingdings"/>
      </w:rPr>
    </w:lvl>
    <w:lvl w:ilvl="7" w:tentative="1">
      <w:start w:val="1"/>
      <w:numFmt w:val="bullet"/>
      <w:lvlText w:val="¡"/>
      <w:lvlJc w:val="left"/>
      <w:pPr>
        <w:ind w:left="2688" w:hanging="336"/>
      </w:pPr>
      <w:rPr>
        <w:rFonts w:hint="default" w:ascii="wingdings" w:hAnsi="wingdings" w:cs="wingdings"/>
      </w:rPr>
    </w:lvl>
    <w:lvl w:ilvl="5" w:tentative="1">
      <w:start w:val="1"/>
      <w:numFmt w:val="bullet"/>
      <w:lvlText w:val=""/>
      <w:lvlJc w:val="left"/>
      <w:pPr>
        <w:ind w:left="2016" w:hanging="336"/>
      </w:pPr>
      <w:rPr>
        <w:rFonts w:hint="default" w:ascii="wingdings" w:hAnsi="wingdings" w:cs="wingdings"/>
      </w:rPr>
    </w:lvl>
    <w:lvl w:ilvl="2" w:tentative="1">
      <w:start w:val="1"/>
      <w:numFmt w:val="bullet"/>
      <w:lvlText w:val=""/>
      <w:lvlJc w:val="left"/>
      <w:pPr>
        <w:ind w:left="1008" w:hanging="336"/>
      </w:pPr>
      <w:rPr>
        <w:rFonts w:hint="default" w:ascii="wingdings" w:hAnsi="wingdings" w:cs="wingdings"/>
      </w:rPr>
    </w:lvl>
    <w:lvl w:ilvl="0" w:tentative="1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 w:tentative="1">
      <w:start w:val="1"/>
      <w:numFmt w:val="bullet"/>
      <w:lvlText w:val="¡"/>
      <w:lvlJc w:val="left"/>
      <w:pPr>
        <w:ind w:left="1680" w:hanging="336"/>
      </w:pPr>
      <w:rPr>
        <w:rFonts w:hint="default" w:ascii="wingdings" w:hAnsi="wingdings" w:cs="wingdings"/>
      </w:rPr>
    </w:lvl>
    <w:lvl w:ilvl="6" w:tentative="1">
      <w:start w:val="1"/>
      <w:numFmt w:val="bullet"/>
      <w:lvlText w:val=""/>
      <w:lvlJc w:val="left"/>
      <w:pPr>
        <w:ind w:left="2352" w:hanging="336"/>
      </w:pPr>
      <w:rPr>
        <w:rFonts w:hint="default" w:ascii="wingdings" w:hAnsi="wingdings" w:cs="wingdings"/>
      </w:rPr>
    </w:lvl>
  </w:abstractNum>
  <w:abstractNum w:abstractNumId="2">
    <w:multiLevelType w:val="hybridMultilevel"/>
    <w:lvl w:ilvl="0" w:tentative="1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 w:tentative="1">
      <w:start w:val="1"/>
      <w:numFmt w:val="bullet"/>
      <w:lvlText w:val="¡"/>
      <w:lvlJc w:val="left"/>
      <w:pPr>
        <w:ind w:left="2688" w:hanging="336"/>
      </w:pPr>
      <w:rPr>
        <w:rFonts w:hint="default" w:ascii="wingdings" w:hAnsi="wingdings" w:cs="wingdings"/>
      </w:rPr>
    </w:lvl>
    <w:lvl w:ilvl="6" w:tentative="1">
      <w:start w:val="1"/>
      <w:numFmt w:val="bullet"/>
      <w:lvlText w:val=""/>
      <w:lvlJc w:val="left"/>
      <w:pPr>
        <w:ind w:left="2352" w:hanging="336"/>
      </w:pPr>
      <w:rPr>
        <w:rFonts w:hint="default" w:ascii="wingdings" w:hAnsi="wingdings" w:cs="wingdings"/>
      </w:rPr>
    </w:lvl>
    <w:lvl w:ilvl="2" w:tentative="1">
      <w:start w:val="1"/>
      <w:numFmt w:val="bullet"/>
      <w:lvlText w:val=""/>
      <w:lvlJc w:val="left"/>
      <w:pPr>
        <w:ind w:left="1008" w:hanging="336"/>
      </w:pPr>
      <w:rPr>
        <w:rFonts w:hint="default" w:ascii="wingdings" w:hAnsi="wingdings" w:cs="wingdings"/>
      </w:rPr>
    </w:lvl>
    <w:lvl w:ilvl="5" w:tentative="1">
      <w:start w:val="1"/>
      <w:numFmt w:val="bullet"/>
      <w:lvlText w:val=""/>
      <w:lvlJc w:val="left"/>
      <w:pPr>
        <w:ind w:left="2016" w:hanging="336"/>
      </w:pPr>
      <w:rPr>
        <w:rFonts w:hint="default" w:ascii="wingdings" w:hAnsi="wingdings" w:cs="wingdings"/>
      </w:rPr>
    </w:lvl>
    <w:lvl w:ilvl="1" w:tentative="1">
      <w:start w:val="1"/>
      <w:numFmt w:val="bullet"/>
      <w:lvlText w:val="¡"/>
      <w:lvlJc w:val="left"/>
      <w:pPr>
        <w:ind w:left="672" w:hanging="336"/>
      </w:pPr>
      <w:rPr>
        <w:rFonts w:hint="default" w:ascii="wingdings" w:hAnsi="wingdings" w:cs="wingdings"/>
      </w:rPr>
    </w:lvl>
    <w:lvl w:ilvl="4" w:tentative="1">
      <w:start w:val="1"/>
      <w:numFmt w:val="bullet"/>
      <w:lvlText w:val="¡"/>
      <w:lvlJc w:val="left"/>
      <w:pPr>
        <w:ind w:left="1680" w:hanging="336"/>
      </w:pPr>
      <w:rPr>
        <w:rFonts w:hint="default" w:ascii="wingdings" w:hAnsi="wingdings" w:cs="wingdings"/>
      </w:rPr>
    </w:lvl>
    <w:lvl w:ilvl="8" w:tentative="1">
      <w:start w:val="1"/>
      <w:numFmt w:val="bullet"/>
      <w:lvlText w:val=""/>
      <w:lvlJc w:val="left"/>
      <w:pPr>
        <w:ind w:left="3024" w:hanging="336"/>
      </w:pPr>
      <w:rPr>
        <w:rFonts w:hint="default" w:ascii="wingdings" w:hAnsi="wingdings" w:cs="wingdings"/>
      </w:rPr>
    </w:lvl>
    <w:lvl w:ilvl="3" w:tentative="1">
      <w:start w:val="1"/>
      <w:numFmt w:val="bullet"/>
      <w:lvlText w:val=""/>
      <w:lvlJc w:val="left"/>
      <w:pPr>
        <w:ind w:left="1344" w:hanging="336"/>
      </w:pPr>
      <w:rPr>
        <w:rFonts w:hint="default" w:ascii="wingdings" w:hAnsi="wingdings" w:cs="wingdings"/>
      </w:rPr>
    </w:lvl>
  </w:abstractNum>
  <w:num w:numId="3">
    <w:abstractNumId w:val="1"/>
  </w:num>
  <w:num w:numId="2">
    <w:abstractNumId w:val="2"/>
  </w:num>
  <w:num w:numId="1">
    <w:abstractNumId w:val="0"/>
  </w:num>
</w:numbering>
</file>

<file path=word/settings.xml><?xml version="1.0" encoding="utf-8"?>
<w:settings xmlns:w="http://schemas.openxmlformats.org/wordprocessingml/2006/main"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360" w:lineRule="auto"/>
      </w:pPr>
    </w:pPrDefault>
  </w:docDefaults>
  <w:style w:type="table" w:styleId="000004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styleId="000002" w:default="1" w:customStyle="0">
    <w:name w:val="Normal"/>
    <w:pPr>
      <w:widowControl w:val="0"/>
      <w:jc w:val="left"/>
    </w:pPr>
  </w:style>
  <w:style w:type="paragraph" w:styleId="000001" w:customStyle="0">
    <w:name w:val="heading 1"/>
    <w:basedOn w:val="000002"/>
    <w:next w:val="000002"/>
    <w:uiPriority w:val="9"/>
    <w:qFormat w:val="1"/>
    <w:pPr>
      <w:keepNext w:val="1"/>
      <w:keepLines w:val="1"/>
      <w:spacing w:before="240" w:after="120" w:line="408" w:lineRule="auto"/>
      <w:outlineLvl w:val="0"/>
    </w:pPr>
    <w:rPr>
      <w:rFonts w:ascii="黑体" w:hAnsi="黑体" w:eastAsia="黑体" w:cs="黑体"/>
      <w:b w:val="1"/>
      <w:bCs w:val="1"/>
      <w:color w:val="1F3864"/>
      <w:sz w:val="30"/>
      <w:szCs w:val="30"/>
    </w:rPr>
  </w:style>
  <w:style w:type="paragraph" w:styleId="000005" w:customStyle="0">
    <w:name w:val="heading 2"/>
    <w:basedOn w:val="000002"/>
    <w:next w:val="000002"/>
    <w:uiPriority w:val="9"/>
    <w:qFormat w:val="1"/>
    <w:pPr>
      <w:keepNext w:val="1"/>
      <w:keepLines w:val="1"/>
      <w:spacing w:before="160" w:after="80" w:line="408" w:lineRule="auto"/>
      <w:outlineLvl w:val="1"/>
    </w:pPr>
    <w:rPr>
      <w:rFonts w:ascii="黑体" w:hAnsi="黑体" w:eastAsia="黑体" w:cs="黑体"/>
      <w:b w:val="1"/>
      <w:bCs w:val="1"/>
      <w:color w:val="2E5395"/>
      <w:sz w:val="26"/>
      <w:szCs w:val="26"/>
    </w:rPr>
  </w:style>
  <w:style w:type="table" w:styleId="000003">
    <w:name w:val="Table Grid"/>
    <w:basedOn w:val="000004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image" Target="media/image6.png" /><Relationship Id="rId0" Type="http://schemas.openxmlformats.org/officeDocument/2006/relationships/styles" Target="style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" Type="http://schemas.openxmlformats.org/officeDocument/2006/relationships/settings" Target="settings.xml" /><Relationship Id="rId12" Type="http://schemas.openxmlformats.org/officeDocument/2006/relationships/image" Target="media/image5.png" /><Relationship Id="rId11" Type="http://schemas.openxmlformats.org/officeDocument/2006/relationships/image" Target="media/image4.png" /><Relationship Id="rId14" Type="http://schemas.openxmlformats.org/officeDocument/2006/relationships/image" Target="media/image7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2026-10-30T12:57:05Z</dcterms:created>
  <dcterms:modified xsi:type="dcterms:W3CDTF">2026-10-30T12:57:05Z</dcterms:modified>
</cp:coreProperties>
</file>