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085340"/>
            <wp:effectExtent l="0" t="0" r="13970" b="10160"/>
            <wp:docPr id="2" name="图片 2" descr="d45751570e6c25f8397d8d185a1a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45751570e6c25f8397d8d185a1ab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8595" cy="2807970"/>
            <wp:effectExtent l="0" t="0" r="825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9463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326640"/>
            <wp:effectExtent l="0" t="0" r="1270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769110"/>
            <wp:effectExtent l="0" t="0" r="1270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在数据库pcm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 pcm_shoppe_product_extend  pcm_stock 新加字段store_code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852B"/>
    <w:multiLevelType w:val="singleLevel"/>
    <w:tmpl w:val="594B85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93E1A"/>
    <w:rsid w:val="50D726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2017-06-22T08:50:43Z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