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1CC1" w:rsidRDefault="00C51496">
      <w:pPr>
        <w:jc w:val="center"/>
        <w:rPr>
          <w:rFonts w:ascii="宋体" w:hAnsi="宋体"/>
          <w:sz w:val="44"/>
        </w:rPr>
      </w:pPr>
      <w:r>
        <w:rPr>
          <w:rFonts w:ascii="宋体" w:hAnsi="宋体" w:hint="eastAsia"/>
          <w:sz w:val="44"/>
        </w:rPr>
        <w:t>门店有赞公众号设计</w:t>
      </w:r>
      <w:r w:rsidR="00360228">
        <w:rPr>
          <w:rFonts w:ascii="宋体" w:hAnsi="宋体" w:hint="eastAsia"/>
          <w:sz w:val="44"/>
        </w:rPr>
        <w:t>文档</w:t>
      </w:r>
    </w:p>
    <w:p w:rsidR="00C91CC1" w:rsidRDefault="00360228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2"/>
        </w:rPr>
        <w:t>编制：郝文超     日期：2015.</w:t>
      </w:r>
      <w:r w:rsidR="006220C2">
        <w:rPr>
          <w:rFonts w:ascii="宋体" w:hAnsi="宋体" w:hint="eastAsia"/>
          <w:sz w:val="32"/>
        </w:rPr>
        <w:t>10</w:t>
      </w:r>
      <w:r>
        <w:rPr>
          <w:rFonts w:ascii="宋体" w:hAnsi="宋体" w:hint="eastAsia"/>
          <w:sz w:val="32"/>
        </w:rPr>
        <w:t>.</w:t>
      </w:r>
      <w:r w:rsidR="006220C2">
        <w:rPr>
          <w:rFonts w:ascii="宋体" w:hAnsi="宋体" w:hint="eastAsia"/>
          <w:sz w:val="32"/>
        </w:rPr>
        <w:t>08</w:t>
      </w:r>
    </w:p>
    <w:p w:rsidR="00C91CC1" w:rsidRDefault="00C91CC1">
      <w:pPr>
        <w:jc w:val="center"/>
        <w:rPr>
          <w:rFonts w:ascii="宋体" w:hAnsi="宋体"/>
          <w:sz w:val="44"/>
        </w:rPr>
        <w:sectPr w:rsidR="00C91CC1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91CC1" w:rsidRDefault="00360228">
      <w:pPr>
        <w:pStyle w:val="a5"/>
        <w:ind w:firstLineChars="0" w:firstLine="0"/>
        <w:rPr>
          <w:i/>
        </w:rPr>
      </w:pPr>
      <w:r>
        <w:rPr>
          <w:rFonts w:hint="eastAsia"/>
          <w:i/>
        </w:rPr>
        <w:lastRenderedPageBreak/>
        <w:t>变更部分：只在对《设计说明书》做变更时填写，详见《变更控制工作规程》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42"/>
        <w:gridCol w:w="1676"/>
        <w:gridCol w:w="1259"/>
        <w:gridCol w:w="3903"/>
        <w:gridCol w:w="1217"/>
      </w:tblGrid>
      <w:tr w:rsidR="00C91CC1">
        <w:tc>
          <w:tcPr>
            <w:tcW w:w="8897" w:type="dxa"/>
            <w:gridSpan w:val="5"/>
            <w:shd w:val="clear" w:color="auto" w:fill="A6A6A6"/>
          </w:tcPr>
          <w:p w:rsidR="00C91CC1" w:rsidRDefault="00360228">
            <w:pPr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历史修改变更记录</w:t>
            </w:r>
          </w:p>
        </w:tc>
      </w:tr>
      <w:tr w:rsidR="00C91CC1">
        <w:tc>
          <w:tcPr>
            <w:tcW w:w="842" w:type="dxa"/>
            <w:shd w:val="clear" w:color="auto" w:fill="A6A6A6"/>
          </w:tcPr>
          <w:p w:rsidR="00C91CC1" w:rsidRDefault="0036022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版本号</w:t>
            </w:r>
          </w:p>
        </w:tc>
        <w:tc>
          <w:tcPr>
            <w:tcW w:w="1676" w:type="dxa"/>
            <w:shd w:val="clear" w:color="auto" w:fill="A6A6A6"/>
          </w:tcPr>
          <w:p w:rsidR="00C91CC1" w:rsidRDefault="0036022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变更申请单序号</w:t>
            </w:r>
          </w:p>
        </w:tc>
        <w:tc>
          <w:tcPr>
            <w:tcW w:w="1259" w:type="dxa"/>
            <w:shd w:val="clear" w:color="auto" w:fill="A6A6A6"/>
          </w:tcPr>
          <w:p w:rsidR="00C91CC1" w:rsidRDefault="0036022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变更时间</w:t>
            </w:r>
          </w:p>
        </w:tc>
        <w:tc>
          <w:tcPr>
            <w:tcW w:w="3903" w:type="dxa"/>
            <w:shd w:val="clear" w:color="auto" w:fill="A6A6A6"/>
          </w:tcPr>
          <w:p w:rsidR="00C91CC1" w:rsidRDefault="0036022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变更内容（</w:t>
            </w:r>
            <w:r>
              <w:rPr>
                <w:rFonts w:ascii="宋体" w:hAnsi="宋体" w:hint="eastAsia"/>
                <w:i/>
                <w:color w:val="000000"/>
              </w:rPr>
              <w:t>可用链接方法说明）</w:t>
            </w:r>
          </w:p>
        </w:tc>
        <w:tc>
          <w:tcPr>
            <w:tcW w:w="1217" w:type="dxa"/>
            <w:shd w:val="clear" w:color="auto" w:fill="A6A6A6"/>
          </w:tcPr>
          <w:p w:rsidR="00C91CC1" w:rsidRDefault="00360228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撰写人</w:t>
            </w:r>
          </w:p>
        </w:tc>
      </w:tr>
      <w:tr w:rsidR="00C91CC1">
        <w:tc>
          <w:tcPr>
            <w:tcW w:w="842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1676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1259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3903" w:type="dxa"/>
          </w:tcPr>
          <w:p w:rsidR="00C91CC1" w:rsidRDefault="00C91CC1">
            <w:pPr>
              <w:rPr>
                <w:rFonts w:ascii="宋体" w:hAnsi="宋体"/>
                <w:i/>
                <w:color w:val="7F7F7F"/>
              </w:rPr>
            </w:pPr>
          </w:p>
        </w:tc>
        <w:tc>
          <w:tcPr>
            <w:tcW w:w="1217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</w:tr>
      <w:tr w:rsidR="00C91CC1">
        <w:tc>
          <w:tcPr>
            <w:tcW w:w="842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1676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1259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3903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  <w:tc>
          <w:tcPr>
            <w:tcW w:w="1217" w:type="dxa"/>
          </w:tcPr>
          <w:p w:rsidR="00C91CC1" w:rsidRDefault="00C91CC1">
            <w:pPr>
              <w:rPr>
                <w:rFonts w:ascii="宋体" w:hAnsi="宋体"/>
                <w:color w:val="7F7F7F"/>
              </w:rPr>
            </w:pPr>
          </w:p>
        </w:tc>
      </w:tr>
    </w:tbl>
    <w:p w:rsidR="00A135AE" w:rsidRPr="00D764DA" w:rsidRDefault="00A135AE" w:rsidP="00D764DA">
      <w:pPr>
        <w:jc w:val="center"/>
        <w:rPr>
          <w:lang w:val="zh-CN"/>
        </w:rPr>
      </w:pPr>
      <w:r>
        <w:rPr>
          <w:lang w:val="zh-CN"/>
        </w:rPr>
        <w:br w:type="page"/>
      </w:r>
      <w:bookmarkStart w:id="0" w:name="_Toc351708223"/>
      <w:r w:rsidRPr="000C12F4">
        <w:rPr>
          <w:rFonts w:hint="eastAsia"/>
        </w:rPr>
        <w:lastRenderedPageBreak/>
        <w:t>程序模块划分</w:t>
      </w:r>
      <w:bookmarkEnd w:id="0"/>
    </w:p>
    <w:p w:rsidR="00A135AE" w:rsidRDefault="00A135AE" w:rsidP="00A135AE">
      <w:pPr>
        <w:pStyle w:val="2"/>
        <w:numPr>
          <w:ilvl w:val="1"/>
          <w:numId w:val="1"/>
        </w:numPr>
        <w:rPr>
          <w:rFonts w:hint="eastAsia"/>
        </w:rPr>
      </w:pPr>
      <w:bookmarkStart w:id="1" w:name="_Toc351708224"/>
      <w:r>
        <w:rPr>
          <w:rFonts w:hint="eastAsia"/>
        </w:rPr>
        <w:t>程序模块结构图</w:t>
      </w:r>
      <w:bookmarkEnd w:id="1"/>
    </w:p>
    <w:p w:rsidR="007A1685" w:rsidRPr="007A1685" w:rsidRDefault="007A1685" w:rsidP="007A1685">
      <w:r w:rsidRPr="007A1685">
        <w:drawing>
          <wp:inline distT="0" distB="0" distL="0" distR="0">
            <wp:extent cx="5274310" cy="914400"/>
            <wp:effectExtent l="19050" t="0" r="21590" b="0"/>
            <wp:docPr id="13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F386F" w:rsidRDefault="00DA7C28" w:rsidP="009F386F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>
            <wp:extent cx="5274310" cy="2686050"/>
            <wp:effectExtent l="38100" t="0" r="7874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312AE" w:rsidRPr="009F386F" w:rsidRDefault="003312AE" w:rsidP="009F386F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1038225"/>
            <wp:effectExtent l="19050" t="0" r="21590" b="9525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9F386F" w:rsidRPr="00961C0C" w:rsidRDefault="009F386F" w:rsidP="009F386F">
      <w:pPr>
        <w:pStyle w:val="2"/>
        <w:numPr>
          <w:ilvl w:val="1"/>
          <w:numId w:val="1"/>
        </w:numPr>
      </w:pPr>
      <w:bookmarkStart w:id="2" w:name="_Toc351708225"/>
      <w:r>
        <w:rPr>
          <w:rFonts w:hint="eastAsia"/>
        </w:rPr>
        <w:t>模块说明</w:t>
      </w:r>
      <w:bookmarkEnd w:id="2"/>
    </w:p>
    <w:p w:rsidR="00693F49" w:rsidRDefault="00693F49" w:rsidP="00693F49">
      <w:pPr>
        <w:pStyle w:val="a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EDI</w:t>
      </w:r>
      <w:r>
        <w:rPr>
          <w:rFonts w:hint="eastAsia"/>
        </w:rPr>
        <w:t>门店店铺作业</w:t>
      </w:r>
      <w:r w:rsidR="00A64443">
        <w:rPr>
          <w:rFonts w:hint="eastAsia"/>
        </w:rPr>
        <w:t>轮询</w:t>
      </w:r>
      <w:r w:rsidR="00273794">
        <w:rPr>
          <w:rFonts w:hint="eastAsia"/>
        </w:rPr>
        <w:t>有赞店铺配置信息</w:t>
      </w:r>
    </w:p>
    <w:p w:rsidR="00693F49" w:rsidRDefault="00693F49" w:rsidP="00693F49">
      <w:pPr>
        <w:pStyle w:val="a5"/>
      </w:pPr>
      <w:r>
        <w:tab/>
        <w:t>app1 key1 mendian1 1</w:t>
      </w:r>
    </w:p>
    <w:p w:rsidR="00693F49" w:rsidRDefault="00693F49" w:rsidP="00693F49">
      <w:pPr>
        <w:pStyle w:val="a5"/>
      </w:pPr>
      <w:r>
        <w:tab/>
        <w:t>app3 key3 mendian3 1</w:t>
      </w:r>
    </w:p>
    <w:p w:rsidR="00693F49" w:rsidRDefault="00693F49" w:rsidP="00693F49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0D1C82">
        <w:rPr>
          <w:rFonts w:hint="eastAsia"/>
        </w:rPr>
        <w:t>门店作业系统按照门店通过</w:t>
      </w:r>
      <w:r>
        <w:rPr>
          <w:rFonts w:hint="eastAsia"/>
        </w:rPr>
        <w:t>消息系统回调</w:t>
      </w:r>
      <w:r w:rsidR="000D1C82">
        <w:rPr>
          <w:rFonts w:hint="eastAsia"/>
        </w:rPr>
        <w:t xml:space="preserve"> EDI</w:t>
      </w:r>
      <w:r>
        <w:rPr>
          <w:rFonts w:hint="eastAsia"/>
        </w:rPr>
        <w:t>的</w:t>
      </w:r>
      <w:r w:rsidR="000D1C82">
        <w:rPr>
          <w:rFonts w:hint="eastAsia"/>
        </w:rPr>
        <w:t>店铺订单处理器</w:t>
      </w:r>
      <w:r w:rsidR="00E45225">
        <w:rPr>
          <w:rFonts w:hint="eastAsia"/>
        </w:rPr>
        <w:t>controller</w:t>
      </w:r>
    </w:p>
    <w:p w:rsidR="00693F49" w:rsidRDefault="00693F49" w:rsidP="00693F49">
      <w:pPr>
        <w:pStyle w:val="a5"/>
      </w:pPr>
      <w:r>
        <w:tab/>
        <w:t>YZErpOrderController</w:t>
      </w:r>
    </w:p>
    <w:p w:rsidR="00693F49" w:rsidRDefault="00693F49" w:rsidP="00693F49">
      <w:pPr>
        <w:pStyle w:val="a5"/>
      </w:pPr>
      <w:r>
        <w:tab/>
      </w:r>
      <w:r>
        <w:tab/>
        <w:t>/queryOrders?storeCode=mendian1</w:t>
      </w:r>
    </w:p>
    <w:p w:rsidR="00693F49" w:rsidRDefault="00693F49" w:rsidP="00693F49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reids(mendian1###guitai, </w:t>
      </w:r>
      <w:r>
        <w:rPr>
          <w:rFonts w:hint="eastAsia"/>
        </w:rPr>
        <w:t>处理器</w:t>
      </w:r>
      <w:r>
        <w:rPr>
          <w:rFonts w:hint="eastAsia"/>
        </w:rPr>
        <w:t>)</w:t>
      </w:r>
    </w:p>
    <w:p w:rsidR="00693F49" w:rsidRDefault="00693F49" w:rsidP="00693F49">
      <w:pPr>
        <w:pStyle w:val="a5"/>
      </w:pPr>
      <w:r>
        <w:tab/>
      </w:r>
      <w:r>
        <w:tab/>
      </w:r>
      <w:r>
        <w:tab/>
      </w:r>
      <w:r>
        <w:tab/>
        <w:t>com.wfj.***.processor</w:t>
      </w:r>
    </w:p>
    <w:p w:rsidR="00693F49" w:rsidRDefault="00693F49" w:rsidP="00693F49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反射</w:t>
      </w:r>
    </w:p>
    <w:p w:rsidR="00693F49" w:rsidRDefault="00693F49" w:rsidP="00693F49">
      <w:pPr>
        <w:pStyle w:val="a5"/>
      </w:pPr>
      <w:r>
        <w:lastRenderedPageBreak/>
        <w:tab/>
      </w:r>
      <w:r>
        <w:tab/>
      </w:r>
      <w:r>
        <w:tab/>
      </w:r>
      <w:r>
        <w:tab/>
        <w:t>Class clazz = Class.forName('com.wfj.***.processor');</w:t>
      </w:r>
    </w:p>
    <w:p w:rsidR="00693F49" w:rsidRDefault="00693F49" w:rsidP="00693F49">
      <w:pPr>
        <w:pStyle w:val="a5"/>
      </w:pPr>
      <w:r>
        <w:tab/>
      </w:r>
      <w:r>
        <w:tab/>
      </w:r>
      <w:r>
        <w:tab/>
      </w:r>
      <w:r>
        <w:tab/>
      </w:r>
    </w:p>
    <w:p w:rsidR="00693F49" w:rsidRDefault="00693F49" w:rsidP="00693F49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调用有赞</w:t>
      </w:r>
      <w:r>
        <w:rPr>
          <w:rFonts w:hint="eastAsia"/>
        </w:rPr>
        <w:t>API</w:t>
      </w:r>
      <w:r>
        <w:rPr>
          <w:rFonts w:hint="eastAsia"/>
        </w:rPr>
        <w:t>抓取订单列表</w:t>
      </w:r>
    </w:p>
    <w:p w:rsidR="00693F49" w:rsidRDefault="00693F49" w:rsidP="00693F49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</w:t>
      </w:r>
      <w:r>
        <w:rPr>
          <w:rFonts w:hint="eastAsia"/>
        </w:rPr>
        <w:t>for each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693F49" w:rsidRDefault="00693F49" w:rsidP="00693F49">
      <w:pPr>
        <w:pStyle w:val="a5"/>
      </w:pPr>
      <w:r>
        <w:tab/>
      </w:r>
      <w:r>
        <w:tab/>
      </w:r>
      <w:r>
        <w:tab/>
      </w:r>
      <w:r>
        <w:tab/>
      </w:r>
      <w:r>
        <w:tab/>
        <w:t>clazz.invok('process', order);</w:t>
      </w:r>
      <w:r>
        <w:tab/>
      </w:r>
      <w:r>
        <w:tab/>
      </w:r>
      <w:r>
        <w:tab/>
      </w:r>
    </w:p>
    <w:p w:rsidR="00693F49" w:rsidRDefault="00693F49" w:rsidP="00693F49">
      <w:pPr>
        <w:pStyle w:val="a5"/>
      </w:pPr>
      <w:r>
        <w:tab/>
      </w:r>
      <w:r>
        <w:tab/>
      </w:r>
      <w:r>
        <w:tab/>
      </w:r>
      <w:r>
        <w:tab/>
        <w:t>}</w:t>
      </w:r>
    </w:p>
    <w:p w:rsidR="009F386F" w:rsidRDefault="00693F49" w:rsidP="00693F49">
      <w:pPr>
        <w:pStyle w:val="a5"/>
        <w:ind w:firstLineChars="0" w:firstLine="0"/>
        <w:rPr>
          <w:rFonts w:hint="eastAsia"/>
        </w:rPr>
      </w:pPr>
      <w:r>
        <w:tab/>
      </w:r>
      <w:r>
        <w:tab/>
        <w:t>/queryOrders?storeCode=mendian2</w:t>
      </w:r>
    </w:p>
    <w:p w:rsidR="0077042C" w:rsidRDefault="0077042C" w:rsidP="00693F49">
      <w:pPr>
        <w:pStyle w:val="a5"/>
        <w:ind w:firstLineChars="0" w:firstLine="0"/>
      </w:pPr>
      <w:r>
        <w:rPr>
          <w:rFonts w:hint="eastAsia"/>
        </w:rPr>
        <w:tab/>
        <w:t>3</w:t>
      </w:r>
      <w:r>
        <w:rPr>
          <w:rFonts w:hint="eastAsia"/>
        </w:rPr>
        <w:t>，</w:t>
      </w:r>
      <w:r w:rsidR="00290D56">
        <w:rPr>
          <w:rFonts w:hint="eastAsia"/>
        </w:rPr>
        <w:t>EDI</w:t>
      </w:r>
      <w:r w:rsidR="00290D56">
        <w:rPr>
          <w:rFonts w:hint="eastAsia"/>
        </w:rPr>
        <w:t>补偿作业对漏单、未入库（未入门店</w:t>
      </w:r>
      <w:r w:rsidR="00290D56">
        <w:rPr>
          <w:rFonts w:hint="eastAsia"/>
        </w:rPr>
        <w:t>erp</w:t>
      </w:r>
      <w:r w:rsidR="00290D56">
        <w:rPr>
          <w:rFonts w:hint="eastAsia"/>
        </w:rPr>
        <w:t>中间库）的订单信息进行补单</w:t>
      </w:r>
    </w:p>
    <w:p w:rsidR="00B54CC4" w:rsidRPr="00014442" w:rsidRDefault="00B54CC4" w:rsidP="00B54CC4">
      <w:pPr>
        <w:pStyle w:val="1"/>
        <w:numPr>
          <w:ilvl w:val="0"/>
          <w:numId w:val="1"/>
        </w:numPr>
        <w:spacing w:line="578" w:lineRule="auto"/>
      </w:pPr>
      <w:bookmarkStart w:id="3" w:name="_Toc351708232"/>
      <w:r w:rsidRPr="00232CC6">
        <w:rPr>
          <w:rFonts w:hint="eastAsia"/>
        </w:rPr>
        <w:t>名词定义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0" w:type="dxa"/>
        </w:tblCellMar>
        <w:tblLook w:val="01E0"/>
      </w:tblPr>
      <w:tblGrid>
        <w:gridCol w:w="2088"/>
        <w:gridCol w:w="6434"/>
      </w:tblGrid>
      <w:tr w:rsidR="00B54CC4" w:rsidTr="0009429A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54CC4" w:rsidRDefault="00B54CC4" w:rsidP="0009429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B54CC4" w:rsidRDefault="00B54CC4" w:rsidP="0009429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</w:tr>
      <w:tr w:rsidR="00B54CC4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CC4" w:rsidRDefault="009826A6" w:rsidP="000942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有赞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CC4" w:rsidRDefault="009826A6" w:rsidP="000942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第三方微信公众号平台，提供给商家开店</w:t>
            </w:r>
          </w:p>
        </w:tc>
      </w:tr>
      <w:tr w:rsidR="009826A6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A6" w:rsidRDefault="009826A6" w:rsidP="000942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EDI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A6" w:rsidRDefault="009826A6" w:rsidP="000942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王府井数据交换平台</w:t>
            </w:r>
          </w:p>
        </w:tc>
      </w:tr>
      <w:tr w:rsidR="00161742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742" w:rsidRDefault="00161742" w:rsidP="0009429A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店铺管理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742" w:rsidRDefault="00161742" w:rsidP="000942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</w:t>
            </w:r>
            <w:r>
              <w:rPr>
                <w:rFonts w:hint="eastAsia"/>
                <w:sz w:val="24"/>
              </w:rPr>
              <w:t>维护的门店的有赞</w:t>
            </w:r>
            <w:r>
              <w:rPr>
                <w:rFonts w:hint="eastAsia"/>
                <w:sz w:val="24"/>
              </w:rPr>
              <w:t>appID</w:t>
            </w:r>
            <w:r>
              <w:rPr>
                <w:rFonts w:hint="eastAsia"/>
                <w:sz w:val="24"/>
              </w:rPr>
              <w:t>与门店编码关系</w:t>
            </w:r>
          </w:p>
        </w:tc>
      </w:tr>
      <w:tr w:rsidR="00D82704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04" w:rsidRDefault="00E20FDF" w:rsidP="00D82704">
            <w:pPr>
              <w:rPr>
                <w:rFonts w:hint="eastAsia"/>
                <w:b/>
                <w:sz w:val="24"/>
              </w:rPr>
            </w:pPr>
            <w:r w:rsidRPr="00D82704">
              <w:rPr>
                <w:b/>
                <w:sz w:val="24"/>
              </w:rPr>
              <w:t>EDI</w:t>
            </w:r>
            <w:r w:rsidRPr="00D82704">
              <w:rPr>
                <w:rFonts w:hint="eastAsia"/>
                <w:b/>
                <w:sz w:val="24"/>
              </w:rPr>
              <w:t>门店店铺作业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704" w:rsidRDefault="00D82704" w:rsidP="005A09D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</w:t>
            </w:r>
            <w:r>
              <w:rPr>
                <w:rFonts w:hint="eastAsia"/>
                <w:sz w:val="24"/>
              </w:rPr>
              <w:t>对</w:t>
            </w:r>
            <w:r w:rsidR="005A09D3">
              <w:rPr>
                <w:rFonts w:hint="eastAsia"/>
                <w:sz w:val="24"/>
              </w:rPr>
              <w:t>各门店在有赞开设的有赞微店订单进行抓单处理</w:t>
            </w:r>
          </w:p>
        </w:tc>
      </w:tr>
      <w:tr w:rsidR="00161742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742" w:rsidRDefault="00161742" w:rsidP="0009429A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店铺订单处理器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1742" w:rsidRDefault="00161742" w:rsidP="000942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EDI</w:t>
            </w:r>
            <w:r>
              <w:rPr>
                <w:rFonts w:hint="eastAsia"/>
                <w:sz w:val="24"/>
              </w:rPr>
              <w:t>为各门店定制的订单处理器，主要对各门店的订单处理逻辑进行特殊处理</w:t>
            </w:r>
          </w:p>
        </w:tc>
      </w:tr>
      <w:tr w:rsidR="00206E2F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2F" w:rsidRDefault="00206E2F" w:rsidP="0009429A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EDI</w:t>
            </w:r>
            <w:r>
              <w:rPr>
                <w:rFonts w:hint="eastAsia"/>
                <w:b/>
                <w:sz w:val="24"/>
              </w:rPr>
              <w:t>补偿作业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2F" w:rsidRDefault="00206E2F" w:rsidP="0009429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EDI</w:t>
            </w:r>
            <w:r>
              <w:rPr>
                <w:rFonts w:hint="eastAsia"/>
                <w:sz w:val="24"/>
              </w:rPr>
              <w:t>处理异常的订单进行重新补偿发送给门店</w:t>
            </w:r>
            <w:r>
              <w:rPr>
                <w:rFonts w:hint="eastAsia"/>
                <w:sz w:val="24"/>
              </w:rPr>
              <w:t>ERP</w:t>
            </w:r>
            <w:r>
              <w:rPr>
                <w:rFonts w:hint="eastAsia"/>
                <w:sz w:val="24"/>
              </w:rPr>
              <w:t>中间库，并且保证不能重复发送</w:t>
            </w:r>
          </w:p>
        </w:tc>
      </w:tr>
      <w:tr w:rsidR="009826A6" w:rsidTr="0009429A">
        <w:trPr>
          <w:trHeight w:val="51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A6" w:rsidRDefault="009826A6" w:rsidP="0009429A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门店</w:t>
            </w:r>
            <w:r>
              <w:rPr>
                <w:rFonts w:hint="eastAsia"/>
                <w:b/>
                <w:sz w:val="24"/>
              </w:rPr>
              <w:t>ERP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6A6" w:rsidRDefault="009826A6" w:rsidP="0009429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门店</w:t>
            </w:r>
            <w:r>
              <w:rPr>
                <w:rFonts w:hint="eastAsia"/>
                <w:sz w:val="24"/>
              </w:rPr>
              <w:t>erp</w:t>
            </w:r>
            <w:r>
              <w:rPr>
                <w:rFonts w:hint="eastAsia"/>
                <w:sz w:val="24"/>
              </w:rPr>
              <w:t>系统</w:t>
            </w:r>
          </w:p>
        </w:tc>
      </w:tr>
    </w:tbl>
    <w:p w:rsidR="00B54CC4" w:rsidRPr="00232CC6" w:rsidRDefault="00B54CC4" w:rsidP="00B54CC4">
      <w:pPr>
        <w:pStyle w:val="a5"/>
        <w:ind w:firstLineChars="0" w:firstLine="0"/>
        <w:rPr>
          <w:b/>
        </w:rPr>
      </w:pPr>
    </w:p>
    <w:p w:rsidR="00DE184F" w:rsidRPr="007279EC" w:rsidRDefault="00DE184F" w:rsidP="00DE184F">
      <w:pPr>
        <w:pStyle w:val="1"/>
        <w:numPr>
          <w:ilvl w:val="0"/>
          <w:numId w:val="1"/>
        </w:numPr>
        <w:spacing w:line="578" w:lineRule="auto"/>
      </w:pPr>
      <w:bookmarkStart w:id="4" w:name="_Toc351708233"/>
      <w:r w:rsidRPr="00232CC6">
        <w:rPr>
          <w:rFonts w:hint="eastAsia"/>
        </w:rPr>
        <w:lastRenderedPageBreak/>
        <w:t>角色定义</w:t>
      </w:r>
      <w:bookmarkEnd w:id="4"/>
    </w:p>
    <w:p w:rsidR="00DE184F" w:rsidRDefault="00DE184F" w:rsidP="00DE184F">
      <w:pPr>
        <w:pStyle w:val="1"/>
        <w:numPr>
          <w:ilvl w:val="0"/>
          <w:numId w:val="1"/>
        </w:numPr>
        <w:spacing w:line="578" w:lineRule="auto"/>
      </w:pPr>
      <w:bookmarkStart w:id="5" w:name="_Toc351708234"/>
      <w:r w:rsidRPr="000C12F4">
        <w:rPr>
          <w:rFonts w:hint="eastAsia"/>
        </w:rPr>
        <w:t>数据库说明</w:t>
      </w:r>
      <w:bookmarkEnd w:id="5"/>
    </w:p>
    <w:p w:rsidR="00360228" w:rsidRDefault="003D08B7">
      <w:pPr>
        <w:jc w:val="center"/>
      </w:pPr>
      <w:r>
        <w:rPr>
          <w:noProof/>
        </w:rPr>
        <w:drawing>
          <wp:inline distT="0" distB="0" distL="0" distR="0">
            <wp:extent cx="5274310" cy="4147174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65" w:rsidRDefault="00EC10EE" w:rsidP="00960265">
      <w:pPr>
        <w:pStyle w:val="1"/>
        <w:numPr>
          <w:ilvl w:val="0"/>
          <w:numId w:val="1"/>
        </w:numPr>
        <w:spacing w:line="578" w:lineRule="auto"/>
        <w:rPr>
          <w:rFonts w:hint="eastAsia"/>
        </w:rPr>
      </w:pPr>
      <w:r>
        <w:rPr>
          <w:rFonts w:hint="eastAsia"/>
        </w:rPr>
        <w:t>功能介绍</w:t>
      </w:r>
    </w:p>
    <w:p w:rsidR="00477594" w:rsidRPr="00477594" w:rsidRDefault="00477594" w:rsidP="00477594">
      <w:r>
        <w:rPr>
          <w:rFonts w:hint="eastAsia"/>
        </w:rPr>
        <w:tab/>
      </w:r>
      <w:r>
        <w:rPr>
          <w:rFonts w:hint="eastAsia"/>
        </w:rPr>
        <w:t>没有功能页面</w:t>
      </w:r>
    </w:p>
    <w:p w:rsidR="00606984" w:rsidRPr="00606984" w:rsidRDefault="00B22891" w:rsidP="00606984">
      <w:pPr>
        <w:pStyle w:val="1"/>
      </w:pPr>
      <w:bookmarkStart w:id="6" w:name="_Toc395706040"/>
      <w:r>
        <w:rPr>
          <w:rFonts w:hint="eastAsia"/>
        </w:rPr>
        <w:t>6</w:t>
      </w:r>
      <w:r w:rsidR="00606984" w:rsidRPr="00F530E9">
        <w:rPr>
          <w:rFonts w:hint="eastAsia"/>
        </w:rPr>
        <w:t>注意事项</w:t>
      </w:r>
      <w:bookmarkEnd w:id="6"/>
    </w:p>
    <w:p w:rsidR="007A0BE7" w:rsidRPr="00606984" w:rsidRDefault="007A29E7" w:rsidP="00696F7E">
      <w:r>
        <w:rPr>
          <w:rFonts w:hint="eastAsia"/>
        </w:rPr>
        <w:tab/>
      </w:r>
    </w:p>
    <w:sectPr w:rsidR="007A0BE7" w:rsidRPr="00606984" w:rsidSect="00C91C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FDF" w:rsidRDefault="00E20FDF">
      <w:r>
        <w:separator/>
      </w:r>
    </w:p>
  </w:endnote>
  <w:endnote w:type="continuationSeparator" w:id="1">
    <w:p w:rsidR="00E20FDF" w:rsidRDefault="00E20F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FDF" w:rsidRDefault="00E20FDF">
      <w:r>
        <w:separator/>
      </w:r>
    </w:p>
  </w:footnote>
  <w:footnote w:type="continuationSeparator" w:id="1">
    <w:p w:rsidR="00E20FDF" w:rsidRDefault="00E20F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CC1" w:rsidRDefault="00A135AE">
    <w:pPr>
      <w:pStyle w:val="a4"/>
    </w:pPr>
    <w:r>
      <w:rPr>
        <w:noProof/>
        <w:sz w:val="32"/>
      </w:rPr>
      <w:drawing>
        <wp:inline distT="0" distB="0" distL="0" distR="0">
          <wp:extent cx="3166110" cy="880110"/>
          <wp:effectExtent l="19050" t="0" r="0" b="0"/>
          <wp:docPr id="2" name="图片 3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图片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6110" cy="8801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26927"/>
    <w:multiLevelType w:val="hybridMultilevel"/>
    <w:tmpl w:val="AE103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44539"/>
    <w:multiLevelType w:val="hybridMultilevel"/>
    <w:tmpl w:val="A2A28808"/>
    <w:lvl w:ilvl="0" w:tplc="B3AE873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88033A"/>
    <w:multiLevelType w:val="hybridMultilevel"/>
    <w:tmpl w:val="C00AD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8E59AC"/>
    <w:multiLevelType w:val="hybridMultilevel"/>
    <w:tmpl w:val="92F2E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9254A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251E8"/>
    <w:multiLevelType w:val="hybridMultilevel"/>
    <w:tmpl w:val="1270D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FB08AB"/>
    <w:multiLevelType w:val="hybridMultilevel"/>
    <w:tmpl w:val="78ACFC66"/>
    <w:lvl w:ilvl="0" w:tplc="77C2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24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1AC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BE43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BC0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6E6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53CF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30E4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1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7B84"/>
    <w:rsid w:val="0002422D"/>
    <w:rsid w:val="00025EC7"/>
    <w:rsid w:val="00037FEE"/>
    <w:rsid w:val="00054CA6"/>
    <w:rsid w:val="0006245C"/>
    <w:rsid w:val="00070109"/>
    <w:rsid w:val="000745EF"/>
    <w:rsid w:val="0009431C"/>
    <w:rsid w:val="000C43BF"/>
    <w:rsid w:val="000D1C82"/>
    <w:rsid w:val="000E5B15"/>
    <w:rsid w:val="000F706D"/>
    <w:rsid w:val="00101775"/>
    <w:rsid w:val="001176D0"/>
    <w:rsid w:val="00125CAA"/>
    <w:rsid w:val="00131F98"/>
    <w:rsid w:val="00135389"/>
    <w:rsid w:val="00140655"/>
    <w:rsid w:val="00143F4C"/>
    <w:rsid w:val="00161742"/>
    <w:rsid w:val="001656B8"/>
    <w:rsid w:val="00165BE2"/>
    <w:rsid w:val="00172A27"/>
    <w:rsid w:val="00185BDB"/>
    <w:rsid w:val="00187D4A"/>
    <w:rsid w:val="001951B7"/>
    <w:rsid w:val="001B02E6"/>
    <w:rsid w:val="001E0BE4"/>
    <w:rsid w:val="001E237F"/>
    <w:rsid w:val="00205F7E"/>
    <w:rsid w:val="00206547"/>
    <w:rsid w:val="00206E2F"/>
    <w:rsid w:val="00215B44"/>
    <w:rsid w:val="00231385"/>
    <w:rsid w:val="00237963"/>
    <w:rsid w:val="002554DE"/>
    <w:rsid w:val="00273794"/>
    <w:rsid w:val="00290D56"/>
    <w:rsid w:val="00291698"/>
    <w:rsid w:val="002A16F4"/>
    <w:rsid w:val="002A4FCF"/>
    <w:rsid w:val="002B729F"/>
    <w:rsid w:val="002B7452"/>
    <w:rsid w:val="002F7F50"/>
    <w:rsid w:val="00300585"/>
    <w:rsid w:val="00307136"/>
    <w:rsid w:val="00307F58"/>
    <w:rsid w:val="00311FFA"/>
    <w:rsid w:val="00313AC3"/>
    <w:rsid w:val="00314B6B"/>
    <w:rsid w:val="0031760E"/>
    <w:rsid w:val="003312AE"/>
    <w:rsid w:val="00341829"/>
    <w:rsid w:val="00360228"/>
    <w:rsid w:val="0036058B"/>
    <w:rsid w:val="00361198"/>
    <w:rsid w:val="003741E8"/>
    <w:rsid w:val="00375E76"/>
    <w:rsid w:val="003846E1"/>
    <w:rsid w:val="003921BE"/>
    <w:rsid w:val="0039279C"/>
    <w:rsid w:val="003A64EF"/>
    <w:rsid w:val="003B5B2B"/>
    <w:rsid w:val="003C53D2"/>
    <w:rsid w:val="003D08B7"/>
    <w:rsid w:val="003E0170"/>
    <w:rsid w:val="003E229C"/>
    <w:rsid w:val="003F0D43"/>
    <w:rsid w:val="003F6F5A"/>
    <w:rsid w:val="00404BDE"/>
    <w:rsid w:val="00415944"/>
    <w:rsid w:val="00430364"/>
    <w:rsid w:val="00443B5D"/>
    <w:rsid w:val="00451858"/>
    <w:rsid w:val="00451BE4"/>
    <w:rsid w:val="004542ED"/>
    <w:rsid w:val="004579FE"/>
    <w:rsid w:val="00477594"/>
    <w:rsid w:val="00484990"/>
    <w:rsid w:val="004875E1"/>
    <w:rsid w:val="00495623"/>
    <w:rsid w:val="004B0630"/>
    <w:rsid w:val="004C6B41"/>
    <w:rsid w:val="004D321A"/>
    <w:rsid w:val="004E22BD"/>
    <w:rsid w:val="004E4D59"/>
    <w:rsid w:val="004E664A"/>
    <w:rsid w:val="004F128D"/>
    <w:rsid w:val="004F35C8"/>
    <w:rsid w:val="004F3727"/>
    <w:rsid w:val="00501B10"/>
    <w:rsid w:val="0050296C"/>
    <w:rsid w:val="00510C97"/>
    <w:rsid w:val="00510F09"/>
    <w:rsid w:val="005242DD"/>
    <w:rsid w:val="005340CA"/>
    <w:rsid w:val="00561EF1"/>
    <w:rsid w:val="005623EF"/>
    <w:rsid w:val="0057103C"/>
    <w:rsid w:val="005718C8"/>
    <w:rsid w:val="005A09D3"/>
    <w:rsid w:val="005A4C47"/>
    <w:rsid w:val="005C65AA"/>
    <w:rsid w:val="005D2BC8"/>
    <w:rsid w:val="00606602"/>
    <w:rsid w:val="00606984"/>
    <w:rsid w:val="006220C2"/>
    <w:rsid w:val="00624107"/>
    <w:rsid w:val="0063144B"/>
    <w:rsid w:val="00634DBC"/>
    <w:rsid w:val="00654AEF"/>
    <w:rsid w:val="00674C41"/>
    <w:rsid w:val="00675CC0"/>
    <w:rsid w:val="00676BAA"/>
    <w:rsid w:val="006813AD"/>
    <w:rsid w:val="00693F49"/>
    <w:rsid w:val="00694F39"/>
    <w:rsid w:val="00696F7E"/>
    <w:rsid w:val="006B08B3"/>
    <w:rsid w:val="006B7D2E"/>
    <w:rsid w:val="006B7F10"/>
    <w:rsid w:val="006D22BF"/>
    <w:rsid w:val="006D4089"/>
    <w:rsid w:val="006D5FF6"/>
    <w:rsid w:val="006D7C6A"/>
    <w:rsid w:val="006F2215"/>
    <w:rsid w:val="006F7C72"/>
    <w:rsid w:val="00702561"/>
    <w:rsid w:val="0071529E"/>
    <w:rsid w:val="007375E0"/>
    <w:rsid w:val="00754C30"/>
    <w:rsid w:val="00762BB7"/>
    <w:rsid w:val="00762D82"/>
    <w:rsid w:val="00763395"/>
    <w:rsid w:val="0077042C"/>
    <w:rsid w:val="007851F8"/>
    <w:rsid w:val="007A0BE7"/>
    <w:rsid w:val="007A1685"/>
    <w:rsid w:val="007A29E7"/>
    <w:rsid w:val="007A4E8D"/>
    <w:rsid w:val="007B3FD3"/>
    <w:rsid w:val="007B4BFD"/>
    <w:rsid w:val="007D12F1"/>
    <w:rsid w:val="007D1C21"/>
    <w:rsid w:val="007D4FBB"/>
    <w:rsid w:val="007E29E0"/>
    <w:rsid w:val="00800B6D"/>
    <w:rsid w:val="00804AF7"/>
    <w:rsid w:val="0081060E"/>
    <w:rsid w:val="008114AB"/>
    <w:rsid w:val="00826D4D"/>
    <w:rsid w:val="00830886"/>
    <w:rsid w:val="00842085"/>
    <w:rsid w:val="00844099"/>
    <w:rsid w:val="00855474"/>
    <w:rsid w:val="008572B8"/>
    <w:rsid w:val="00860733"/>
    <w:rsid w:val="00871F8E"/>
    <w:rsid w:val="00875F1A"/>
    <w:rsid w:val="008869B0"/>
    <w:rsid w:val="00893C1E"/>
    <w:rsid w:val="008A3E1F"/>
    <w:rsid w:val="008A4681"/>
    <w:rsid w:val="008A6F32"/>
    <w:rsid w:val="008B7C01"/>
    <w:rsid w:val="008C677A"/>
    <w:rsid w:val="008D296E"/>
    <w:rsid w:val="008F194D"/>
    <w:rsid w:val="00900A45"/>
    <w:rsid w:val="009222D3"/>
    <w:rsid w:val="00922DC2"/>
    <w:rsid w:val="00924692"/>
    <w:rsid w:val="0096016A"/>
    <w:rsid w:val="00960265"/>
    <w:rsid w:val="00977A40"/>
    <w:rsid w:val="009826A6"/>
    <w:rsid w:val="009B3263"/>
    <w:rsid w:val="009C21C6"/>
    <w:rsid w:val="009C4AC7"/>
    <w:rsid w:val="009C79B4"/>
    <w:rsid w:val="009C7E63"/>
    <w:rsid w:val="009D4FE8"/>
    <w:rsid w:val="009E6526"/>
    <w:rsid w:val="009F386F"/>
    <w:rsid w:val="009F7181"/>
    <w:rsid w:val="009F7B1F"/>
    <w:rsid w:val="00A135AE"/>
    <w:rsid w:val="00A31DC0"/>
    <w:rsid w:val="00A54DAD"/>
    <w:rsid w:val="00A64443"/>
    <w:rsid w:val="00A6562E"/>
    <w:rsid w:val="00A90658"/>
    <w:rsid w:val="00A92FDF"/>
    <w:rsid w:val="00AA2BBD"/>
    <w:rsid w:val="00AC040E"/>
    <w:rsid w:val="00AD056F"/>
    <w:rsid w:val="00AD0DE0"/>
    <w:rsid w:val="00AD4FFD"/>
    <w:rsid w:val="00AF2234"/>
    <w:rsid w:val="00AF5F04"/>
    <w:rsid w:val="00B12B5B"/>
    <w:rsid w:val="00B2173B"/>
    <w:rsid w:val="00B22891"/>
    <w:rsid w:val="00B31CDB"/>
    <w:rsid w:val="00B54CC4"/>
    <w:rsid w:val="00B560AE"/>
    <w:rsid w:val="00B64C81"/>
    <w:rsid w:val="00B73537"/>
    <w:rsid w:val="00B8736A"/>
    <w:rsid w:val="00BB5BD1"/>
    <w:rsid w:val="00BD7F7C"/>
    <w:rsid w:val="00BE0516"/>
    <w:rsid w:val="00C01812"/>
    <w:rsid w:val="00C0220B"/>
    <w:rsid w:val="00C32C6A"/>
    <w:rsid w:val="00C33459"/>
    <w:rsid w:val="00C3775B"/>
    <w:rsid w:val="00C426C8"/>
    <w:rsid w:val="00C45B16"/>
    <w:rsid w:val="00C477E3"/>
    <w:rsid w:val="00C51496"/>
    <w:rsid w:val="00C67792"/>
    <w:rsid w:val="00C8087D"/>
    <w:rsid w:val="00C91C41"/>
    <w:rsid w:val="00C91CC1"/>
    <w:rsid w:val="00CB634A"/>
    <w:rsid w:val="00CC638A"/>
    <w:rsid w:val="00CD408C"/>
    <w:rsid w:val="00CF1FEE"/>
    <w:rsid w:val="00D05A8E"/>
    <w:rsid w:val="00D348B8"/>
    <w:rsid w:val="00D40235"/>
    <w:rsid w:val="00D47C34"/>
    <w:rsid w:val="00D53947"/>
    <w:rsid w:val="00D764DA"/>
    <w:rsid w:val="00D81076"/>
    <w:rsid w:val="00D82704"/>
    <w:rsid w:val="00D8274D"/>
    <w:rsid w:val="00DA5D28"/>
    <w:rsid w:val="00DA7C28"/>
    <w:rsid w:val="00DB3B4D"/>
    <w:rsid w:val="00DE184F"/>
    <w:rsid w:val="00DF0784"/>
    <w:rsid w:val="00E10904"/>
    <w:rsid w:val="00E12DEC"/>
    <w:rsid w:val="00E20FDF"/>
    <w:rsid w:val="00E22BC7"/>
    <w:rsid w:val="00E254C2"/>
    <w:rsid w:val="00E33B70"/>
    <w:rsid w:val="00E409FB"/>
    <w:rsid w:val="00E45225"/>
    <w:rsid w:val="00E75182"/>
    <w:rsid w:val="00E90B75"/>
    <w:rsid w:val="00E92FC1"/>
    <w:rsid w:val="00E944D9"/>
    <w:rsid w:val="00E95FBA"/>
    <w:rsid w:val="00EC10EE"/>
    <w:rsid w:val="00EC4F03"/>
    <w:rsid w:val="00F107CF"/>
    <w:rsid w:val="00F27BA4"/>
    <w:rsid w:val="00F43BE7"/>
    <w:rsid w:val="00F4478B"/>
    <w:rsid w:val="00F53F45"/>
    <w:rsid w:val="00F67666"/>
    <w:rsid w:val="00F768F5"/>
    <w:rsid w:val="00F83B62"/>
    <w:rsid w:val="00FA08BE"/>
    <w:rsid w:val="00FB0CC2"/>
    <w:rsid w:val="00FB2229"/>
    <w:rsid w:val="00FC4BBB"/>
    <w:rsid w:val="00FC6580"/>
    <w:rsid w:val="00FD79DD"/>
    <w:rsid w:val="00FE24C5"/>
    <w:rsid w:val="00FF21EF"/>
    <w:rsid w:val="00FF548B"/>
    <w:rsid w:val="017D1AFD"/>
    <w:rsid w:val="074E7D0A"/>
    <w:rsid w:val="11146D91"/>
    <w:rsid w:val="1FE55560"/>
    <w:rsid w:val="21924322"/>
    <w:rsid w:val="235D2694"/>
    <w:rsid w:val="23A00E0B"/>
    <w:rsid w:val="2CAD3CDB"/>
    <w:rsid w:val="3BB62604"/>
    <w:rsid w:val="45C60805"/>
    <w:rsid w:val="49FF2174"/>
    <w:rsid w:val="4D8824D8"/>
    <w:rsid w:val="518D1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semiHidden="0" w:uiPriority="0" w:unhideWhenUsed="0"/>
    <w:lsdException w:name="Body Text Inde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uiPriority="59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CC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C91CC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5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7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E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  <w:rsid w:val="00C91CC1"/>
  </w:style>
  <w:style w:type="paragraph" w:styleId="a4">
    <w:name w:val="header"/>
    <w:basedOn w:val="a"/>
    <w:rsid w:val="00C91C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ody Text Indent"/>
    <w:basedOn w:val="a"/>
    <w:link w:val="Char"/>
    <w:unhideWhenUsed/>
    <w:rsid w:val="00C91CC1"/>
    <w:pPr>
      <w:ind w:firstLineChars="171" w:firstLine="359"/>
    </w:pPr>
  </w:style>
  <w:style w:type="paragraph" w:styleId="a6">
    <w:name w:val="footer"/>
    <w:basedOn w:val="a"/>
    <w:rsid w:val="00C91C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OC1">
    <w:name w:val="TOC 标题1"/>
    <w:next w:val="a"/>
    <w:uiPriority w:val="39"/>
    <w:qFormat/>
    <w:rsid w:val="00C91CC1"/>
    <w:pPr>
      <w:spacing w:before="480" w:line="276" w:lineRule="auto"/>
    </w:pPr>
    <w:rPr>
      <w:rFonts w:ascii="Cambria" w:hAnsi="Cambria"/>
      <w:color w:val="365F9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135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正文文本缩进 Char"/>
    <w:basedOn w:val="a0"/>
    <w:link w:val="a5"/>
    <w:rsid w:val="00A135AE"/>
    <w:rPr>
      <w:kern w:val="2"/>
      <w:sz w:val="21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A135A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135A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9F386F"/>
    <w:pPr>
      <w:ind w:firstLineChars="200" w:firstLine="420"/>
    </w:pPr>
  </w:style>
  <w:style w:type="table" w:styleId="a9">
    <w:name w:val="Table Grid"/>
    <w:basedOn w:val="a1"/>
    <w:uiPriority w:val="59"/>
    <w:unhideWhenUsed/>
    <w:rsid w:val="005710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9C7E63"/>
    <w:rPr>
      <w:b/>
      <w:bCs/>
      <w:kern w:val="2"/>
      <w:sz w:val="32"/>
      <w:szCs w:val="32"/>
    </w:rPr>
  </w:style>
  <w:style w:type="paragraph" w:styleId="aa">
    <w:name w:val="Document Map"/>
    <w:basedOn w:val="a"/>
    <w:link w:val="Char1"/>
    <w:uiPriority w:val="99"/>
    <w:semiHidden/>
    <w:unhideWhenUsed/>
    <w:rsid w:val="009C7E6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uiPriority w:val="99"/>
    <w:semiHidden/>
    <w:rsid w:val="009C7E63"/>
    <w:rPr>
      <w:rFonts w:ascii="宋体"/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7E6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b">
    <w:name w:val="Hyperlink"/>
    <w:uiPriority w:val="99"/>
    <w:unhideWhenUsed/>
    <w:rsid w:val="008C677A"/>
    <w:rPr>
      <w:color w:val="0000FF"/>
      <w:u w:val="single"/>
    </w:rPr>
  </w:style>
  <w:style w:type="paragraph" w:customStyle="1" w:styleId="Default">
    <w:name w:val="Default"/>
    <w:rsid w:val="008C677A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c">
    <w:name w:val="Date"/>
    <w:basedOn w:val="a"/>
    <w:next w:val="a"/>
    <w:link w:val="Char2"/>
    <w:uiPriority w:val="99"/>
    <w:semiHidden/>
    <w:unhideWhenUsed/>
    <w:rsid w:val="007D12F1"/>
    <w:pPr>
      <w:ind w:leftChars="2500" w:left="100"/>
    </w:pPr>
  </w:style>
  <w:style w:type="character" w:customStyle="1" w:styleId="Char2">
    <w:name w:val="日期 Char"/>
    <w:basedOn w:val="a0"/>
    <w:link w:val="ac"/>
    <w:uiPriority w:val="99"/>
    <w:semiHidden/>
    <w:rsid w:val="007D12F1"/>
    <w:rPr>
      <w:kern w:val="2"/>
      <w:sz w:val="21"/>
      <w:szCs w:val="24"/>
    </w:rPr>
  </w:style>
  <w:style w:type="character" w:customStyle="1" w:styleId="php-punctuation">
    <w:name w:val="php-punctuation"/>
    <w:basedOn w:val="a0"/>
    <w:rsid w:val="00696F7E"/>
    <w:rPr>
      <w:color w:val="0000FF"/>
    </w:rPr>
  </w:style>
  <w:style w:type="character" w:customStyle="1" w:styleId="php-keyword">
    <w:name w:val="php-keyword"/>
    <w:basedOn w:val="a0"/>
    <w:rsid w:val="00696F7E"/>
    <w:rPr>
      <w:b/>
      <w:bCs/>
      <w:color w:val="770088"/>
    </w:rPr>
  </w:style>
  <w:style w:type="character" w:customStyle="1" w:styleId="php-operator">
    <w:name w:val="php-operator"/>
    <w:basedOn w:val="a0"/>
    <w:rsid w:val="00696F7E"/>
    <w:rPr>
      <w:color w:val="0000FF"/>
    </w:rPr>
  </w:style>
  <w:style w:type="character" w:customStyle="1" w:styleId="php-reserved-language-construct">
    <w:name w:val="php-reserved-language-construct"/>
    <w:basedOn w:val="a0"/>
    <w:rsid w:val="00696F7E"/>
    <w:rPr>
      <w:b/>
      <w:bCs/>
      <w:color w:val="008000"/>
    </w:rPr>
  </w:style>
  <w:style w:type="character" w:customStyle="1" w:styleId="php-predefined-function">
    <w:name w:val="php-predefined-function"/>
    <w:basedOn w:val="a0"/>
    <w:rsid w:val="00696F7E"/>
    <w:rPr>
      <w:color w:val="008000"/>
    </w:rPr>
  </w:style>
  <w:style w:type="character" w:customStyle="1" w:styleId="php-tstring">
    <w:name w:val="php-t_string"/>
    <w:basedOn w:val="a0"/>
    <w:rsid w:val="00696F7E"/>
    <w:rPr>
      <w:color w:val="000000"/>
    </w:rPr>
  </w:style>
  <w:style w:type="character" w:customStyle="1" w:styleId="php-variable">
    <w:name w:val="php-variable"/>
    <w:basedOn w:val="a0"/>
    <w:rsid w:val="00696F7E"/>
    <w:rPr>
      <w:b/>
      <w:bCs/>
      <w:color w:val="000000"/>
    </w:rPr>
  </w:style>
  <w:style w:type="character" w:customStyle="1" w:styleId="php-string-single-quoted">
    <w:name w:val="php-string-single-quoted"/>
    <w:basedOn w:val="a0"/>
    <w:rsid w:val="00696F7E"/>
    <w:rPr>
      <w:color w:val="AA2222"/>
    </w:rPr>
  </w:style>
  <w:style w:type="character" w:customStyle="1" w:styleId="php-comment">
    <w:name w:val="php-comment"/>
    <w:basedOn w:val="a0"/>
    <w:rsid w:val="00696F7E"/>
    <w:rPr>
      <w:color w:val="AA77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7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2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9A97BB-62F4-4CB9-BC0B-F77B8AADBC95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6DF6AA-23FA-4EBE-A3B8-4C4ED5C3811C}">
      <dgm:prSet phldrT="[文本]"/>
      <dgm:spPr>
        <a:solidFill>
          <a:srgbClr val="92D050"/>
        </a:solidFill>
      </dgm:spPr>
      <dgm:t>
        <a:bodyPr/>
        <a:lstStyle/>
        <a:p>
          <a:r>
            <a:rPr lang="zh-CN" altLang="en-US">
              <a:solidFill>
                <a:schemeClr val="tx1"/>
              </a:solidFill>
            </a:rPr>
            <a:t>有赞微信公众号</a:t>
          </a:r>
        </a:p>
      </dgm:t>
    </dgm:pt>
    <dgm:pt modelId="{8F2095CF-FC8C-48B6-8BCB-A6F19B968E0D}" type="parTrans" cxnId="{6D1EA878-0AE3-4135-B4F3-5B8BD9D68131}">
      <dgm:prSet/>
      <dgm:spPr/>
      <dgm:t>
        <a:bodyPr/>
        <a:lstStyle/>
        <a:p>
          <a:endParaRPr lang="zh-CN" altLang="en-US"/>
        </a:p>
      </dgm:t>
    </dgm:pt>
    <dgm:pt modelId="{5C032D22-A732-4138-A766-2AC3E974EC41}" type="sibTrans" cxnId="{6D1EA878-0AE3-4135-B4F3-5B8BD9D68131}">
      <dgm:prSet/>
      <dgm:spPr/>
      <dgm:t>
        <a:bodyPr/>
        <a:lstStyle/>
        <a:p>
          <a:endParaRPr lang="zh-CN" altLang="en-US"/>
        </a:p>
      </dgm:t>
    </dgm:pt>
    <dgm:pt modelId="{01B626A6-DEF6-4222-A8F5-4248CE002076}" type="pres">
      <dgm:prSet presAssocID="{4B9A97BB-62F4-4CB9-BC0B-F77B8AADBC9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75B320B-9B56-40DE-AD12-77468DB48CCA}" type="pres">
      <dgm:prSet presAssocID="{4C6DF6AA-23FA-4EBE-A3B8-4C4ED5C3811C}" presName="vertOne" presStyleCnt="0"/>
      <dgm:spPr/>
    </dgm:pt>
    <dgm:pt modelId="{F82987BA-0980-4FC6-850B-C6F082A3A9CE}" type="pres">
      <dgm:prSet presAssocID="{4C6DF6AA-23FA-4EBE-A3B8-4C4ED5C3811C}" presName="txOne" presStyleLbl="node0" presStyleIdx="0" presStyleCnt="1">
        <dgm:presLayoutVars>
          <dgm:chPref val="3"/>
        </dgm:presLayoutVars>
      </dgm:prSet>
      <dgm:spPr/>
    </dgm:pt>
    <dgm:pt modelId="{AFFBF9AC-EC33-4C1A-949C-940E9871E252}" type="pres">
      <dgm:prSet presAssocID="{4C6DF6AA-23FA-4EBE-A3B8-4C4ED5C3811C}" presName="horzOne" presStyleCnt="0"/>
      <dgm:spPr/>
    </dgm:pt>
  </dgm:ptLst>
  <dgm:cxnLst>
    <dgm:cxn modelId="{CA5241C2-1207-421A-85D0-CC6E6DE03D76}" type="presOf" srcId="{4C6DF6AA-23FA-4EBE-A3B8-4C4ED5C3811C}" destId="{F82987BA-0980-4FC6-850B-C6F082A3A9CE}" srcOrd="0" destOrd="0" presId="urn:microsoft.com/office/officeart/2005/8/layout/hierarchy4"/>
    <dgm:cxn modelId="{6D1EA878-0AE3-4135-B4F3-5B8BD9D68131}" srcId="{4B9A97BB-62F4-4CB9-BC0B-F77B8AADBC95}" destId="{4C6DF6AA-23FA-4EBE-A3B8-4C4ED5C3811C}" srcOrd="0" destOrd="0" parTransId="{8F2095CF-FC8C-48B6-8BCB-A6F19B968E0D}" sibTransId="{5C032D22-A732-4138-A766-2AC3E974EC41}"/>
    <dgm:cxn modelId="{183F9FD6-22D8-405B-BFDC-7F50A7F9B5EE}" type="presOf" srcId="{4B9A97BB-62F4-4CB9-BC0B-F77B8AADBC95}" destId="{01B626A6-DEF6-4222-A8F5-4248CE002076}" srcOrd="0" destOrd="0" presId="urn:microsoft.com/office/officeart/2005/8/layout/hierarchy4"/>
    <dgm:cxn modelId="{C1188101-7E13-4690-8632-46ED1ADD011B}" type="presParOf" srcId="{01B626A6-DEF6-4222-A8F5-4248CE002076}" destId="{875B320B-9B56-40DE-AD12-77468DB48CCA}" srcOrd="0" destOrd="0" presId="urn:microsoft.com/office/officeart/2005/8/layout/hierarchy4"/>
    <dgm:cxn modelId="{855C9BED-D6A8-4410-859C-38339B82C0B1}" type="presParOf" srcId="{875B320B-9B56-40DE-AD12-77468DB48CCA}" destId="{F82987BA-0980-4FC6-850B-C6F082A3A9CE}" srcOrd="0" destOrd="0" presId="urn:microsoft.com/office/officeart/2005/8/layout/hierarchy4"/>
    <dgm:cxn modelId="{E3255A65-4047-4359-8C03-2D23EA2B714A}" type="presParOf" srcId="{875B320B-9B56-40DE-AD12-77468DB48CCA}" destId="{AFFBF9AC-EC33-4C1A-949C-940E9871E252}" srcOrd="1" destOrd="0" presId="urn:microsoft.com/office/officeart/2005/8/layout/hierarchy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D44614-D4CB-4C02-8662-9374C5FAAB1B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0951494-A0B2-4CE4-B854-5AB464D3F5EA}">
      <dgm:prSet phldrT="[文本]"/>
      <dgm:spPr/>
      <dgm:t>
        <a:bodyPr/>
        <a:lstStyle/>
        <a:p>
          <a:r>
            <a:rPr lang="en-US" altLang="zh-CN"/>
            <a:t>EDI</a:t>
          </a:r>
          <a:r>
            <a:rPr lang="zh-CN" altLang="en-US"/>
            <a:t>门店店铺作业</a:t>
          </a:r>
        </a:p>
      </dgm:t>
    </dgm:pt>
    <dgm:pt modelId="{895D2FF1-E9AF-4FCA-9764-7D49D784803C}" type="parTrans" cxnId="{BFACC54C-CDCF-4AAF-94E0-130262BD5595}">
      <dgm:prSet/>
      <dgm:spPr/>
      <dgm:t>
        <a:bodyPr/>
        <a:lstStyle/>
        <a:p>
          <a:endParaRPr lang="zh-CN" altLang="en-US"/>
        </a:p>
      </dgm:t>
    </dgm:pt>
    <dgm:pt modelId="{FDF4E6B4-0BBE-41C3-8D7E-FE44A2E469BC}" type="sibTrans" cxnId="{BFACC54C-CDCF-4AAF-94E0-130262BD5595}">
      <dgm:prSet/>
      <dgm:spPr/>
      <dgm:t>
        <a:bodyPr/>
        <a:lstStyle/>
        <a:p>
          <a:endParaRPr lang="zh-CN" altLang="en-US"/>
        </a:p>
      </dgm:t>
    </dgm:pt>
    <dgm:pt modelId="{2369313A-9783-4AFA-AFC0-7C53DA1447F7}">
      <dgm:prSet phldrT="[文本]"/>
      <dgm:spPr/>
      <dgm:t>
        <a:bodyPr/>
        <a:lstStyle/>
        <a:p>
          <a:r>
            <a:rPr lang="zh-CN" altLang="en-US"/>
            <a:t>店铺订单</a:t>
          </a:r>
          <a:endParaRPr lang="en-US" altLang="zh-CN"/>
        </a:p>
        <a:p>
          <a:r>
            <a:rPr lang="zh-CN" altLang="en-US"/>
            <a:t>处理器</a:t>
          </a:r>
        </a:p>
      </dgm:t>
    </dgm:pt>
    <dgm:pt modelId="{50849DBB-D1EF-4CF9-97BC-0205D1190676}" type="parTrans" cxnId="{27F2ABF8-A17F-4FAF-BEBC-AC702F238718}">
      <dgm:prSet/>
      <dgm:spPr/>
      <dgm:t>
        <a:bodyPr/>
        <a:lstStyle/>
        <a:p>
          <a:endParaRPr lang="zh-CN" altLang="en-US"/>
        </a:p>
      </dgm:t>
    </dgm:pt>
    <dgm:pt modelId="{5B4AE016-5E36-454A-A5BD-5F461D633D8A}" type="sibTrans" cxnId="{27F2ABF8-A17F-4FAF-BEBC-AC702F238718}">
      <dgm:prSet/>
      <dgm:spPr/>
      <dgm:t>
        <a:bodyPr/>
        <a:lstStyle/>
        <a:p>
          <a:endParaRPr lang="zh-CN" altLang="en-US"/>
        </a:p>
      </dgm:t>
    </dgm:pt>
    <dgm:pt modelId="{ECF60B3F-6BBF-408C-907E-098F7F85C56A}">
      <dgm:prSet phldrT="[文本]"/>
      <dgm:spPr/>
      <dgm:t>
        <a:bodyPr/>
        <a:lstStyle/>
        <a:p>
          <a:r>
            <a:rPr lang="zh-CN" altLang="en-US"/>
            <a:t>店铺管理</a:t>
          </a:r>
        </a:p>
      </dgm:t>
    </dgm:pt>
    <dgm:pt modelId="{208B9136-5531-4B0B-A07E-32594AD7CB35}" type="parTrans" cxnId="{8B4EC93C-50C4-4D77-A6E4-FAED281C0935}">
      <dgm:prSet/>
      <dgm:spPr/>
      <dgm:t>
        <a:bodyPr/>
        <a:lstStyle/>
        <a:p>
          <a:endParaRPr lang="zh-CN" altLang="en-US"/>
        </a:p>
      </dgm:t>
    </dgm:pt>
    <dgm:pt modelId="{C9C46222-4202-4280-9B27-BA69CB9D0D28}" type="sibTrans" cxnId="{8B4EC93C-50C4-4D77-A6E4-FAED281C0935}">
      <dgm:prSet/>
      <dgm:spPr/>
      <dgm:t>
        <a:bodyPr/>
        <a:lstStyle/>
        <a:p>
          <a:endParaRPr lang="zh-CN" altLang="en-US"/>
        </a:p>
      </dgm:t>
    </dgm:pt>
    <dgm:pt modelId="{9B394FE5-6B88-467E-877D-594226A08A09}">
      <dgm:prSet phldrT="[文本]"/>
      <dgm:spPr/>
      <dgm:t>
        <a:bodyPr/>
        <a:lstStyle/>
        <a:p>
          <a:r>
            <a:rPr lang="en-US" altLang="zh-CN"/>
            <a:t>EDI</a:t>
          </a:r>
          <a:r>
            <a:rPr lang="zh-CN" altLang="en-US"/>
            <a:t>补偿作业</a:t>
          </a:r>
        </a:p>
      </dgm:t>
    </dgm:pt>
    <dgm:pt modelId="{16AB96CD-7655-4556-86BD-EF3F29822EC0}" type="parTrans" cxnId="{0F6664CE-F9A9-4728-9AC8-A5E1059F605C}">
      <dgm:prSet/>
      <dgm:spPr/>
      <dgm:t>
        <a:bodyPr/>
        <a:lstStyle/>
        <a:p>
          <a:endParaRPr lang="zh-CN" altLang="en-US"/>
        </a:p>
      </dgm:t>
    </dgm:pt>
    <dgm:pt modelId="{7F14893F-BE9C-4C3A-B80E-67D58D3242B4}" type="sibTrans" cxnId="{0F6664CE-F9A9-4728-9AC8-A5E1059F605C}">
      <dgm:prSet/>
      <dgm:spPr/>
      <dgm:t>
        <a:bodyPr/>
        <a:lstStyle/>
        <a:p>
          <a:endParaRPr lang="zh-CN" altLang="en-US"/>
        </a:p>
      </dgm:t>
    </dgm:pt>
    <dgm:pt modelId="{76C81883-E9B8-4211-B61A-04BB8B14763F}" type="pres">
      <dgm:prSet presAssocID="{14D44614-D4CB-4C02-8662-9374C5FAAB1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FCEE1F5-FA9E-435E-B90E-974F4EAD2B1B}" type="pres">
      <dgm:prSet presAssocID="{A0951494-A0B2-4CE4-B854-5AB464D3F5EA}" presName="vertOne" presStyleCnt="0"/>
      <dgm:spPr/>
    </dgm:pt>
    <dgm:pt modelId="{839A4853-E3AA-4849-8CCF-95AFF410A4DF}" type="pres">
      <dgm:prSet presAssocID="{A0951494-A0B2-4CE4-B854-5AB464D3F5EA}" presName="txOne" presStyleLbl="node0" presStyleIdx="0" presStyleCnt="1" custScaleY="716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6C7353-D4F6-417C-B263-1F6304885F98}" type="pres">
      <dgm:prSet presAssocID="{A0951494-A0B2-4CE4-B854-5AB464D3F5EA}" presName="parTransOne" presStyleCnt="0"/>
      <dgm:spPr/>
    </dgm:pt>
    <dgm:pt modelId="{9594CF23-B8D3-4802-9BB6-67056CCDC5D4}" type="pres">
      <dgm:prSet presAssocID="{A0951494-A0B2-4CE4-B854-5AB464D3F5EA}" presName="horzOne" presStyleCnt="0"/>
      <dgm:spPr/>
    </dgm:pt>
    <dgm:pt modelId="{E9AE26EA-F22C-4ACF-813B-8AA7B7A1D759}" type="pres">
      <dgm:prSet presAssocID="{2369313A-9783-4AFA-AFC0-7C53DA1447F7}" presName="vertTwo" presStyleCnt="0"/>
      <dgm:spPr/>
    </dgm:pt>
    <dgm:pt modelId="{1E545731-593A-4AD4-97D9-BBE15C6764C2}" type="pres">
      <dgm:prSet presAssocID="{2369313A-9783-4AFA-AFC0-7C53DA1447F7}" presName="txTwo" presStyleLbl="node2" presStyleIdx="0" presStyleCnt="3">
        <dgm:presLayoutVars>
          <dgm:chPref val="3"/>
        </dgm:presLayoutVars>
      </dgm:prSet>
      <dgm:spPr/>
    </dgm:pt>
    <dgm:pt modelId="{0D669E7A-9FFB-4663-80D8-0D3F257E1EBD}" type="pres">
      <dgm:prSet presAssocID="{2369313A-9783-4AFA-AFC0-7C53DA1447F7}" presName="horzTwo" presStyleCnt="0"/>
      <dgm:spPr/>
    </dgm:pt>
    <dgm:pt modelId="{C074CBD6-24B8-4205-972B-EF22883803F5}" type="pres">
      <dgm:prSet presAssocID="{5B4AE016-5E36-454A-A5BD-5F461D633D8A}" presName="sibSpaceTwo" presStyleCnt="0"/>
      <dgm:spPr/>
    </dgm:pt>
    <dgm:pt modelId="{D54731F1-1E54-4AD2-9C39-164BEAADE3CF}" type="pres">
      <dgm:prSet presAssocID="{ECF60B3F-6BBF-408C-907E-098F7F85C56A}" presName="vertTwo" presStyleCnt="0"/>
      <dgm:spPr/>
    </dgm:pt>
    <dgm:pt modelId="{56220B9A-96D8-4BA7-96AF-A6C88821B979}" type="pres">
      <dgm:prSet presAssocID="{ECF60B3F-6BBF-408C-907E-098F7F85C56A}" presName="txTwo" presStyleLbl="node2" presStyleIdx="1" presStyleCnt="3" custScaleX="91338">
        <dgm:presLayoutVars>
          <dgm:chPref val="3"/>
        </dgm:presLayoutVars>
      </dgm:prSet>
      <dgm:spPr/>
    </dgm:pt>
    <dgm:pt modelId="{460FE1D8-427B-4B00-8FFF-ABA4C71A0787}" type="pres">
      <dgm:prSet presAssocID="{ECF60B3F-6BBF-408C-907E-098F7F85C56A}" presName="horzTwo" presStyleCnt="0"/>
      <dgm:spPr/>
    </dgm:pt>
    <dgm:pt modelId="{D0749E79-B61E-4429-BFE8-1D9AFB98FE9D}" type="pres">
      <dgm:prSet presAssocID="{C9C46222-4202-4280-9B27-BA69CB9D0D28}" presName="sibSpaceTwo" presStyleCnt="0"/>
      <dgm:spPr/>
    </dgm:pt>
    <dgm:pt modelId="{68809FF2-F04F-4E67-873F-047F052B113D}" type="pres">
      <dgm:prSet presAssocID="{9B394FE5-6B88-467E-877D-594226A08A09}" presName="vertTwo" presStyleCnt="0"/>
      <dgm:spPr/>
    </dgm:pt>
    <dgm:pt modelId="{C776F8C9-540C-4DC8-A465-08EAFD85232E}" type="pres">
      <dgm:prSet presAssocID="{9B394FE5-6B88-467E-877D-594226A08A09}" presName="txTwo" presStyleLbl="node2" presStyleIdx="2" presStyleCnt="3" custScaleX="74402" custScaleY="993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F7A30C-14A6-4C41-9FF0-D35961ECC587}" type="pres">
      <dgm:prSet presAssocID="{9B394FE5-6B88-467E-877D-594226A08A09}" presName="horzTwo" presStyleCnt="0"/>
      <dgm:spPr/>
    </dgm:pt>
  </dgm:ptLst>
  <dgm:cxnLst>
    <dgm:cxn modelId="{90FC26E0-6709-45E5-9C2A-ADBAC6A94411}" type="presOf" srcId="{ECF60B3F-6BBF-408C-907E-098F7F85C56A}" destId="{56220B9A-96D8-4BA7-96AF-A6C88821B979}" srcOrd="0" destOrd="0" presId="urn:microsoft.com/office/officeart/2005/8/layout/hierarchy4"/>
    <dgm:cxn modelId="{94699CA6-A262-4A1F-8093-0AAA9AEF2045}" type="presOf" srcId="{2369313A-9783-4AFA-AFC0-7C53DA1447F7}" destId="{1E545731-593A-4AD4-97D9-BBE15C6764C2}" srcOrd="0" destOrd="0" presId="urn:microsoft.com/office/officeart/2005/8/layout/hierarchy4"/>
    <dgm:cxn modelId="{8B4EC93C-50C4-4D77-A6E4-FAED281C0935}" srcId="{A0951494-A0B2-4CE4-B854-5AB464D3F5EA}" destId="{ECF60B3F-6BBF-408C-907E-098F7F85C56A}" srcOrd="1" destOrd="0" parTransId="{208B9136-5531-4B0B-A07E-32594AD7CB35}" sibTransId="{C9C46222-4202-4280-9B27-BA69CB9D0D28}"/>
    <dgm:cxn modelId="{0F6664CE-F9A9-4728-9AC8-A5E1059F605C}" srcId="{A0951494-A0B2-4CE4-B854-5AB464D3F5EA}" destId="{9B394FE5-6B88-467E-877D-594226A08A09}" srcOrd="2" destOrd="0" parTransId="{16AB96CD-7655-4556-86BD-EF3F29822EC0}" sibTransId="{7F14893F-BE9C-4C3A-B80E-67D58D3242B4}"/>
    <dgm:cxn modelId="{BFACC54C-CDCF-4AAF-94E0-130262BD5595}" srcId="{14D44614-D4CB-4C02-8662-9374C5FAAB1B}" destId="{A0951494-A0B2-4CE4-B854-5AB464D3F5EA}" srcOrd="0" destOrd="0" parTransId="{895D2FF1-E9AF-4FCA-9764-7D49D784803C}" sibTransId="{FDF4E6B4-0BBE-41C3-8D7E-FE44A2E469BC}"/>
    <dgm:cxn modelId="{DC487109-1C22-4372-B7D2-98E3DBE84055}" type="presOf" srcId="{A0951494-A0B2-4CE4-B854-5AB464D3F5EA}" destId="{839A4853-E3AA-4849-8CCF-95AFF410A4DF}" srcOrd="0" destOrd="0" presId="urn:microsoft.com/office/officeart/2005/8/layout/hierarchy4"/>
    <dgm:cxn modelId="{27F2ABF8-A17F-4FAF-BEBC-AC702F238718}" srcId="{A0951494-A0B2-4CE4-B854-5AB464D3F5EA}" destId="{2369313A-9783-4AFA-AFC0-7C53DA1447F7}" srcOrd="0" destOrd="0" parTransId="{50849DBB-D1EF-4CF9-97BC-0205D1190676}" sibTransId="{5B4AE016-5E36-454A-A5BD-5F461D633D8A}"/>
    <dgm:cxn modelId="{11C73CB7-0536-41F9-979B-E424A63F70CD}" type="presOf" srcId="{9B394FE5-6B88-467E-877D-594226A08A09}" destId="{C776F8C9-540C-4DC8-A465-08EAFD85232E}" srcOrd="0" destOrd="0" presId="urn:microsoft.com/office/officeart/2005/8/layout/hierarchy4"/>
    <dgm:cxn modelId="{E0722F43-1D54-40DC-A700-3F0678D0F2FB}" type="presOf" srcId="{14D44614-D4CB-4C02-8662-9374C5FAAB1B}" destId="{76C81883-E9B8-4211-B61A-04BB8B14763F}" srcOrd="0" destOrd="0" presId="urn:microsoft.com/office/officeart/2005/8/layout/hierarchy4"/>
    <dgm:cxn modelId="{DD552146-9E24-478D-A48E-7ADB9EE44FCD}" type="presParOf" srcId="{76C81883-E9B8-4211-B61A-04BB8B14763F}" destId="{FFCEE1F5-FA9E-435E-B90E-974F4EAD2B1B}" srcOrd="0" destOrd="0" presId="urn:microsoft.com/office/officeart/2005/8/layout/hierarchy4"/>
    <dgm:cxn modelId="{E13E8BB9-128A-412B-A91D-8106CAA600C0}" type="presParOf" srcId="{FFCEE1F5-FA9E-435E-B90E-974F4EAD2B1B}" destId="{839A4853-E3AA-4849-8CCF-95AFF410A4DF}" srcOrd="0" destOrd="0" presId="urn:microsoft.com/office/officeart/2005/8/layout/hierarchy4"/>
    <dgm:cxn modelId="{8A5502E2-73CE-4F51-A399-60D12AADC18D}" type="presParOf" srcId="{FFCEE1F5-FA9E-435E-B90E-974F4EAD2B1B}" destId="{0E6C7353-D4F6-417C-B263-1F6304885F98}" srcOrd="1" destOrd="0" presId="urn:microsoft.com/office/officeart/2005/8/layout/hierarchy4"/>
    <dgm:cxn modelId="{E7A71F51-772B-4A8E-BFCA-7F1BD9F17EDC}" type="presParOf" srcId="{FFCEE1F5-FA9E-435E-B90E-974F4EAD2B1B}" destId="{9594CF23-B8D3-4802-9BB6-67056CCDC5D4}" srcOrd="2" destOrd="0" presId="urn:microsoft.com/office/officeart/2005/8/layout/hierarchy4"/>
    <dgm:cxn modelId="{3F385AE5-F865-4C05-8B5C-C7E374351C05}" type="presParOf" srcId="{9594CF23-B8D3-4802-9BB6-67056CCDC5D4}" destId="{E9AE26EA-F22C-4ACF-813B-8AA7B7A1D759}" srcOrd="0" destOrd="0" presId="urn:microsoft.com/office/officeart/2005/8/layout/hierarchy4"/>
    <dgm:cxn modelId="{E97BAC8B-4D20-4760-A001-D69BAF651235}" type="presParOf" srcId="{E9AE26EA-F22C-4ACF-813B-8AA7B7A1D759}" destId="{1E545731-593A-4AD4-97D9-BBE15C6764C2}" srcOrd="0" destOrd="0" presId="urn:microsoft.com/office/officeart/2005/8/layout/hierarchy4"/>
    <dgm:cxn modelId="{D892225D-A9AD-4126-988A-426D06BB5E05}" type="presParOf" srcId="{E9AE26EA-F22C-4ACF-813B-8AA7B7A1D759}" destId="{0D669E7A-9FFB-4663-80D8-0D3F257E1EBD}" srcOrd="1" destOrd="0" presId="urn:microsoft.com/office/officeart/2005/8/layout/hierarchy4"/>
    <dgm:cxn modelId="{08777504-5242-41FE-B342-7CE7AA21E9ED}" type="presParOf" srcId="{9594CF23-B8D3-4802-9BB6-67056CCDC5D4}" destId="{C074CBD6-24B8-4205-972B-EF22883803F5}" srcOrd="1" destOrd="0" presId="urn:microsoft.com/office/officeart/2005/8/layout/hierarchy4"/>
    <dgm:cxn modelId="{E5ADBD24-7006-483D-B97F-DADF6AA2194F}" type="presParOf" srcId="{9594CF23-B8D3-4802-9BB6-67056CCDC5D4}" destId="{D54731F1-1E54-4AD2-9C39-164BEAADE3CF}" srcOrd="2" destOrd="0" presId="urn:microsoft.com/office/officeart/2005/8/layout/hierarchy4"/>
    <dgm:cxn modelId="{34E67EE1-6D81-4D45-86F9-FB6E29A46903}" type="presParOf" srcId="{D54731F1-1E54-4AD2-9C39-164BEAADE3CF}" destId="{56220B9A-96D8-4BA7-96AF-A6C88821B979}" srcOrd="0" destOrd="0" presId="urn:microsoft.com/office/officeart/2005/8/layout/hierarchy4"/>
    <dgm:cxn modelId="{B7DC5D2A-D543-4A42-846C-8028062BC22E}" type="presParOf" srcId="{D54731F1-1E54-4AD2-9C39-164BEAADE3CF}" destId="{460FE1D8-427B-4B00-8FFF-ABA4C71A0787}" srcOrd="1" destOrd="0" presId="urn:microsoft.com/office/officeart/2005/8/layout/hierarchy4"/>
    <dgm:cxn modelId="{02F7AFA9-8E00-4FB9-A527-F53AA208D0D3}" type="presParOf" srcId="{9594CF23-B8D3-4802-9BB6-67056CCDC5D4}" destId="{D0749E79-B61E-4429-BFE8-1D9AFB98FE9D}" srcOrd="3" destOrd="0" presId="urn:microsoft.com/office/officeart/2005/8/layout/hierarchy4"/>
    <dgm:cxn modelId="{F9CBC45E-61EC-47B9-84D0-9DBDFD359320}" type="presParOf" srcId="{9594CF23-B8D3-4802-9BB6-67056CCDC5D4}" destId="{68809FF2-F04F-4E67-873F-047F052B113D}" srcOrd="4" destOrd="0" presId="urn:microsoft.com/office/officeart/2005/8/layout/hierarchy4"/>
    <dgm:cxn modelId="{FEC382AC-32C5-4169-9539-BB45105DF538}" type="presParOf" srcId="{68809FF2-F04F-4E67-873F-047F052B113D}" destId="{C776F8C9-540C-4DC8-A465-08EAFD85232E}" srcOrd="0" destOrd="0" presId="urn:microsoft.com/office/officeart/2005/8/layout/hierarchy4"/>
    <dgm:cxn modelId="{0A81D6CC-359F-42C6-B2B7-D38DF5497C05}" type="presParOf" srcId="{68809FF2-F04F-4E67-873F-047F052B113D}" destId="{01F7A30C-14A6-4C41-9FF0-D35961ECC587}" srcOrd="1" destOrd="0" presId="urn:microsoft.com/office/officeart/2005/8/layout/hierarchy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B9A97BB-62F4-4CB9-BC0B-F77B8AADBC95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CBBC0A5-DE81-4BB9-89FE-DFB70A0E0E94}">
      <dgm:prSet phldrT="[文本]"/>
      <dgm:spPr>
        <a:solidFill>
          <a:srgbClr val="002060"/>
        </a:solidFill>
      </dgm:spPr>
      <dgm:t>
        <a:bodyPr/>
        <a:lstStyle/>
        <a:p>
          <a:r>
            <a:rPr lang="zh-CN" altLang="en-US"/>
            <a:t>门店</a:t>
          </a:r>
          <a:r>
            <a:rPr lang="en-US" altLang="zh-CN"/>
            <a:t>ERP</a:t>
          </a:r>
          <a:endParaRPr lang="zh-CN" altLang="en-US"/>
        </a:p>
      </dgm:t>
    </dgm:pt>
    <dgm:pt modelId="{C986944A-6BB9-4685-A4F5-09200F8F1893}" type="parTrans" cxnId="{7F905C68-F754-42C8-9B7D-0A55B7C98A4B}">
      <dgm:prSet/>
      <dgm:spPr/>
      <dgm:t>
        <a:bodyPr/>
        <a:lstStyle/>
        <a:p>
          <a:endParaRPr lang="zh-CN" altLang="en-US"/>
        </a:p>
      </dgm:t>
    </dgm:pt>
    <dgm:pt modelId="{47B587C7-0368-4D76-8431-348EB7260254}" type="sibTrans" cxnId="{7F905C68-F754-42C8-9B7D-0A55B7C98A4B}">
      <dgm:prSet/>
      <dgm:spPr/>
      <dgm:t>
        <a:bodyPr/>
        <a:lstStyle/>
        <a:p>
          <a:endParaRPr lang="zh-CN" altLang="en-US"/>
        </a:p>
      </dgm:t>
    </dgm:pt>
    <dgm:pt modelId="{01B626A6-DEF6-4222-A8F5-4248CE002076}" type="pres">
      <dgm:prSet presAssocID="{4B9A97BB-62F4-4CB9-BC0B-F77B8AADBC95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1DA1FCE-BC1A-4318-8978-9B1B7BEC64DF}" type="pres">
      <dgm:prSet presAssocID="{CCBBC0A5-DE81-4BB9-89FE-DFB70A0E0E94}" presName="vertOne" presStyleCnt="0"/>
      <dgm:spPr/>
    </dgm:pt>
    <dgm:pt modelId="{58A52E7C-C9F6-4309-9D7C-371520F67802}" type="pres">
      <dgm:prSet presAssocID="{CCBBC0A5-DE81-4BB9-89FE-DFB70A0E0E9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59D575-5582-4B6E-9F44-BAD5702F1368}" type="pres">
      <dgm:prSet presAssocID="{CCBBC0A5-DE81-4BB9-89FE-DFB70A0E0E94}" presName="horzOne" presStyleCnt="0"/>
      <dgm:spPr/>
    </dgm:pt>
  </dgm:ptLst>
  <dgm:cxnLst>
    <dgm:cxn modelId="{A6CC9E17-4EAB-4C6D-8135-E018EC1B0F0D}" type="presOf" srcId="{CCBBC0A5-DE81-4BB9-89FE-DFB70A0E0E94}" destId="{58A52E7C-C9F6-4309-9D7C-371520F67802}" srcOrd="0" destOrd="0" presId="urn:microsoft.com/office/officeart/2005/8/layout/hierarchy4"/>
    <dgm:cxn modelId="{7F905C68-F754-42C8-9B7D-0A55B7C98A4B}" srcId="{4B9A97BB-62F4-4CB9-BC0B-F77B8AADBC95}" destId="{CCBBC0A5-DE81-4BB9-89FE-DFB70A0E0E94}" srcOrd="0" destOrd="0" parTransId="{C986944A-6BB9-4685-A4F5-09200F8F1893}" sibTransId="{47B587C7-0368-4D76-8431-348EB7260254}"/>
    <dgm:cxn modelId="{7408CF58-4D86-4ED5-AC0D-87D164CD5042}" type="presOf" srcId="{4B9A97BB-62F4-4CB9-BC0B-F77B8AADBC95}" destId="{01B626A6-DEF6-4222-A8F5-4248CE002076}" srcOrd="0" destOrd="0" presId="urn:microsoft.com/office/officeart/2005/8/layout/hierarchy4"/>
    <dgm:cxn modelId="{BF0B7EFF-3992-47D2-BDDF-70BF545FAC2E}" type="presParOf" srcId="{01B626A6-DEF6-4222-A8F5-4248CE002076}" destId="{41DA1FCE-BC1A-4318-8978-9B1B7BEC64DF}" srcOrd="0" destOrd="0" presId="urn:microsoft.com/office/officeart/2005/8/layout/hierarchy4"/>
    <dgm:cxn modelId="{EBBED2A5-E737-4271-8BE4-B7DD545563E2}" type="presParOf" srcId="{41DA1FCE-BC1A-4318-8978-9B1B7BEC64DF}" destId="{58A52E7C-C9F6-4309-9D7C-371520F67802}" srcOrd="0" destOrd="0" presId="urn:microsoft.com/office/officeart/2005/8/layout/hierarchy4"/>
    <dgm:cxn modelId="{AC84F916-4DE5-49ED-8AF1-D8104E80F035}" type="presParOf" srcId="{41DA1FCE-BC1A-4318-8978-9B1B7BEC64DF}" destId="{8559D575-5582-4B6E-9F44-BAD5702F1368}" srcOrd="1" destOrd="0" presId="urn:microsoft.com/office/officeart/2005/8/layout/hierarchy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81BF7-AD08-4365-ACF8-46F93F89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129</Words>
  <Characters>739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支付平台设计文档</dc:title>
  <dc:subject/>
  <dc:creator>admin</dc:creator>
  <cp:keywords/>
  <dc:description/>
  <cp:lastModifiedBy>admin</cp:lastModifiedBy>
  <cp:revision>421</cp:revision>
  <dcterms:created xsi:type="dcterms:W3CDTF">2015-09-24T02:48:00Z</dcterms:created>
  <dcterms:modified xsi:type="dcterms:W3CDTF">2016-01-07T07:32:00Z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