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66F674" w14:textId="77777777" w:rsidR="00B87B61" w:rsidRDefault="00B87B61" w:rsidP="00B87B61">
      <w:pPr>
        <w:spacing w:before="156" w:after="156"/>
        <w:ind w:firstLine="480"/>
      </w:pPr>
    </w:p>
    <w:p w14:paraId="6E0995B5" w14:textId="1138A379" w:rsidR="00B87B61" w:rsidRDefault="00B87B61" w:rsidP="00B87B61">
      <w:pPr>
        <w:pStyle w:val="1"/>
        <w:spacing w:before="156" w:after="156"/>
      </w:pPr>
      <w:r>
        <w:t>前言</w:t>
      </w:r>
    </w:p>
    <w:p w14:paraId="6E8F59D0" w14:textId="6EDB7F25" w:rsidR="00B87B61" w:rsidRDefault="00B87B61" w:rsidP="00B87B61">
      <w:pPr>
        <w:spacing w:before="156" w:after="156"/>
        <w:ind w:firstLine="480"/>
      </w:pPr>
      <w:r>
        <w:rPr>
          <w:rFonts w:hint="eastAsia"/>
        </w:rPr>
        <w:t>本项目旨在解决医疗保险欺诈问题，通过构建一个高效的欺诈检测模型，提高医保系统的安全性和可靠性。项目的目标是利用先进的数据分析技术和机器学习算法，从大量的</w:t>
      </w:r>
      <w:r w:rsidR="00A6756B">
        <w:rPr>
          <w:rFonts w:hint="eastAsia"/>
        </w:rPr>
        <w:t>医疗</w:t>
      </w:r>
      <w:r>
        <w:rPr>
          <w:rFonts w:hint="eastAsia"/>
        </w:rPr>
        <w:t>数据中识别出欺诈行为，减少医保基金的不必要支出，并提升医保制度的整体效率。</w:t>
      </w:r>
    </w:p>
    <w:p w14:paraId="132E7D2D" w14:textId="2727DFE3" w:rsidR="00B87B61" w:rsidRDefault="00B87B61" w:rsidP="00B87B61">
      <w:pPr>
        <w:pStyle w:val="1"/>
        <w:spacing w:before="156" w:after="156"/>
      </w:pPr>
      <w:r>
        <w:t>创意描述</w:t>
      </w:r>
    </w:p>
    <w:p w14:paraId="5657E47A" w14:textId="58D66B55" w:rsidR="007B1233" w:rsidRDefault="007B1233" w:rsidP="00B87B61">
      <w:pPr>
        <w:spacing w:before="156" w:after="156"/>
        <w:ind w:firstLine="480"/>
      </w:pPr>
      <w:r w:rsidRPr="007B1233">
        <w:rPr>
          <w:rFonts w:hint="eastAsia"/>
        </w:rPr>
        <w:t>项目的创意在于利用大数据分析</w:t>
      </w:r>
      <w:r>
        <w:rPr>
          <w:rFonts w:hint="eastAsia"/>
        </w:rPr>
        <w:t>技术</w:t>
      </w:r>
      <w:r w:rsidRPr="007B1233">
        <w:rPr>
          <w:rFonts w:hint="eastAsia"/>
        </w:rPr>
        <w:t>和机器学习算法，对医保数据进行深入挖掘和模式识别。通过构建一个综合的异常检测模型，自动识别出与正常医疗行为模式不符的异常行为，从而揭示潜在的欺诈活动。此外，项目还引入了</w:t>
      </w:r>
      <w:r w:rsidRPr="007B1233">
        <w:rPr>
          <w:rFonts w:hint="eastAsia"/>
          <w:i/>
          <w:iCs/>
        </w:rPr>
        <w:t>SHAP</w:t>
      </w:r>
      <w:r w:rsidRPr="007B1233">
        <w:rPr>
          <w:rFonts w:hint="eastAsia"/>
        </w:rPr>
        <w:t>和</w:t>
      </w:r>
      <w:r w:rsidRPr="007B1233">
        <w:rPr>
          <w:rFonts w:hint="eastAsia"/>
          <w:i/>
          <w:iCs/>
        </w:rPr>
        <w:t>LIME</w:t>
      </w:r>
      <w:r w:rsidRPr="007B1233">
        <w:rPr>
          <w:rFonts w:hint="eastAsia"/>
        </w:rPr>
        <w:t>等可解释性技术，使得模型的决策过程更加透明，增强了医疗机构和监管机构对模型预测结果的信任。</w:t>
      </w:r>
    </w:p>
    <w:p w14:paraId="5BA8F332" w14:textId="59131D4E" w:rsidR="00B87B61" w:rsidRDefault="00B87B61" w:rsidP="00B87B61">
      <w:pPr>
        <w:pStyle w:val="1"/>
        <w:spacing w:before="156" w:after="156"/>
      </w:pPr>
      <w:r>
        <w:t>功能简介</w:t>
      </w:r>
    </w:p>
    <w:p w14:paraId="7B86AE23" w14:textId="0DC7398C" w:rsidR="00B87B61" w:rsidRDefault="00B87B61" w:rsidP="00D20A7C">
      <w:pPr>
        <w:pStyle w:val="ab"/>
        <w:numPr>
          <w:ilvl w:val="0"/>
          <w:numId w:val="8"/>
        </w:numPr>
        <w:spacing w:before="156" w:after="156"/>
        <w:ind w:firstLineChars="0"/>
      </w:pPr>
      <w:r w:rsidRPr="00D20A7C">
        <w:rPr>
          <w:b/>
          <w:bCs/>
        </w:rPr>
        <w:t>数据预处理</w:t>
      </w:r>
      <w:r>
        <w:t>：对原始医疗保险数据进行</w:t>
      </w:r>
      <w:r w:rsidR="000D08D2">
        <w:rPr>
          <w:rFonts w:hint="eastAsia"/>
        </w:rPr>
        <w:t>整齐度、干净度评估</w:t>
      </w:r>
      <w:r>
        <w:t>、</w:t>
      </w:r>
      <w:r w:rsidR="000D08D2">
        <w:rPr>
          <w:rFonts w:hint="eastAsia"/>
        </w:rPr>
        <w:t>缺失值处理、重复值处理、归一化处理，</w:t>
      </w:r>
      <w:r>
        <w:t>确保数据质量。</w:t>
      </w:r>
    </w:p>
    <w:p w14:paraId="78D360E8" w14:textId="43F25CA7" w:rsidR="00B87B61" w:rsidRDefault="00B87B61" w:rsidP="00D20A7C">
      <w:pPr>
        <w:pStyle w:val="ab"/>
        <w:numPr>
          <w:ilvl w:val="0"/>
          <w:numId w:val="8"/>
        </w:numPr>
        <w:spacing w:before="156" w:after="156"/>
        <w:ind w:firstLineChars="0"/>
      </w:pPr>
      <w:r w:rsidRPr="00D20A7C">
        <w:rPr>
          <w:b/>
          <w:bCs/>
        </w:rPr>
        <w:t>特征工程</w:t>
      </w:r>
      <w:r>
        <w:t>：</w:t>
      </w:r>
      <w:r w:rsidR="000D08D2">
        <w:rPr>
          <w:rFonts w:hint="eastAsia"/>
        </w:rPr>
        <w:t>对多类别分类变量进行独热编码，通过低方差滤波和互信息法</w:t>
      </w:r>
      <w:r>
        <w:t>提取关键特征</w:t>
      </w:r>
      <w:r w:rsidR="000D08D2">
        <w:rPr>
          <w:rFonts w:hint="eastAsia"/>
        </w:rPr>
        <w:t>，然后使用</w:t>
      </w:r>
      <w:r w:rsidRPr="00D20A7C">
        <w:rPr>
          <w:i/>
          <w:iCs/>
        </w:rPr>
        <w:t>PCA</w:t>
      </w:r>
      <w:r w:rsidR="000D08D2">
        <w:rPr>
          <w:rFonts w:hint="eastAsia"/>
        </w:rPr>
        <w:t>对数据进行</w:t>
      </w:r>
      <w:r>
        <w:t>降维，提高模型训练效率。</w:t>
      </w:r>
    </w:p>
    <w:p w14:paraId="024D696B" w14:textId="35C07684" w:rsidR="000D08D2" w:rsidRDefault="000D08D2" w:rsidP="00D20A7C">
      <w:pPr>
        <w:pStyle w:val="ab"/>
        <w:numPr>
          <w:ilvl w:val="0"/>
          <w:numId w:val="8"/>
        </w:numPr>
        <w:spacing w:before="156" w:after="156"/>
        <w:ind w:firstLineChars="0"/>
      </w:pPr>
      <w:r w:rsidRPr="00D20A7C">
        <w:rPr>
          <w:rFonts w:hint="eastAsia"/>
          <w:b/>
          <w:bCs/>
        </w:rPr>
        <w:t>指标选择</w:t>
      </w:r>
      <w:r>
        <w:rPr>
          <w:rFonts w:hint="eastAsia"/>
        </w:rPr>
        <w:t>：对比准确率、</w:t>
      </w:r>
      <w:r w:rsidRPr="00D20A7C">
        <w:rPr>
          <w:rFonts w:hint="eastAsia"/>
          <w:i/>
          <w:iCs/>
        </w:rPr>
        <w:t>F1</w:t>
      </w:r>
      <w:r>
        <w:rPr>
          <w:rFonts w:hint="eastAsia"/>
        </w:rPr>
        <w:t>值、查准率、查全率，选用适合的评价指标</w:t>
      </w:r>
    </w:p>
    <w:p w14:paraId="2B56735A" w14:textId="0EB376E5" w:rsidR="000D08D2" w:rsidRPr="000D08D2" w:rsidRDefault="000D08D2" w:rsidP="00D20A7C">
      <w:pPr>
        <w:pStyle w:val="ab"/>
        <w:numPr>
          <w:ilvl w:val="0"/>
          <w:numId w:val="8"/>
        </w:numPr>
        <w:spacing w:before="156" w:after="156"/>
        <w:ind w:firstLineChars="0"/>
      </w:pPr>
      <w:r w:rsidRPr="00D20A7C">
        <w:rPr>
          <w:rFonts w:hint="eastAsia"/>
          <w:b/>
          <w:bCs/>
        </w:rPr>
        <w:t>重采样方法选择</w:t>
      </w:r>
      <w:r>
        <w:rPr>
          <w:rFonts w:hint="eastAsia"/>
        </w:rPr>
        <w:t>：对比</w:t>
      </w:r>
      <w:r w:rsidRPr="000D08D2">
        <w:rPr>
          <w:rFonts w:hint="eastAsia"/>
        </w:rPr>
        <w:t>基于</w:t>
      </w:r>
      <w:r w:rsidRPr="00D20A7C">
        <w:rPr>
          <w:rFonts w:hint="eastAsia"/>
          <w:i/>
          <w:iCs/>
        </w:rPr>
        <w:t>RUSBoost</w:t>
      </w:r>
      <w:r w:rsidRPr="000D08D2">
        <w:rPr>
          <w:rFonts w:hint="eastAsia"/>
        </w:rPr>
        <w:t>的欠采样</w:t>
      </w:r>
      <w:r>
        <w:rPr>
          <w:rFonts w:hint="eastAsia"/>
        </w:rPr>
        <w:t>和基于</w:t>
      </w:r>
      <w:r w:rsidRPr="00D20A7C">
        <w:rPr>
          <w:rFonts w:hint="eastAsia"/>
          <w:i/>
          <w:iCs/>
        </w:rPr>
        <w:t>SMOTE</w:t>
      </w:r>
      <w:r>
        <w:rPr>
          <w:rFonts w:hint="eastAsia"/>
        </w:rPr>
        <w:t>的过</w:t>
      </w:r>
      <w:r w:rsidR="00A6756B">
        <w:rPr>
          <w:rFonts w:hint="eastAsia"/>
        </w:rPr>
        <w:t>采样</w:t>
      </w:r>
      <w:r>
        <w:rPr>
          <w:rFonts w:hint="eastAsia"/>
        </w:rPr>
        <w:t>方法，以解决样本不平衡问题</w:t>
      </w:r>
      <w:r w:rsidR="001C1C6F">
        <w:rPr>
          <w:rFonts w:hint="eastAsia"/>
        </w:rPr>
        <w:t>。</w:t>
      </w:r>
    </w:p>
    <w:p w14:paraId="552CCDA1" w14:textId="7F232F8F" w:rsidR="001C1C6F" w:rsidRDefault="00B87B61" w:rsidP="00D20A7C">
      <w:pPr>
        <w:pStyle w:val="ab"/>
        <w:numPr>
          <w:ilvl w:val="0"/>
          <w:numId w:val="8"/>
        </w:numPr>
        <w:spacing w:before="156" w:after="156"/>
        <w:ind w:firstLineChars="0"/>
      </w:pPr>
      <w:r w:rsidRPr="00D20A7C">
        <w:rPr>
          <w:b/>
          <w:bCs/>
        </w:rPr>
        <w:t>模型</w:t>
      </w:r>
      <w:r w:rsidR="001C1C6F" w:rsidRPr="00D20A7C">
        <w:rPr>
          <w:rFonts w:hint="eastAsia"/>
          <w:b/>
          <w:bCs/>
        </w:rPr>
        <w:t>选择</w:t>
      </w:r>
      <w:r>
        <w:t>：</w:t>
      </w:r>
      <w:r w:rsidR="001C1C6F">
        <w:rPr>
          <w:rFonts w:hint="eastAsia"/>
        </w:rPr>
        <w:t>对比逻辑回归、线性判别、</w:t>
      </w:r>
      <w:r w:rsidR="001C1C6F" w:rsidRPr="00D20A7C">
        <w:rPr>
          <w:rFonts w:hint="eastAsia"/>
          <w:i/>
          <w:iCs/>
        </w:rPr>
        <w:t>K</w:t>
      </w:r>
      <w:r w:rsidR="001C1C6F">
        <w:rPr>
          <w:rFonts w:hint="eastAsia"/>
        </w:rPr>
        <w:t>近邻、决策树、随机森林、梯度提升、极端梯度提升树、轻量梯度提升树、支持向量机、神经网络等</w:t>
      </w:r>
      <w:r w:rsidR="001C1C6F">
        <w:rPr>
          <w:rFonts w:hint="eastAsia"/>
        </w:rPr>
        <w:t>10</w:t>
      </w:r>
      <w:r w:rsidR="001C1C6F">
        <w:rPr>
          <w:rFonts w:hint="eastAsia"/>
        </w:rPr>
        <w:t>个模型，选择最适合本项目的机器学习模型。</w:t>
      </w:r>
    </w:p>
    <w:p w14:paraId="6039AF92" w14:textId="620715B0" w:rsidR="00B87B61" w:rsidRDefault="001C1C6F" w:rsidP="00D20A7C">
      <w:pPr>
        <w:pStyle w:val="ab"/>
        <w:numPr>
          <w:ilvl w:val="0"/>
          <w:numId w:val="8"/>
        </w:numPr>
        <w:spacing w:before="156" w:after="156"/>
        <w:ind w:firstLineChars="0"/>
      </w:pPr>
      <w:r w:rsidRPr="00D20A7C">
        <w:rPr>
          <w:rFonts w:hint="eastAsia"/>
          <w:b/>
          <w:bCs/>
        </w:rPr>
        <w:t>模型训练与优化</w:t>
      </w:r>
      <w:r>
        <w:rPr>
          <w:rFonts w:hint="eastAsia"/>
        </w:rPr>
        <w:t>：</w:t>
      </w:r>
      <w:r w:rsidR="00B87B61">
        <w:t>采用随机森林</w:t>
      </w:r>
      <w:r w:rsidR="00D20A7C">
        <w:rPr>
          <w:rFonts w:hint="eastAsia"/>
        </w:rPr>
        <w:t>模型</w:t>
      </w:r>
      <w:r w:rsidR="00B87B61">
        <w:t>，结合粒子群优化</w:t>
      </w:r>
      <w:r w:rsidR="00D20A7C">
        <w:rPr>
          <w:rFonts w:hint="eastAsia"/>
        </w:rPr>
        <w:t>算法</w:t>
      </w:r>
      <w:r w:rsidR="00B87B61">
        <w:t>对模型参数进行优化</w:t>
      </w:r>
      <w:r w:rsidR="00D20A7C">
        <w:rPr>
          <w:rFonts w:hint="eastAsia"/>
        </w:rPr>
        <w:t>，找出使模型分类效果最好的参数。</w:t>
      </w:r>
    </w:p>
    <w:p w14:paraId="786719EB" w14:textId="0E03469F" w:rsidR="00B87B61" w:rsidRDefault="00B87B61" w:rsidP="00D20A7C">
      <w:pPr>
        <w:pStyle w:val="ab"/>
        <w:numPr>
          <w:ilvl w:val="0"/>
          <w:numId w:val="8"/>
        </w:numPr>
        <w:spacing w:before="156" w:after="156"/>
        <w:ind w:firstLineChars="0"/>
      </w:pPr>
      <w:r w:rsidRPr="00D20A7C">
        <w:rPr>
          <w:b/>
          <w:bCs/>
        </w:rPr>
        <w:t>可解释性</w:t>
      </w:r>
      <w:r w:rsidR="007E2FD7" w:rsidRPr="00D20A7C">
        <w:rPr>
          <w:rFonts w:hint="eastAsia"/>
          <w:b/>
          <w:bCs/>
        </w:rPr>
        <w:t>分析</w:t>
      </w:r>
      <w:r>
        <w:t>：利用</w:t>
      </w:r>
      <w:r w:rsidRPr="00D20A7C">
        <w:rPr>
          <w:i/>
          <w:iCs/>
        </w:rPr>
        <w:t>SHAP</w:t>
      </w:r>
      <w:r>
        <w:t>和</w:t>
      </w:r>
      <w:r w:rsidRPr="00D20A7C">
        <w:rPr>
          <w:i/>
          <w:iCs/>
        </w:rPr>
        <w:t>LIME</w:t>
      </w:r>
      <w:r>
        <w:t>等工具提供模型的可解释性，帮助理解模型决策过程。</w:t>
      </w:r>
    </w:p>
    <w:p w14:paraId="718BD152" w14:textId="7A757446" w:rsidR="00B87B61" w:rsidRDefault="00B87B61" w:rsidP="00B87B61">
      <w:pPr>
        <w:pStyle w:val="1"/>
        <w:spacing w:before="156" w:after="156"/>
      </w:pPr>
      <w:r>
        <w:t>特色综述</w:t>
      </w:r>
    </w:p>
    <w:p w14:paraId="7974BF53" w14:textId="5FEED860" w:rsidR="00160CD5" w:rsidRDefault="00160CD5" w:rsidP="006F303B">
      <w:pPr>
        <w:spacing w:before="156" w:after="156"/>
        <w:ind w:firstLine="480"/>
      </w:pPr>
      <w:r w:rsidRPr="00160CD5">
        <w:rPr>
          <w:rFonts w:hint="eastAsia"/>
        </w:rPr>
        <w:t>本项目通过综合应用多种先进技术，确保了医保欺诈检测模型的全面性和准确性。在模型评估与选择方面，项目不仅对比了随机森林、神经网络等十种机器学习模型，还综合了</w:t>
      </w:r>
      <w:r w:rsidRPr="00160CD5">
        <w:rPr>
          <w:rFonts w:hint="eastAsia"/>
          <w:i/>
          <w:iCs/>
        </w:rPr>
        <w:t>F1</w:t>
      </w:r>
      <w:r w:rsidRPr="00160CD5">
        <w:rPr>
          <w:rFonts w:hint="eastAsia"/>
        </w:rPr>
        <w:t>分数、查准率、查全率等评价指标，全面衡量了模型性能。这种多模型、多指标的对比分析，确保了最终选定的模型在不同数据集和应用场景中的高效表现，为医保欺诈检测提供了坚实的算法基础。</w:t>
      </w:r>
    </w:p>
    <w:p w14:paraId="200478AE" w14:textId="5383ADA5" w:rsidR="00160CD5" w:rsidRDefault="00160CD5" w:rsidP="006F303B">
      <w:pPr>
        <w:spacing w:before="156" w:after="156"/>
        <w:ind w:firstLine="480"/>
      </w:pPr>
      <w:r w:rsidRPr="00160CD5">
        <w:rPr>
          <w:rFonts w:hint="eastAsia"/>
        </w:rPr>
        <w:t>针对医保数据中的样本不平衡问题，项目对比了</w:t>
      </w:r>
      <w:r w:rsidRPr="00160CD5">
        <w:rPr>
          <w:rFonts w:hint="eastAsia"/>
          <w:i/>
          <w:iCs/>
        </w:rPr>
        <w:t>RUSBoost</w:t>
      </w:r>
      <w:r w:rsidRPr="00160CD5">
        <w:rPr>
          <w:rFonts w:hint="eastAsia"/>
        </w:rPr>
        <w:t>欠采样和</w:t>
      </w:r>
      <w:r w:rsidRPr="00160CD5">
        <w:rPr>
          <w:rFonts w:hint="eastAsia"/>
          <w:i/>
          <w:iCs/>
        </w:rPr>
        <w:t>SMOTE</w:t>
      </w:r>
      <w:r w:rsidRPr="00160CD5">
        <w:rPr>
          <w:rFonts w:hint="eastAsia"/>
        </w:rPr>
        <w:t>过采样两种方法。结果显示，</w:t>
      </w:r>
      <w:r w:rsidRPr="00160CD5">
        <w:rPr>
          <w:rFonts w:hint="eastAsia"/>
          <w:i/>
          <w:iCs/>
        </w:rPr>
        <w:t>SMOTE</w:t>
      </w:r>
      <w:r w:rsidRPr="00160CD5">
        <w:rPr>
          <w:rFonts w:hint="eastAsia"/>
        </w:rPr>
        <w:t>方法能够在增加少数类别样本数量的同时，保持数据多样性和质量，</w:t>
      </w:r>
      <w:r>
        <w:rPr>
          <w:rFonts w:hint="eastAsia"/>
        </w:rPr>
        <w:t>有效</w:t>
      </w:r>
      <w:r w:rsidRPr="00160CD5">
        <w:rPr>
          <w:rFonts w:hint="eastAsia"/>
        </w:rPr>
        <w:t>提升模型对欺诈样本的识别能力</w:t>
      </w:r>
      <w:r>
        <w:rPr>
          <w:rFonts w:hint="eastAsia"/>
        </w:rPr>
        <w:t>，</w:t>
      </w:r>
      <w:r w:rsidRPr="00160CD5">
        <w:rPr>
          <w:rFonts w:hint="eastAsia"/>
        </w:rPr>
        <w:t>避免了因剔除多数类样本而可能导致的信息损失，确保了模型训练的全面性和有效性。</w:t>
      </w:r>
    </w:p>
    <w:p w14:paraId="32790F13" w14:textId="77777777" w:rsidR="00160CD5" w:rsidRDefault="00160CD5" w:rsidP="006F303B">
      <w:pPr>
        <w:spacing w:before="156" w:after="156"/>
        <w:ind w:firstLine="480"/>
      </w:pPr>
    </w:p>
    <w:p w14:paraId="6A86B727" w14:textId="77777777" w:rsidR="00160CD5" w:rsidRDefault="00160CD5" w:rsidP="006F303B">
      <w:pPr>
        <w:spacing w:before="156" w:after="156"/>
        <w:ind w:firstLine="480"/>
      </w:pPr>
      <w:r w:rsidRPr="00160CD5">
        <w:rPr>
          <w:rFonts w:hint="eastAsia"/>
        </w:rPr>
        <w:lastRenderedPageBreak/>
        <w:t>为了进一步提升模型性能，项目采用粒子群优化算法对随机森林模型参数进行优化。该算法模拟鸟群觅食行为，寻找最优参数组合，提高模型预测精度和泛化能力，使模型在面对新数据时也能保持稳定预测效果。</w:t>
      </w:r>
    </w:p>
    <w:p w14:paraId="182869AE" w14:textId="7AD83802" w:rsidR="00160CD5" w:rsidRDefault="00160CD5" w:rsidP="006F303B">
      <w:pPr>
        <w:spacing w:before="156" w:after="156"/>
        <w:ind w:firstLine="480"/>
      </w:pPr>
      <w:r w:rsidRPr="00160CD5">
        <w:rPr>
          <w:rFonts w:hint="eastAsia"/>
        </w:rPr>
        <w:t>在可解释性分析方面，项目结合</w:t>
      </w:r>
      <w:r w:rsidRPr="00160CD5">
        <w:rPr>
          <w:rFonts w:hint="eastAsia"/>
          <w:i/>
          <w:iCs/>
        </w:rPr>
        <w:t>SHAP</w:t>
      </w:r>
      <w:r w:rsidRPr="00160CD5">
        <w:rPr>
          <w:rFonts w:hint="eastAsia"/>
        </w:rPr>
        <w:t>和</w:t>
      </w:r>
      <w:r w:rsidRPr="00160CD5">
        <w:rPr>
          <w:rFonts w:hint="eastAsia"/>
          <w:i/>
          <w:iCs/>
        </w:rPr>
        <w:t>LIME</w:t>
      </w:r>
      <w:r>
        <w:rPr>
          <w:rFonts w:hint="eastAsia"/>
        </w:rPr>
        <w:t>方法</w:t>
      </w:r>
      <w:r w:rsidRPr="00160CD5">
        <w:rPr>
          <w:rFonts w:hint="eastAsia"/>
        </w:rPr>
        <w:t>，提供了模型决策的深入洞察。</w:t>
      </w:r>
      <w:r w:rsidRPr="00160CD5">
        <w:rPr>
          <w:rFonts w:hint="eastAsia"/>
          <w:i/>
          <w:iCs/>
        </w:rPr>
        <w:t>SHAP</w:t>
      </w:r>
      <w:r w:rsidRPr="00160CD5">
        <w:rPr>
          <w:rFonts w:hint="eastAsia"/>
        </w:rPr>
        <w:t>通过分配特征对预测的贡献度，提供了全局解释性视角。</w:t>
      </w:r>
      <w:r w:rsidRPr="00160CD5">
        <w:rPr>
          <w:rFonts w:hint="eastAsia"/>
          <w:i/>
          <w:iCs/>
        </w:rPr>
        <w:t>LIME</w:t>
      </w:r>
      <w:r w:rsidRPr="00160CD5">
        <w:rPr>
          <w:rFonts w:hint="eastAsia"/>
        </w:rPr>
        <w:t>则专注于局部解释，通过构建局部模型揭示模型在特定情况下的决策逻辑。这种全局与局部解释性的结合，增强了模型透明度，并为模型改进提供了支持。</w:t>
      </w:r>
    </w:p>
    <w:p w14:paraId="1E3D352B" w14:textId="2E68AD14" w:rsidR="00B87B61" w:rsidRDefault="00B87B61" w:rsidP="00B87B61">
      <w:pPr>
        <w:pStyle w:val="1"/>
        <w:spacing w:before="156" w:after="156"/>
      </w:pPr>
      <w:r>
        <w:t>开发工具与技术</w:t>
      </w:r>
    </w:p>
    <w:p w14:paraId="79833B51" w14:textId="32E1650A" w:rsidR="00E4038C" w:rsidRDefault="00E4038C" w:rsidP="00D20A7C">
      <w:pPr>
        <w:pStyle w:val="ab"/>
        <w:numPr>
          <w:ilvl w:val="0"/>
          <w:numId w:val="7"/>
        </w:numPr>
        <w:spacing w:before="156" w:after="156"/>
        <w:ind w:firstLineChars="0"/>
      </w:pPr>
      <w:r>
        <w:rPr>
          <w:rFonts w:hint="eastAsia"/>
        </w:rPr>
        <w:t>编程语言：</w:t>
      </w:r>
      <w:r w:rsidRPr="00D20A7C">
        <w:rPr>
          <w:rFonts w:hint="eastAsia"/>
          <w:i/>
          <w:iCs/>
        </w:rPr>
        <w:t>Python</w:t>
      </w:r>
      <w:r w:rsidR="00462694">
        <w:rPr>
          <w:rFonts w:hint="eastAsia"/>
          <w:i/>
          <w:iCs/>
        </w:rPr>
        <w:t>3.9</w:t>
      </w:r>
    </w:p>
    <w:p w14:paraId="17E3FE94" w14:textId="1CB994D2" w:rsidR="00E4038C" w:rsidRPr="00D20A7C" w:rsidRDefault="00E4038C" w:rsidP="00D20A7C">
      <w:pPr>
        <w:pStyle w:val="ab"/>
        <w:numPr>
          <w:ilvl w:val="0"/>
          <w:numId w:val="7"/>
        </w:numPr>
        <w:spacing w:before="156" w:after="156"/>
        <w:ind w:firstLineChars="0"/>
        <w:rPr>
          <w:i/>
          <w:iCs/>
        </w:rPr>
      </w:pPr>
      <w:r>
        <w:rPr>
          <w:rFonts w:hint="eastAsia"/>
        </w:rPr>
        <w:t>开发工具：</w:t>
      </w:r>
      <w:r w:rsidRPr="00D20A7C">
        <w:rPr>
          <w:rFonts w:hint="eastAsia"/>
          <w:i/>
          <w:iCs/>
        </w:rPr>
        <w:t>Vscode</w:t>
      </w:r>
      <w:r w:rsidRPr="00D20A7C">
        <w:rPr>
          <w:rFonts w:hint="eastAsia"/>
          <w:i/>
          <w:iCs/>
        </w:rPr>
        <w:t>，</w:t>
      </w:r>
      <w:r w:rsidRPr="00D20A7C">
        <w:rPr>
          <w:rFonts w:hint="eastAsia"/>
          <w:i/>
          <w:iCs/>
        </w:rPr>
        <w:t>Jupyter</w:t>
      </w:r>
    </w:p>
    <w:p w14:paraId="2D2D6E7E" w14:textId="3F3D1E85" w:rsidR="00B87B61" w:rsidRDefault="00B87B61" w:rsidP="00D20A7C">
      <w:pPr>
        <w:pStyle w:val="ab"/>
        <w:numPr>
          <w:ilvl w:val="0"/>
          <w:numId w:val="7"/>
        </w:numPr>
        <w:spacing w:before="156" w:after="156"/>
        <w:ind w:firstLineChars="0"/>
      </w:pPr>
      <w:r>
        <w:t>数据分析：</w:t>
      </w:r>
      <w:r w:rsidRPr="00D20A7C">
        <w:rPr>
          <w:i/>
          <w:iCs/>
        </w:rPr>
        <w:t>Pandas</w:t>
      </w:r>
      <w:r w:rsidR="00E4038C" w:rsidRPr="00D20A7C">
        <w:rPr>
          <w:rFonts w:hint="eastAsia"/>
          <w:i/>
          <w:iCs/>
        </w:rPr>
        <w:t>、</w:t>
      </w:r>
      <w:r w:rsidRPr="00D20A7C">
        <w:rPr>
          <w:i/>
          <w:iCs/>
        </w:rPr>
        <w:t>NumPy</w:t>
      </w:r>
      <w:r w:rsidR="00E4038C" w:rsidRPr="00D20A7C">
        <w:rPr>
          <w:rFonts w:hint="eastAsia"/>
          <w:i/>
          <w:iCs/>
        </w:rPr>
        <w:t>、</w:t>
      </w:r>
      <w:r w:rsidR="00E4038C" w:rsidRPr="00D20A7C">
        <w:rPr>
          <w:rFonts w:hint="eastAsia"/>
          <w:i/>
          <w:iCs/>
        </w:rPr>
        <w:t>M</w:t>
      </w:r>
      <w:r w:rsidR="00E4038C" w:rsidRPr="00D20A7C">
        <w:rPr>
          <w:i/>
          <w:iCs/>
        </w:rPr>
        <w:t>atplotlib</w:t>
      </w:r>
      <w:r>
        <w:t>用于数据处理</w:t>
      </w:r>
      <w:r w:rsidR="00E4038C">
        <w:rPr>
          <w:rFonts w:hint="eastAsia"/>
        </w:rPr>
        <w:t>、</w:t>
      </w:r>
      <w:r>
        <w:t>分析</w:t>
      </w:r>
      <w:r w:rsidR="00E4038C">
        <w:rPr>
          <w:rFonts w:hint="eastAsia"/>
        </w:rPr>
        <w:t>与绘图</w:t>
      </w:r>
    </w:p>
    <w:p w14:paraId="42F49045" w14:textId="06125F25" w:rsidR="00B87B61" w:rsidRDefault="00B87B61" w:rsidP="00D20A7C">
      <w:pPr>
        <w:pStyle w:val="ab"/>
        <w:numPr>
          <w:ilvl w:val="0"/>
          <w:numId w:val="7"/>
        </w:numPr>
        <w:spacing w:before="156" w:after="156"/>
        <w:ind w:firstLineChars="0"/>
      </w:pPr>
      <w:r>
        <w:t>机器学习框架：</w:t>
      </w:r>
      <w:r w:rsidR="00E4038C" w:rsidRPr="00D20A7C">
        <w:rPr>
          <w:rFonts w:hint="eastAsia"/>
          <w:i/>
          <w:iCs/>
        </w:rPr>
        <w:t>S</w:t>
      </w:r>
      <w:r w:rsidRPr="00D20A7C">
        <w:rPr>
          <w:i/>
          <w:iCs/>
        </w:rPr>
        <w:t>cikit-</w:t>
      </w:r>
      <w:r w:rsidR="00E4038C" w:rsidRPr="00D20A7C">
        <w:rPr>
          <w:rFonts w:hint="eastAsia"/>
          <w:i/>
          <w:iCs/>
        </w:rPr>
        <w:t>L</w:t>
      </w:r>
      <w:r w:rsidRPr="00D20A7C">
        <w:rPr>
          <w:i/>
          <w:iCs/>
        </w:rPr>
        <w:t>earn</w:t>
      </w:r>
    </w:p>
    <w:p w14:paraId="3B4F7F42" w14:textId="3E1C1D2F" w:rsidR="00B87B61" w:rsidRDefault="00B87B61" w:rsidP="00D20A7C">
      <w:pPr>
        <w:pStyle w:val="ab"/>
        <w:numPr>
          <w:ilvl w:val="0"/>
          <w:numId w:val="7"/>
        </w:numPr>
        <w:spacing w:before="156" w:after="156"/>
        <w:ind w:firstLineChars="0"/>
      </w:pPr>
      <w:r>
        <w:t>优化算</w:t>
      </w:r>
      <w:r>
        <w:rPr>
          <w:rFonts w:hint="eastAsia"/>
        </w:rPr>
        <w:t>法</w:t>
      </w:r>
      <w:r>
        <w:t>：粒子群优化算法</w:t>
      </w:r>
      <w:r w:rsidR="00E4038C">
        <w:rPr>
          <w:rFonts w:hint="eastAsia"/>
        </w:rPr>
        <w:t>（</w:t>
      </w:r>
      <w:r w:rsidR="00E4038C" w:rsidRPr="00D20A7C">
        <w:rPr>
          <w:rFonts w:hint="eastAsia"/>
          <w:i/>
          <w:iCs/>
        </w:rPr>
        <w:t>PSO</w:t>
      </w:r>
      <w:r w:rsidR="00E4038C">
        <w:rPr>
          <w:rFonts w:hint="eastAsia"/>
        </w:rPr>
        <w:t>）</w:t>
      </w:r>
      <w:r>
        <w:t>用于模型参数的优化。</w:t>
      </w:r>
    </w:p>
    <w:p w14:paraId="5476F16F" w14:textId="0AA1973C" w:rsidR="00B87B61" w:rsidRDefault="00B87B61" w:rsidP="00D20A7C">
      <w:pPr>
        <w:pStyle w:val="ab"/>
        <w:numPr>
          <w:ilvl w:val="0"/>
          <w:numId w:val="7"/>
        </w:numPr>
        <w:spacing w:before="156" w:after="156"/>
        <w:ind w:firstLineChars="0"/>
      </w:pPr>
      <w:r>
        <w:t>可解释性：</w:t>
      </w:r>
      <w:r w:rsidRPr="00D20A7C">
        <w:rPr>
          <w:i/>
          <w:iCs/>
        </w:rPr>
        <w:t>SHAP</w:t>
      </w:r>
      <w:r>
        <w:t>和</w:t>
      </w:r>
      <w:r w:rsidRPr="00D20A7C">
        <w:rPr>
          <w:i/>
          <w:iCs/>
        </w:rPr>
        <w:t>LIME</w:t>
      </w:r>
      <w:r>
        <w:t>用于模型结果的解释和分析。</w:t>
      </w:r>
    </w:p>
    <w:p w14:paraId="484A41DB" w14:textId="50F1880E" w:rsidR="00B87B61" w:rsidRDefault="00B87B61" w:rsidP="00B87B61">
      <w:pPr>
        <w:pStyle w:val="1"/>
        <w:spacing w:before="156" w:after="156"/>
      </w:pPr>
      <w:r>
        <w:t>应用对象</w:t>
      </w:r>
    </w:p>
    <w:p w14:paraId="5764AB72" w14:textId="1078AB4E" w:rsidR="00B87B61" w:rsidRDefault="00A6756B" w:rsidP="00D20A7C">
      <w:pPr>
        <w:spacing w:before="156" w:after="156"/>
        <w:ind w:firstLine="480"/>
      </w:pPr>
      <w:r>
        <w:rPr>
          <w:rFonts w:hint="eastAsia"/>
        </w:rPr>
        <w:t>本</w:t>
      </w:r>
      <w:r w:rsidR="00B87B61">
        <w:rPr>
          <w:rFonts w:hint="eastAsia"/>
        </w:rPr>
        <w:t>项目主要面向医疗保险机构、保险公司和相关政府部门，提高医疗保险欺诈检测的效率和准确性。</w:t>
      </w:r>
    </w:p>
    <w:p w14:paraId="6F79BA16" w14:textId="3F85409B" w:rsidR="00B87B61" w:rsidRDefault="00B87B61" w:rsidP="00B87B61">
      <w:pPr>
        <w:pStyle w:val="1"/>
        <w:spacing w:before="156" w:after="156"/>
      </w:pPr>
      <w:r>
        <w:t>应用环境</w:t>
      </w:r>
    </w:p>
    <w:p w14:paraId="06CDEEAC" w14:textId="2A53589B" w:rsidR="00B87B61" w:rsidRDefault="00B87B61" w:rsidP="007E2FD7">
      <w:pPr>
        <w:spacing w:before="156" w:after="156"/>
        <w:ind w:firstLine="480"/>
      </w:pPr>
      <w:r>
        <w:rPr>
          <w:rFonts w:hint="eastAsia"/>
        </w:rPr>
        <w:t>项目适用于所有涉及医保数据处理和欺诈检测的场景，包括但不限于医疗保险索赔审核、风险管理和政策制定等环节。</w:t>
      </w:r>
    </w:p>
    <w:p w14:paraId="216A97D3" w14:textId="76AE68FC" w:rsidR="00B87B61" w:rsidRDefault="00B87B61" w:rsidP="00B87B61">
      <w:pPr>
        <w:pStyle w:val="1"/>
        <w:spacing w:before="156" w:after="156"/>
      </w:pPr>
      <w:r>
        <w:t>结语</w:t>
      </w:r>
    </w:p>
    <w:p w14:paraId="578F86CD" w14:textId="114F4063" w:rsidR="00B95523" w:rsidRDefault="00B87B61" w:rsidP="00E4038C">
      <w:pPr>
        <w:spacing w:before="156" w:after="156"/>
        <w:ind w:firstLine="480"/>
      </w:pPr>
      <w:r>
        <w:rPr>
          <w:rFonts w:hint="eastAsia"/>
        </w:rPr>
        <w:t>通过本项目的实施，我们期望能够显著提高医疗保险欺诈检测的效率和准确性，减少医疗保险基金的不必要支出，为医疗保险制度的健康发展提供有力支持。同时，项目的成功也将推动相关技术的发展和应用，为其他领域的风险管理和欺诈检测提供借鉴和参考。</w:t>
      </w:r>
    </w:p>
    <w:sectPr w:rsidR="00B955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D8D967" w14:textId="77777777" w:rsidR="001220AC" w:rsidRDefault="001220AC" w:rsidP="00B87B61">
      <w:pPr>
        <w:spacing w:before="120" w:after="120"/>
        <w:ind w:firstLine="480"/>
      </w:pPr>
      <w:r>
        <w:separator/>
      </w:r>
    </w:p>
  </w:endnote>
  <w:endnote w:type="continuationSeparator" w:id="0">
    <w:p w14:paraId="48F5DAD1" w14:textId="77777777" w:rsidR="001220AC" w:rsidRDefault="001220AC" w:rsidP="00B87B61">
      <w:pPr>
        <w:spacing w:before="120" w:after="120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AFB412" w14:textId="77777777" w:rsidR="001220AC" w:rsidRDefault="001220AC" w:rsidP="00B87B61">
      <w:pPr>
        <w:spacing w:before="120" w:after="120"/>
        <w:ind w:firstLine="480"/>
      </w:pPr>
      <w:r>
        <w:separator/>
      </w:r>
    </w:p>
  </w:footnote>
  <w:footnote w:type="continuationSeparator" w:id="0">
    <w:p w14:paraId="308D2B80" w14:textId="77777777" w:rsidR="001220AC" w:rsidRDefault="001220AC" w:rsidP="00B87B61">
      <w:pPr>
        <w:spacing w:before="120" w:after="12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225BB4"/>
    <w:multiLevelType w:val="hybridMultilevel"/>
    <w:tmpl w:val="B172CFF8"/>
    <w:lvl w:ilvl="0" w:tplc="04090011">
      <w:start w:val="1"/>
      <w:numFmt w:val="decimal"/>
      <w:lvlText w:val="%1)"/>
      <w:lvlJc w:val="left"/>
      <w:pPr>
        <w:ind w:left="922" w:hanging="440"/>
      </w:p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1" w15:restartNumberingAfterBreak="0">
    <w:nsid w:val="3C23414E"/>
    <w:multiLevelType w:val="hybridMultilevel"/>
    <w:tmpl w:val="2302863A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73CD4293"/>
    <w:multiLevelType w:val="multilevel"/>
    <w:tmpl w:val="B444055E"/>
    <w:lvl w:ilvl="0">
      <w:start w:val="1"/>
      <w:numFmt w:val="chineseCountingThousand"/>
      <w:pStyle w:val="1"/>
      <w:suff w:val="space"/>
      <w:lvlText w:val="%1、"/>
      <w:lvlJc w:val="left"/>
      <w:pPr>
        <w:ind w:left="1842" w:hanging="425"/>
      </w:pPr>
      <w:rPr>
        <w:rFonts w:ascii="楷体" w:eastAsia="楷体" w:hAnsi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2127" w:hanging="567"/>
      </w:pPr>
      <w:rPr>
        <w:rFonts w:ascii="黑体" w:eastAsia="黑体" w:hAnsi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Ansi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436901439">
    <w:abstractNumId w:val="2"/>
  </w:num>
  <w:num w:numId="2" w16cid:durableId="1905529664">
    <w:abstractNumId w:val="2"/>
  </w:num>
  <w:num w:numId="3" w16cid:durableId="91826517">
    <w:abstractNumId w:val="2"/>
  </w:num>
  <w:num w:numId="4" w16cid:durableId="1791437180">
    <w:abstractNumId w:val="2"/>
  </w:num>
  <w:num w:numId="5" w16cid:durableId="1637371586">
    <w:abstractNumId w:val="2"/>
  </w:num>
  <w:num w:numId="6" w16cid:durableId="671495853">
    <w:abstractNumId w:val="2"/>
  </w:num>
  <w:num w:numId="7" w16cid:durableId="1899588746">
    <w:abstractNumId w:val="1"/>
  </w:num>
  <w:num w:numId="8" w16cid:durableId="650519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416"/>
    <w:rsid w:val="000D08D2"/>
    <w:rsid w:val="001220AC"/>
    <w:rsid w:val="00160CD5"/>
    <w:rsid w:val="001C1C6F"/>
    <w:rsid w:val="00322416"/>
    <w:rsid w:val="0037731D"/>
    <w:rsid w:val="00462694"/>
    <w:rsid w:val="00532B1B"/>
    <w:rsid w:val="006F303B"/>
    <w:rsid w:val="007B1233"/>
    <w:rsid w:val="007E2FD7"/>
    <w:rsid w:val="008779A4"/>
    <w:rsid w:val="00A6756B"/>
    <w:rsid w:val="00B87B61"/>
    <w:rsid w:val="00B95523"/>
    <w:rsid w:val="00C05B4B"/>
    <w:rsid w:val="00D20A7C"/>
    <w:rsid w:val="00D87426"/>
    <w:rsid w:val="00E4038C"/>
    <w:rsid w:val="00EB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65DB6D"/>
  <w15:chartTrackingRefBased/>
  <w15:docId w15:val="{0A6B488D-702B-47E1-B845-4DBB40627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303B"/>
    <w:pPr>
      <w:widowControl w:val="0"/>
      <w:adjustRightInd w:val="0"/>
      <w:snapToGrid w:val="0"/>
      <w:spacing w:beforeLines="50" w:before="50" w:afterLines="50" w:after="50"/>
      <w:ind w:firstLineChars="200" w:firstLine="200"/>
      <w:jc w:val="both"/>
    </w:pPr>
    <w:rPr>
      <w:rFonts w:ascii="Times New Roman" w:eastAsia="楷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B87B61"/>
    <w:pPr>
      <w:keepNext/>
      <w:keepLines/>
      <w:numPr>
        <w:numId w:val="6"/>
      </w:numPr>
      <w:ind w:left="0" w:firstLineChars="0" w:firstLine="0"/>
      <w:jc w:val="left"/>
      <w:outlineLvl w:val="0"/>
    </w:pPr>
    <w:rPr>
      <w:bCs/>
      <w:kern w:val="44"/>
      <w:sz w:val="28"/>
      <w:szCs w:val="44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37731D"/>
    <w:pPr>
      <w:keepNext/>
      <w:keepLines/>
      <w:numPr>
        <w:ilvl w:val="1"/>
        <w:numId w:val="6"/>
      </w:numPr>
      <w:spacing w:before="120" w:after="120"/>
      <w:jc w:val="left"/>
      <w:outlineLvl w:val="1"/>
    </w:pPr>
    <w:rPr>
      <w:rFonts w:eastAsia="宋体" w:cstheme="majorBidi"/>
      <w:b/>
      <w:bCs/>
      <w:szCs w:val="32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37731D"/>
    <w:pPr>
      <w:keepNext/>
      <w:keepLines/>
      <w:numPr>
        <w:ilvl w:val="2"/>
        <w:numId w:val="6"/>
      </w:numPr>
      <w:ind w:firstLine="200"/>
      <w:outlineLvl w:val="2"/>
    </w:pPr>
    <w:rPr>
      <w:rFonts w:eastAsia="宋体"/>
      <w:b/>
      <w:bCs/>
      <w:szCs w:val="32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24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24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241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241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241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241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7B61"/>
    <w:rPr>
      <w:rFonts w:ascii="Times New Roman" w:eastAsia="楷体" w:hAnsi="Times New Roman"/>
      <w:bCs/>
      <w:kern w:val="44"/>
      <w:sz w:val="28"/>
      <w:szCs w:val="44"/>
      <w14:ligatures w14:val="none"/>
    </w:rPr>
  </w:style>
  <w:style w:type="character" w:customStyle="1" w:styleId="20">
    <w:name w:val="标题 2 字符"/>
    <w:basedOn w:val="a0"/>
    <w:link w:val="2"/>
    <w:uiPriority w:val="9"/>
    <w:rsid w:val="0037731D"/>
    <w:rPr>
      <w:rFonts w:ascii="Times New Roman" w:eastAsia="宋体" w:hAnsi="Times New Roman" w:cstheme="majorBidi"/>
      <w:b/>
      <w:bCs/>
      <w:sz w:val="24"/>
      <w:szCs w:val="32"/>
      <w14:ligatures w14:val="none"/>
    </w:rPr>
  </w:style>
  <w:style w:type="character" w:customStyle="1" w:styleId="30">
    <w:name w:val="标题 3 字符"/>
    <w:basedOn w:val="a0"/>
    <w:link w:val="3"/>
    <w:uiPriority w:val="9"/>
    <w:rsid w:val="0037731D"/>
    <w:rPr>
      <w:rFonts w:ascii="Times New Roman" w:eastAsia="宋体" w:hAnsi="Times New Roman"/>
      <w:b/>
      <w:bCs/>
      <w:sz w:val="24"/>
      <w:szCs w:val="32"/>
      <w14:ligatures w14:val="none"/>
    </w:rPr>
  </w:style>
  <w:style w:type="table" w:customStyle="1" w:styleId="a3">
    <w:name w:val="三线表"/>
    <w:basedOn w:val="a1"/>
    <w:uiPriority w:val="99"/>
    <w:rsid w:val="00532B1B"/>
    <w:pPr>
      <w:jc w:val="center"/>
    </w:pPr>
    <w:rPr>
      <w14:ligatures w14:val="none"/>
    </w:r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4">
    <w:name w:val="图表标题"/>
    <w:basedOn w:val="a"/>
    <w:next w:val="a"/>
    <w:qFormat/>
    <w:rsid w:val="0037731D"/>
    <w:pPr>
      <w:jc w:val="center"/>
    </w:pPr>
    <w:rPr>
      <w:rFonts w:eastAsia="宋体"/>
      <w:b/>
      <w:szCs w:val="21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3224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241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224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24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24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2416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3224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322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322416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3224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3224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322416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322416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322416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322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322416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322416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B87B61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B87B61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B87B61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B87B6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58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魏中信</dc:creator>
  <cp:keywords/>
  <dc:description/>
  <cp:lastModifiedBy>魏中信</cp:lastModifiedBy>
  <cp:revision>4</cp:revision>
  <dcterms:created xsi:type="dcterms:W3CDTF">2024-04-12T08:56:00Z</dcterms:created>
  <dcterms:modified xsi:type="dcterms:W3CDTF">2024-04-15T11:38:00Z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2024-04-12T09:19:17Z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e9a47ce7-2a88-4f7b-9749-78c7c8b287e1</vt:lpwstr>
  </property>
  <property fmtid="{D5CDD505-2E9C-101B-9397-08002B2CF9AE}" pid="7" name="MSIP_Label_defa4170-0d19-0005-0004-bc88714345d2_ActionId">
    <vt:lpwstr>37eafc40-74c4-4dc9-8f4d-19ade03401cf</vt:lpwstr>
  </property>
  <property fmtid="{D5CDD505-2E9C-101B-9397-08002B2CF9AE}" pid="8" name="MSIP_Label_defa4170-0d19-0005-0004-bc88714345d2_ContentBits">
    <vt:lpwstr>0</vt:lpwstr>
  </property>
</Properties>
</file>