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Kalman filter 学习总结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数据融合角度卡尔曼滤波的推导：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数据融合角度推导卡尔曼增益（Kalman Gain,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）的核心思想是：找到</w:t>
      </w:r>
      <w:r>
        <w:rPr>
          <w:rFonts w:eastAsia="等线" w:ascii="Arial" w:cs="Arial" w:hAnsi="Arial"/>
          <w:b w:val="true"/>
          <w:sz w:val="22"/>
        </w:rPr>
        <w:t>最优权重</w:t>
      </w:r>
      <w:r>
        <w:rPr>
          <w:rFonts w:eastAsia="等线" w:ascii="Arial" w:cs="Arial" w:hAnsi="Arial"/>
          <w:sz w:val="22"/>
        </w:rPr>
        <w:t>​，将</w:t>
      </w:r>
      <w:r>
        <w:rPr>
          <w:rFonts w:eastAsia="等线" w:ascii="Arial" w:cs="Arial" w:hAnsi="Arial"/>
          <w:b w:val="true"/>
          <w:sz w:val="22"/>
        </w:rPr>
        <w:t>模型预测值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x̂ₖ⁻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观测值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融合</w:t>
      </w:r>
      <w:r>
        <w:rPr>
          <w:rFonts w:eastAsia="等线" w:ascii="Arial" w:cs="Arial" w:hAnsi="Arial"/>
          <w:sz w:val="22"/>
        </w:rPr>
        <w:t>起来，形成</w:t>
      </w:r>
      <w:r>
        <w:rPr>
          <w:rFonts w:eastAsia="等线" w:ascii="Arial" w:cs="Arial" w:hAnsi="Arial"/>
          <w:b w:val="true"/>
          <w:sz w:val="22"/>
        </w:rPr>
        <w:t>后验估计值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，使得融合后的估计值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尽可能接近真实状态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xₖ</w:t>
      </w:r>
      <w:r>
        <w:rPr>
          <w:rFonts w:eastAsia="等线" w:ascii="Arial" w:cs="Arial" w:hAnsi="Arial"/>
          <w:sz w:val="22"/>
        </w:rPr>
        <w:t>，或者说</w:t>
      </w:r>
      <w:r>
        <w:rPr>
          <w:rFonts w:eastAsia="等线" w:ascii="Arial" w:cs="Arial" w:hAnsi="Arial"/>
          <w:b w:val="true"/>
          <w:sz w:val="22"/>
          <w:shd w:fill="fff67a"/>
        </w:rPr>
        <w:t>最小化估计误差的方差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以下是详细的推导步骤：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数据融合的基本模型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后验状态估计值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 是预测值 </w:t>
      </w:r>
      <w:r>
        <w:rPr>
          <w:rFonts w:eastAsia="Consolas" w:ascii="Consolas" w:cs="Consolas" w:hAnsi="Consolas"/>
          <w:sz w:val="22"/>
          <w:shd w:fill="EFF0F1"/>
        </w:rPr>
        <w:t>x̂ₖ⁻</w:t>
      </w:r>
      <w:r>
        <w:rPr>
          <w:rFonts w:eastAsia="等线" w:ascii="Arial" w:cs="Arial" w:hAnsi="Arial"/>
          <w:sz w:val="22"/>
        </w:rPr>
        <w:t xml:space="preserve"> 和测量值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的线性组合：</w:t>
        <w:br/>
      </w:r>
      <w:r>
        <w:rPr>
          <w:rFonts w:eastAsia="Consolas" w:ascii="Consolas" w:cs="Consolas" w:hAnsi="Consolas"/>
          <w:sz w:val="22"/>
          <w:shd w:fill="EFF0F1"/>
        </w:rPr>
        <w:t>x̂ₖ = x̂ₖ⁻ + Kₖ * (zₖ - H * x̂ₖ⁻)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x̂ₖ⁻</w:t>
      </w:r>
      <w:r>
        <w:rPr>
          <w:rFonts w:eastAsia="等线" w:ascii="Arial" w:cs="Arial" w:hAnsi="Arial"/>
          <w:sz w:val="22"/>
        </w:rPr>
        <w:t>: 先验状态估计值（基于系统模型预测的状态）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>: 实际观测值（从传感器获得）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</w:t>
      </w:r>
      <w:r>
        <w:rPr>
          <w:rFonts w:eastAsia="等线" w:ascii="Arial" w:cs="Arial" w:hAnsi="Arial"/>
          <w:sz w:val="22"/>
        </w:rPr>
        <w:t>: 观测矩阵（将状态空间映射到观测空间）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>: 卡尔曼增益矩阵（当前时刻的待求权重矩阵）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(zₖ - H * x̂ₖ⁻)</w:t>
      </w:r>
      <w:r>
        <w:rPr>
          <w:rFonts w:eastAsia="等线" w:ascii="Arial" w:cs="Arial" w:hAnsi="Arial"/>
          <w:sz w:val="22"/>
        </w:rPr>
        <w:t>: 测量残差 / 新息（Innovation），表示实际观测值与预测观测值之间的差异。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估计误差</w:t>
      </w:r>
      <w:r>
        <w:rPr>
          <w:rFonts w:eastAsia="等线" w:ascii="Arial" w:cs="Arial" w:hAnsi="Arial"/>
          <w:sz w:val="22"/>
        </w:rPr>
        <w:br/>
        <w:t xml:space="preserve"> 定义后验状态估计误差：</w:t>
        <w:br/>
      </w:r>
      <w:r>
        <w:rPr>
          <w:rFonts w:eastAsia="Consolas" w:ascii="Consolas" w:cs="Consolas" w:hAnsi="Consolas"/>
          <w:sz w:val="22"/>
          <w:shd w:fill="EFF0F1"/>
        </w:rPr>
        <w:t>eₖ = xₖ - x̂ₖ</w:t>
      </w:r>
      <w:r>
        <w:rPr>
          <w:rFonts w:eastAsia="等线" w:ascii="Arial" w:cs="Arial" w:hAnsi="Arial"/>
          <w:sz w:val="22"/>
        </w:rPr>
        <w:br/>
        <w:t xml:space="preserve"> 代入数据融合模型：</w:t>
        <w:br/>
      </w:r>
      <w:r>
        <w:rPr>
          <w:rFonts w:eastAsia="Consolas" w:ascii="Consolas" w:cs="Consolas" w:hAnsi="Consolas"/>
          <w:sz w:val="22"/>
          <w:shd w:fill="EFF0F1"/>
        </w:rPr>
        <w:t>eₖ = xₖ - [x̂ₖ⁻ + Kₖ * (zₖ - H * x̂ₖ⁻)]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引入测量模型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实际观测值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与真实状态 </w:t>
      </w:r>
      <w:r>
        <w:rPr>
          <w:rFonts w:eastAsia="Consolas" w:ascii="Consolas" w:cs="Consolas" w:hAnsi="Consolas"/>
          <w:sz w:val="22"/>
          <w:shd w:fill="EFF0F1"/>
        </w:rPr>
        <w:t>xₖ</w:t>
      </w:r>
      <w:r>
        <w:rPr>
          <w:rFonts w:eastAsia="等线" w:ascii="Arial" w:cs="Arial" w:hAnsi="Arial"/>
          <w:sz w:val="22"/>
        </w:rPr>
        <w:t xml:space="preserve"> 的关系是：</w:t>
        <w:br/>
      </w:r>
      <w:r>
        <w:rPr>
          <w:rFonts w:eastAsia="Consolas" w:ascii="Consolas" w:cs="Consolas" w:hAnsi="Consolas"/>
          <w:sz w:val="22"/>
          <w:shd w:fill="EFF0F1"/>
        </w:rPr>
        <w:t>zₖ = H * xₖ + vₖ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其中 </w:t>
      </w:r>
      <w:r>
        <w:rPr>
          <w:rFonts w:eastAsia="Consolas" w:ascii="Consolas" w:cs="Consolas" w:hAnsi="Consolas"/>
          <w:sz w:val="22"/>
          <w:shd w:fill="EFF0F1"/>
        </w:rPr>
        <w:t>vₖ</w:t>
      </w:r>
      <w:r>
        <w:rPr>
          <w:rFonts w:eastAsia="等线" w:ascii="Arial" w:cs="Arial" w:hAnsi="Arial"/>
          <w:sz w:val="22"/>
        </w:rPr>
        <w:t xml:space="preserve"> 是均值为零、协方差为 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E[vₖ vₖᵀ] = R</w:t>
      </w:r>
      <w:r>
        <w:rPr>
          <w:rFonts w:eastAsia="等线" w:ascii="Arial" w:cs="Arial" w:hAnsi="Arial"/>
          <w:sz w:val="22"/>
        </w:rPr>
        <w:t>) 的测量噪声。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代入误差表达式：</w:t>
        <w:br/>
      </w:r>
      <w:r>
        <w:rPr>
          <w:rFonts w:eastAsia="Consolas" w:ascii="Consolas" w:cs="Consolas" w:hAnsi="Consolas"/>
          <w:sz w:val="22"/>
          <w:shd w:fill="EFF0F1"/>
        </w:rPr>
        <w:t>eₖ = xₖ - [x̂ₖ⁻ + Kₖ * ((H * xₖ + vₖ) - H * x̂ₖ⁻)]</w:t>
      </w:r>
      <w:r>
        <w:rPr>
          <w:rFonts w:eastAsia="等线" w:ascii="Arial" w:cs="Arial" w:hAnsi="Arial"/>
          <w:sz w:val="22"/>
        </w:rPr>
        <w:br/>
        <w:t xml:space="preserve"> 整理：</w:t>
        <w:br/>
      </w:r>
      <w:r>
        <w:rPr>
          <w:rFonts w:eastAsia="Consolas" w:ascii="Consolas" w:cs="Consolas" w:hAnsi="Consolas"/>
          <w:sz w:val="22"/>
          <w:shd w:fill="EFF0F1"/>
        </w:rPr>
        <w:t>eₖ = xₖ - x̂ₖ⁻ - Kₖ * H * xₖ - Kₖ * vₖ + Kₖ * H * x̂ₖ⁻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eₖ = (xₖ - x̂ₖ⁻) - Kₖ * H * (xₖ - x̂ₖ⁻) - Kₖ * vₖ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eₖ = (I - Kₖ * H) * (xₖ - x̂ₖ⁻) - Kₖ * vₖ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定义先验误差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令 </w:t>
      </w:r>
      <w:r>
        <w:rPr>
          <w:rFonts w:eastAsia="Consolas" w:ascii="Consolas" w:cs="Consolas" w:hAnsi="Consolas"/>
          <w:sz w:val="22"/>
          <w:shd w:fill="EFF0F1"/>
        </w:rPr>
        <w:t>eₖ⁻ = xₖ - x̂ₖ⁻</w:t>
      </w:r>
      <w:r>
        <w:rPr>
          <w:rFonts w:eastAsia="等线" w:ascii="Arial" w:cs="Arial" w:hAnsi="Arial"/>
          <w:sz w:val="22"/>
        </w:rPr>
        <w:t xml:space="preserve"> 为先验估计误差。先验估计误差的协方差矩阵定义为：</w:t>
        <w:br/>
      </w:r>
      <w:r>
        <w:rPr>
          <w:rFonts w:eastAsia="Consolas" w:ascii="Consolas" w:cs="Consolas" w:hAnsi="Consolas"/>
          <w:sz w:val="22"/>
          <w:shd w:fill="EFF0F1"/>
        </w:rPr>
        <w:t>Pₖ⁻ = E[eₖ⁻ (eₖ⁻)ᵀ]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根据卡尔曼滤波公式，预测步骤已计算了 </w:t>
      </w:r>
      <w:r>
        <w:rPr>
          <w:rFonts w:eastAsia="Consolas" w:ascii="Consolas" w:cs="Consolas" w:hAnsi="Consolas"/>
          <w:sz w:val="22"/>
          <w:shd w:fill="EFF0F1"/>
        </w:rPr>
        <w:t>Pₖ⁻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Consolas" w:ascii="Consolas" w:cs="Consolas" w:hAnsi="Consolas"/>
          <w:sz w:val="22"/>
          <w:shd w:fill="EFF0F1"/>
        </w:rPr>
        <w:t>Pₖ⁻ = F * Pₖ₋₁ * Fᵀ + Q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（其中 </w:t>
      </w:r>
      <w:r>
        <w:rPr>
          <w:rFonts w:eastAsia="Consolas" w:ascii="Consolas" w:cs="Consolas" w:hAnsi="Consolas"/>
          <w:sz w:val="22"/>
          <w:shd w:fill="EFF0F1"/>
        </w:rPr>
        <w:t>F</w:t>
      </w:r>
      <w:r>
        <w:rPr>
          <w:rFonts w:eastAsia="等线" w:ascii="Arial" w:cs="Arial" w:hAnsi="Arial"/>
          <w:sz w:val="22"/>
        </w:rPr>
        <w:t xml:space="preserve"> 是状态转移矩阵，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 xml:space="preserve"> 是过程噪声协方差）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求解后验误差协方差矩阵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后验误差协方差矩阵 </w:t>
      </w:r>
      <w:r>
        <w:rPr>
          <w:rFonts w:eastAsia="Consolas" w:ascii="Consolas" w:cs="Consolas" w:hAnsi="Consolas"/>
          <w:sz w:val="22"/>
          <w:shd w:fill="EFF0F1"/>
        </w:rPr>
        <w:t>Pₖ = E[eₖ eₖᵀ]</w:t>
      </w:r>
      <w:r>
        <w:rPr>
          <w:rFonts w:eastAsia="等线" w:ascii="Arial" w:cs="Arial" w:hAnsi="Arial"/>
          <w:sz w:val="22"/>
        </w:rPr>
        <w:t xml:space="preserve"> 是衡量后验估计值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 不确定性的关键指标。</w:t>
        <w:br/>
        <w:t xml:space="preserve"> 代入误差表达式：</w:t>
        <w:br/>
      </w:r>
      <w:r>
        <w:rPr>
          <w:rFonts w:eastAsia="Consolas" w:ascii="Consolas" w:cs="Consolas" w:hAnsi="Consolas"/>
          <w:sz w:val="22"/>
          <w:shd w:fill="EFF0F1"/>
        </w:rPr>
        <w:t>Pₖ = E[ {(I - Kₖ * H) * eₖ⁻ - Kₖ * vₖ} * {(I - Kₖ * H) * eₖ⁻ - Kₖ * vₖ}ᵀ ]</w:t>
      </w:r>
      <w:r>
        <w:rPr>
          <w:rFonts w:eastAsia="等线" w:ascii="Arial" w:cs="Arial" w:hAnsi="Arial"/>
          <w:sz w:val="22"/>
        </w:rPr>
        <w:br/>
        <w:t xml:space="preserve"> 展开（利用期望的线性性质和独立性假设）：</w:t>
        <w:br/>
      </w:r>
      <w:r>
        <w:rPr>
          <w:rFonts w:eastAsia="Consolas" w:ascii="Consolas" w:cs="Consolas" w:hAnsi="Consolas"/>
          <w:sz w:val="22"/>
          <w:shd w:fill="EFF0F1"/>
        </w:rPr>
        <w:t>Pₖ = E[(I - Kₖ * H) * eₖ⁻ * (eₖ⁻)ᵀ * (I - Kₖ * H)ᵀ]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- E[(I - Kₖ * H) * eₖ⁻ * (-Kₖ vₖ)ᵀ]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- E[(-Kₖ vₖ) * (eₖ⁻)ᵀ * (I - Kₖ * H)ᵀ]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+ E[(-Kₖ vₖ) * (-Kₖ vₖ)ᵀ]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关键假设：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先验估计误差 </w:t>
      </w:r>
      <w:r>
        <w:rPr>
          <w:rFonts w:eastAsia="Consolas" w:ascii="Consolas" w:cs="Consolas" w:hAnsi="Consolas"/>
          <w:sz w:val="22"/>
          <w:shd w:fill="EFF0F1"/>
        </w:rPr>
        <w:t>eₖ⁻</w:t>
      </w:r>
      <w:r>
        <w:rPr>
          <w:rFonts w:eastAsia="等线" w:ascii="Arial" w:cs="Arial" w:hAnsi="Arial"/>
          <w:sz w:val="22"/>
        </w:rPr>
        <w:t xml:space="preserve"> 与测量噪声 </w:t>
      </w:r>
      <w:r>
        <w:rPr>
          <w:rFonts w:eastAsia="Consolas" w:ascii="Consolas" w:cs="Consolas" w:hAnsi="Consolas"/>
          <w:sz w:val="22"/>
          <w:shd w:fill="EFF0F1"/>
        </w:rPr>
        <w:t>vₖ</w:t>
      </w:r>
      <w:r>
        <w:rPr>
          <w:rFonts w:eastAsia="等线" w:ascii="Arial" w:cs="Arial" w:hAnsi="Arial"/>
          <w:sz w:val="22"/>
        </w:rPr>
        <w:t xml:space="preserve"> 相互独立（E[eₖ⁻ * vₖᵀ] = 0）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测量噪声均值为零（E[vₖ] = 0）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根据这两个独立性和零均值假设，中间两项的期望为 0：</w:t>
        <w:br/>
      </w:r>
      <w:r>
        <w:rPr>
          <w:rFonts w:eastAsia="Consolas" w:ascii="Consolas" w:cs="Consolas" w:hAnsi="Consolas"/>
          <w:sz w:val="22"/>
          <w:shd w:fill="EFF0F1"/>
        </w:rPr>
        <w:t>E[(I - Kₖ * H) * eₖ⁻ * (-Kₖ vₖ)ᵀ] = (I - Kₖ * H) * E[eₖ⁻ vₖᵀ] * (-Kₖ)ᵀ = 0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E[(-Kₖ vₖ) * (eₖ⁻)ᵀ * (I - Kₖ * H)ᵀ] = (-Kₖ) * E[vₖ (eₖ⁻)ᵀ] * (I - Kₖ * H)ᵀ = 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因此，表达式简化为：</w:t>
        <w:br/>
      </w:r>
      <w:r>
        <w:rPr>
          <w:rFonts w:eastAsia="Consolas" w:ascii="Consolas" w:cs="Consolas" w:hAnsi="Consolas"/>
          <w:sz w:val="22"/>
          <w:shd w:fill="EFF0F1"/>
        </w:rPr>
        <w:t>Pₖ = (I - Kₖ * H) * E[eₖ⁻ (eₖ⁻)ᵀ] * (I - Kₖ * H)ᵀ + E[Kₖ vₖ * (Kₖ vₖ)ᵀ]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Pₖ = (I - Kₖ * H) * Pₖ⁻ * (I - Kₖ * H)ᵀ + Kₖ * E[vₖ vₖᵀ] * Kₖᵀ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Pₖ = (I - Kₖ * H) * Pₖ⁻ * (I - Kₖ * H)ᵀ + Kₖ * R * Kₖᵀ</w:t>
      </w:r>
      <w:r>
        <w:rPr>
          <w:rFonts w:eastAsia="等线" w:ascii="Arial" w:cs="Arial" w:hAnsi="Arial"/>
          <w:sz w:val="22"/>
        </w:rPr>
        <w:t xml:space="preserve"> （因为 </w:t>
      </w:r>
      <w:r>
        <w:rPr>
          <w:rFonts w:eastAsia="Consolas" w:ascii="Consolas" w:cs="Consolas" w:hAnsi="Consolas"/>
          <w:sz w:val="22"/>
          <w:shd w:fill="EFF0F1"/>
        </w:rPr>
        <w:t>R = E[vₖ vₖᵀ]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最小化方差（协方差迹）​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“最优估计”的目标是最小化 </w:t>
      </w:r>
      <w:r>
        <w:rPr>
          <w:rFonts w:eastAsia="Consolas" w:ascii="Consolas" w:cs="Consolas" w:hAnsi="Consolas"/>
          <w:sz w:val="22"/>
          <w:shd w:fill="EFF0F1"/>
        </w:rPr>
        <w:t>Pₖ</w:t>
      </w:r>
      <w:r>
        <w:rPr>
          <w:rFonts w:eastAsia="等线" w:ascii="Arial" w:cs="Arial" w:hAnsi="Arial"/>
          <w:sz w:val="22"/>
        </w:rPr>
        <w:t xml:space="preserve"> 的迹 </w:t>
      </w:r>
      <w:r>
        <w:rPr>
          <w:rFonts w:eastAsia="Consolas" w:ascii="Consolas" w:cs="Consolas" w:hAnsi="Consolas"/>
          <w:sz w:val="22"/>
          <w:shd w:fill="EFF0F1"/>
        </w:rPr>
        <w:t>Tr(Pₖ)</w:t>
      </w:r>
      <w:r>
        <w:rPr>
          <w:rFonts w:eastAsia="等线" w:ascii="Arial" w:cs="Arial" w:hAnsi="Arial"/>
          <w:sz w:val="22"/>
        </w:rPr>
        <w:t xml:space="preserve">。迹 </w:t>
      </w:r>
      <w:r>
        <w:rPr>
          <w:rFonts w:eastAsia="Consolas" w:ascii="Consolas" w:cs="Consolas" w:hAnsi="Consolas"/>
          <w:sz w:val="22"/>
          <w:shd w:fill="EFF0F1"/>
        </w:rPr>
        <w:t>Tr(Pₖ)</w:t>
      </w:r>
      <w:r>
        <w:rPr>
          <w:rFonts w:eastAsia="等线" w:ascii="Arial" w:cs="Arial" w:hAnsi="Arial"/>
          <w:sz w:val="22"/>
        </w:rPr>
        <w:t xml:space="preserve"> 等于后验状态估计误差的总方差（各个维度误差方差之和）。</w:t>
      </w:r>
      <w:r>
        <w:rPr>
          <w:rFonts w:eastAsia="等线" w:ascii="Arial" w:cs="Arial" w:hAnsi="Arial"/>
          <w:b w:val="true"/>
          <w:sz w:val="22"/>
        </w:rPr>
        <w:t>最小化这个总方差</w:t>
      </w:r>
      <w:r>
        <w:rPr>
          <w:rFonts w:eastAsia="等线" w:ascii="Arial" w:cs="Arial" w:hAnsi="Arial"/>
          <w:sz w:val="22"/>
        </w:rPr>
        <w:t xml:space="preserve">等价于寻找一个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>，使得融合后的估计值在整体上最接近真实值。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我们需要找到合适的矩阵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使得标量函数 </w:t>
      </w:r>
      <w:r>
        <w:rPr>
          <w:rFonts w:eastAsia="Consolas" w:ascii="Consolas" w:cs="Consolas" w:hAnsi="Consolas"/>
          <w:sz w:val="22"/>
          <w:shd w:fill="EFF0F1"/>
        </w:rPr>
        <w:t>Tr(Pₖ)</w:t>
      </w:r>
      <w:r>
        <w:rPr>
          <w:rFonts w:eastAsia="等线" w:ascii="Arial" w:cs="Arial" w:hAnsi="Arial"/>
          <w:sz w:val="22"/>
        </w:rPr>
        <w:t xml:space="preserve"> 最小。标准方法是</w:t>
      </w:r>
      <w:r>
        <w:rPr>
          <w:rFonts w:eastAsia="等线" w:ascii="Arial" w:cs="Arial" w:hAnsi="Arial"/>
          <w:b w:val="true"/>
          <w:sz w:val="22"/>
        </w:rPr>
        <w:t xml:space="preserve">对 </w:t>
      </w:r>
      <w:r>
        <w:rPr>
          <w:rFonts w:eastAsia="Consolas" w:ascii="Consolas" w:cs="Consolas" w:hAnsi="Consolas"/>
          <w:b w:val="true"/>
          <w:sz w:val="22"/>
          <w:shd w:fill="EFF0F1"/>
        </w:rPr>
        <w:t>Kₖ</w:t>
      </w:r>
      <w:r>
        <w:rPr>
          <w:rFonts w:eastAsia="等线" w:ascii="Arial" w:cs="Arial" w:hAnsi="Arial"/>
          <w:b w:val="true"/>
          <w:sz w:val="22"/>
        </w:rPr>
        <w:t xml:space="preserve"> 求偏导</w:t>
      </w:r>
      <w:r>
        <w:rPr>
          <w:rFonts w:eastAsia="等线" w:ascii="Arial" w:cs="Arial" w:hAnsi="Arial"/>
          <w:sz w:val="22"/>
        </w:rPr>
        <w:t>​，并令其等于零：</w:t>
        <w:br/>
      </w:r>
      <w:r>
        <w:rPr>
          <w:rFonts w:eastAsia="Consolas" w:ascii="Consolas" w:cs="Consolas" w:hAnsi="Consolas"/>
          <w:sz w:val="22"/>
          <w:shd w:fill="EFF0F1"/>
        </w:rPr>
        <w:t>∂[Tr(Pₖ)] / ∂Kₖ = 0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对迹函数求导（关键步骤）​</w:t>
      </w:r>
      <w:r>
        <w:rPr>
          <w:rFonts w:eastAsia="等线" w:ascii="Arial" w:cs="Arial" w:hAnsi="Arial"/>
          <w:sz w:val="22"/>
        </w:rPr>
        <w:br/>
        <w:t xml:space="preserve"> 利用矩阵迹的微分规则和对矩阵变量求导的公式：</w:t>
        <w:br/>
      </w:r>
      <w:r>
        <w:rPr>
          <w:rFonts w:eastAsia="Consolas" w:ascii="Consolas" w:cs="Consolas" w:hAnsi="Consolas"/>
          <w:sz w:val="22"/>
          <w:shd w:fill="EFF0F1"/>
        </w:rPr>
        <w:t>d(Tr(Pₖ)) = d( Tr[(I - Kₖ * H) * Pₖ⁻ * (I - Kₖ * H)ᵀ] ) + d( Tr[Kₖ * R * Kₖᵀ] 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分别计算：</w:t>
        <w:br/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第一项：​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Consolas" w:ascii="Consolas" w:cs="Consolas" w:hAnsi="Consolas"/>
          <w:sz w:val="22"/>
          <w:shd w:fill="EFF0F1"/>
        </w:rPr>
        <w:t>A = (I - Kₖ * H)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 = Pₖ⁻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Consolas" w:ascii="Consolas" w:cs="Consolas" w:hAnsi="Consolas"/>
          <w:sz w:val="22"/>
          <w:shd w:fill="EFF0F1"/>
        </w:rPr>
        <w:t>d( Tr[A * B * Aᵀ] )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利用 </w:t>
      </w:r>
      <w:r>
        <w:rPr>
          <w:rFonts w:eastAsia="Consolas" w:ascii="Consolas" w:cs="Consolas" w:hAnsi="Consolas"/>
          <w:sz w:val="22"/>
          <w:shd w:fill="EFF0F1"/>
        </w:rPr>
        <w:t>d(Tr(A * B * Aᵀ)) = Tr( [dA] * B * Aᵀ + A * B * [dAᵀ] + A * [dB] * Aᵀ 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由于 </w:t>
      </w:r>
      <w:r>
        <w:rPr>
          <w:rFonts w:eastAsia="Consolas" w:ascii="Consolas" w:cs="Consolas" w:hAnsi="Consolas"/>
          <w:sz w:val="22"/>
          <w:shd w:fill="EFF0F1"/>
        </w:rPr>
        <w:t>dB = dPₖ⁻ = 0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变化时先验协方差固定）且 </w:t>
      </w:r>
      <w:r>
        <w:rPr>
          <w:rFonts w:eastAsia="Consolas" w:ascii="Consolas" w:cs="Consolas" w:hAnsi="Consolas"/>
          <w:sz w:val="22"/>
          <w:shd w:fill="EFF0F1"/>
        </w:rPr>
        <w:t>dA = -d(Kₖ)H</w:t>
      </w:r>
      <w:r>
        <w:rPr>
          <w:rFonts w:eastAsia="等线" w:ascii="Arial" w:cs="Arial" w:hAnsi="Arial"/>
          <w:sz w:val="22"/>
        </w:rPr>
        <w:t xml:space="preserve">，利用 </w:t>
      </w:r>
      <w:r>
        <w:rPr>
          <w:rFonts w:eastAsia="Consolas" w:ascii="Consolas" w:cs="Consolas" w:hAnsi="Consolas"/>
          <w:sz w:val="22"/>
          <w:shd w:fill="EFF0F1"/>
        </w:rPr>
        <w:t>Tr(X) = Tr(Xᵀ)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d(Tr[A * B * Aᵀ]) = 2Tr( A * B * [dAᵀ] )</w:t>
      </w:r>
      <w:r>
        <w:rPr>
          <w:rFonts w:eastAsia="等线" w:ascii="Arial" w:cs="Arial" w:hAnsi="Arial"/>
          <w:sz w:val="22"/>
        </w:rPr>
        <w:t>（近似规则）。</w:t>
        <w:br/>
        <w:t xml:space="preserve"> 因此:</w:t>
        <w:br/>
      </w:r>
      <w:r>
        <w:rPr>
          <w:rFonts w:eastAsia="Consolas" w:ascii="Consolas" w:cs="Consolas" w:hAnsi="Consolas"/>
          <w:sz w:val="22"/>
          <w:shd w:fill="EFF0F1"/>
        </w:rPr>
        <w:t>d( Tr[(I - Kₖ * H) * Pₖ⁻ * (I - Kₖ * H)ᵀ] ) = 2Tr( [(I - Kₖ * H) * Pₖ⁻ * Hᵀ] * dKₖᵀ )?</w:t>
      </w:r>
      <w:r>
        <w:rPr>
          <w:rFonts w:eastAsia="等线" w:ascii="Arial" w:cs="Arial" w:hAnsi="Arial"/>
          <w:sz w:val="22"/>
        </w:rPr>
        <w:t xml:space="preserve"> （推导过程中需特别注意矩阵转置和微分顺序）</w:t>
        <w:br/>
        <w:t xml:space="preserve"> 更常见和严谨的形式是：</w:t>
        <w:br/>
      </w:r>
      <w:r>
        <w:rPr>
          <w:rFonts w:eastAsia="Consolas" w:ascii="Consolas" w:cs="Consolas" w:hAnsi="Consolas"/>
          <w:sz w:val="22"/>
          <w:shd w:fill="EFF0F1"/>
        </w:rPr>
        <w:t>d( Tr[(I - Kₖ * H) * Pₖ⁻ * (I - Kₖ * H)ᵀ] ) = 2Tr( (I - Kₖ * H) * Pₖ⁻ * (-H)ᵀ * dKₖ ) + 2Tr( (I - Kₖ * H) * Pₖ⁻ * ( -H * dKₖ )ᵀ )?</w:t>
      </w:r>
      <w:r>
        <w:rPr>
          <w:rFonts w:eastAsia="等线" w:ascii="Arial" w:cs="Arial" w:hAnsi="Arial"/>
          <w:sz w:val="22"/>
        </w:rPr>
        <w:t>（这步是难点）</w:t>
        <w:br/>
        <w:t xml:space="preserve"> 经过仔细推导（利用迹的线性性质、迹的转置不变性、微分链式法则等），最终得到：</w:t>
        <w:br/>
      </w:r>
      <w:r>
        <w:rPr>
          <w:rFonts w:eastAsia="Consolas" w:ascii="Consolas" w:cs="Consolas" w:hAnsi="Consolas"/>
          <w:sz w:val="22"/>
          <w:shd w:fill="EFF0F1"/>
        </w:rPr>
        <w:t>d( Tr[(I - Kₖ * H) * Pₖ⁻ * (I - Kₖ * H)ᵀ] ) = Tr( [2 * (Kₖ * H * Pₖ⁻ * Hᵀ - Pₖ⁻ * Hᵀ)] dKₖ )</w:t>
      </w:r>
      <w:r>
        <w:rPr>
          <w:rFonts w:eastAsia="等线" w:ascii="Arial" w:cs="Arial" w:hAnsi="Arial"/>
          <w:sz w:val="22"/>
        </w:rPr>
        <w:t xml:space="preserve"> (需要匹配 </w:t>
      </w:r>
      <w:r>
        <w:rPr>
          <w:rFonts w:eastAsia="Consolas" w:ascii="Consolas" w:cs="Consolas" w:hAnsi="Consolas"/>
          <w:sz w:val="22"/>
          <w:shd w:fill="EFF0F1"/>
        </w:rPr>
        <w:t>dKₖ</w:t>
      </w:r>
      <w:r>
        <w:rPr>
          <w:rFonts w:eastAsia="等线" w:ascii="Arial" w:cs="Arial" w:hAnsi="Arial"/>
          <w:sz w:val="22"/>
        </w:rPr>
        <w:t xml:space="preserve"> 的系数)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第二项：​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d( Tr[Kₖ * R * Kₖᵀ] 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Consolas" w:ascii="Consolas" w:cs="Consolas" w:hAnsi="Consolas"/>
          <w:sz w:val="22"/>
          <w:shd w:fill="EFF0F1"/>
        </w:rPr>
        <w:t>C = Kₖ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 = R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Consolas" w:ascii="Consolas" w:cs="Consolas" w:hAnsi="Consolas"/>
          <w:sz w:val="22"/>
          <w:shd w:fill="EFF0F1"/>
        </w:rPr>
        <w:t>d(Tr[C * D * Cᵀ]) = 2Tr( (C * D)ᵀ * dC ) = 2Tr( D * Cᵀ * dC )?</w:t>
      </w:r>
      <w:r>
        <w:rPr>
          <w:rFonts w:eastAsia="等线" w:ascii="Arial" w:cs="Arial" w:hAnsi="Arial"/>
          <w:sz w:val="22"/>
        </w:rPr>
        <w:br/>
        <w:t xml:space="preserve"> 更严谨：</w:t>
        <w:br/>
      </w:r>
      <w:r>
        <w:rPr>
          <w:rFonts w:eastAsia="Consolas" w:ascii="Consolas" w:cs="Consolas" w:hAnsi="Consolas"/>
          <w:sz w:val="22"/>
          <w:shd w:fill="EFF0F1"/>
        </w:rPr>
        <w:t>d(Tr[Kₖ * R * Kₖᵀ]) = Tr( d(Kₖ * R * Kₖᵀ) ) = Tr( [dKₖ] * R * Kₖᵀ + Kₖ * R * [d(Kₖᵀ)] 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利用 </w:t>
      </w:r>
      <w:r>
        <w:rPr>
          <w:rFonts w:eastAsia="Consolas" w:ascii="Consolas" w:cs="Consolas" w:hAnsi="Consolas"/>
          <w:sz w:val="22"/>
          <w:shd w:fill="EFF0F1"/>
        </w:rPr>
        <w:t>Tr(M) = Tr(Mᵀ)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d(Kₖᵀ) = (dKₖ)ᵀ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Consolas" w:ascii="Consolas" w:cs="Consolas" w:hAnsi="Consolas"/>
          <w:sz w:val="22"/>
          <w:shd w:fill="EFF0F1"/>
        </w:rPr>
        <w:t>= Tr( [dKₖ] * R * Kₖᵀ ) + Tr( (Kₖ * R * [dKₖ]ᵀ)ᵀ )</w:t>
      </w:r>
      <w:r>
        <w:rPr>
          <w:rFonts w:eastAsia="等线" w:ascii="Arial" w:cs="Arial" w:hAnsi="Arial"/>
          <w:sz w:val="22"/>
        </w:rPr>
        <w:t xml:space="preserve"> (后一项转置) </w:t>
      </w:r>
      <w:r>
        <w:rPr>
          <w:rFonts w:eastAsia="Consolas" w:ascii="Consolas" w:cs="Consolas" w:hAnsi="Consolas"/>
          <w:sz w:val="22"/>
          <w:shd w:fill="EFF0F1"/>
        </w:rPr>
        <w:t>= Tr( [dKₖ] * R * Kₖᵀ ) + Tr( (Kₖ * R) * dKₖ )</w:t>
      </w:r>
      <w:r>
        <w:rPr>
          <w:rFonts w:eastAsia="等线" w:ascii="Arial" w:cs="Arial" w:hAnsi="Arial"/>
          <w:sz w:val="22"/>
        </w:rPr>
        <w:t xml:space="preserve"> (利用 </w:t>
      </w:r>
      <w:r>
        <w:rPr>
          <w:rFonts w:eastAsia="Consolas" w:ascii="Consolas" w:cs="Consolas" w:hAnsi="Consolas"/>
          <w:sz w:val="22"/>
          <w:shd w:fill="EFF0F1"/>
        </w:rPr>
        <w:t>Tr(Xᵀ) = Tr(X)</w:t>
      </w:r>
      <w:r>
        <w:rPr>
          <w:rFonts w:eastAsia="等线" w:ascii="Arial" w:cs="Arial" w:hAnsi="Arial"/>
          <w:sz w:val="22"/>
        </w:rPr>
        <w:t>)</w:t>
        <w:br/>
      </w:r>
      <w:r>
        <w:rPr>
          <w:rFonts w:eastAsia="Consolas" w:ascii="Consolas" w:cs="Consolas" w:hAnsi="Consolas"/>
          <w:sz w:val="22"/>
          <w:shd w:fill="EFF0F1"/>
        </w:rPr>
        <w:t>= Tr( (R * Kₖᵀ + Kₖᵀ * R) dKₖ )?</w:t>
      </w:r>
      <w:r>
        <w:rPr>
          <w:rFonts w:eastAsia="等线" w:ascii="Arial" w:cs="Arial" w:hAnsi="Arial"/>
          <w:sz w:val="22"/>
        </w:rPr>
        <w:t>（或等效形式：</w:t>
      </w:r>
      <w:r>
        <w:rPr>
          <w:rFonts w:eastAsia="Consolas" w:ascii="Consolas" w:cs="Consolas" w:hAnsi="Consolas"/>
          <w:sz w:val="22"/>
          <w:shd w:fill="EFF0F1"/>
        </w:rPr>
        <w:t>2Tr( Kₖ * R * dKₖᵀ )?</w:t>
      </w:r>
      <w:r>
        <w:rPr>
          <w:rFonts w:eastAsia="等线" w:ascii="Arial" w:cs="Arial" w:hAnsi="Arial"/>
          <w:sz w:val="22"/>
        </w:rPr>
        <w:t>）</w:t>
        <w:br/>
        <w:t xml:space="preserve"> 最终常见形式：</w:t>
        <w:br/>
      </w:r>
      <w:r>
        <w:rPr>
          <w:rFonts w:eastAsia="Consolas" w:ascii="Consolas" w:cs="Consolas" w:hAnsi="Consolas"/>
          <w:sz w:val="22"/>
          <w:shd w:fill="EFF0F1"/>
        </w:rPr>
        <w:t>d(Tr[Kₖ * R * Kₖᵀ]) = Tr( [2 * Kₖ * R] dKₖ 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合并：​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d(Tr(Pₖ)) = d(Tr(第一项)) + d(Tr(第二项)) = Tr( [2(KₖHPₖ⁻Hᵀ - Pₖ⁻Hᵀ) + 2KₖR] dKₖ 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令偏导为零并求解 </w:t>
      </w:r>
      <w:r>
        <w:rPr>
          <w:rFonts w:eastAsia="Consolas" w:ascii="Consolas" w:cs="Consolas" w:hAnsi="Consolas"/>
          <w:b w:val="true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要求 </w:t>
      </w:r>
      <w:r>
        <w:rPr>
          <w:rFonts w:eastAsia="Consolas" w:ascii="Consolas" w:cs="Consolas" w:hAnsi="Consolas"/>
          <w:sz w:val="22"/>
          <w:shd w:fill="EFF0F1"/>
        </w:rPr>
        <w:t>d(Tr(Pₖ)) = 0</w:t>
      </w:r>
      <w:r>
        <w:rPr>
          <w:rFonts w:eastAsia="等线" w:ascii="Arial" w:cs="Arial" w:hAnsi="Arial"/>
          <w:sz w:val="22"/>
        </w:rPr>
        <w:t xml:space="preserve"> 对所有微元 </w:t>
      </w:r>
      <w:r>
        <w:rPr>
          <w:rFonts w:eastAsia="Consolas" w:ascii="Consolas" w:cs="Consolas" w:hAnsi="Consolas"/>
          <w:sz w:val="22"/>
          <w:shd w:fill="EFF0F1"/>
        </w:rPr>
        <w:t>dKₖ</w:t>
      </w:r>
      <w:r>
        <w:rPr>
          <w:rFonts w:eastAsia="等线" w:ascii="Arial" w:cs="Arial" w:hAnsi="Arial"/>
          <w:sz w:val="22"/>
        </w:rPr>
        <w:t xml:space="preserve"> 成立，等价于要求 </w:t>
      </w:r>
      <w:r>
        <w:rPr>
          <w:rFonts w:eastAsia="Consolas" w:ascii="Consolas" w:cs="Consolas" w:hAnsi="Consolas"/>
          <w:sz w:val="22"/>
          <w:shd w:fill="EFF0F1"/>
        </w:rPr>
        <w:t>d(Tr(Pₖ))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dKₖ</w:t>
      </w:r>
      <w:r>
        <w:rPr>
          <w:rFonts w:eastAsia="等线" w:ascii="Arial" w:cs="Arial" w:hAnsi="Arial"/>
          <w:sz w:val="22"/>
        </w:rPr>
        <w:t xml:space="preserve"> 的系数矩阵为零：</w:t>
        <w:br/>
      </w:r>
      <w:r>
        <w:rPr>
          <w:rFonts w:eastAsia="Consolas" w:ascii="Consolas" w:cs="Consolas" w:hAnsi="Consolas"/>
          <w:sz w:val="22"/>
          <w:shd w:fill="EFF0F1"/>
        </w:rPr>
        <w:t>2(KₖHPₖ⁻Hᵀ - Pₖ⁻Hᵀ) + 2KₖR = 0</w:t>
      </w:r>
      <w:r>
        <w:rPr>
          <w:rFonts w:eastAsia="等线" w:ascii="Arial" w:cs="Arial" w:hAnsi="Arial"/>
          <w:sz w:val="22"/>
        </w:rPr>
        <w:br/>
        <w:t xml:space="preserve"> 两边除以2：</w:t>
        <w:br/>
      </w:r>
      <w:r>
        <w:rPr>
          <w:rFonts w:eastAsia="Consolas" w:ascii="Consolas" w:cs="Consolas" w:hAnsi="Consolas"/>
          <w:sz w:val="22"/>
          <w:shd w:fill="EFF0F1"/>
        </w:rPr>
        <w:t>KₖHPₖ⁻Hᵀ - Pₖ⁻Hᵀ + KₖR = 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合并含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的项：</w:t>
        <w:br/>
      </w:r>
      <w:r>
        <w:rPr>
          <w:rFonts w:eastAsia="Consolas" w:ascii="Consolas" w:cs="Consolas" w:hAnsi="Consolas"/>
          <w:sz w:val="22"/>
          <w:shd w:fill="EFF0F1"/>
        </w:rPr>
        <w:t>Kₖ (HPₖ⁻Hᵀ + R) = Pₖ⁻Hᵀ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如果 </w:t>
      </w:r>
      <w:r>
        <w:rPr>
          <w:rFonts w:eastAsia="Consolas" w:ascii="Consolas" w:cs="Consolas" w:hAnsi="Consolas"/>
          <w:sz w:val="22"/>
          <w:shd w:fill="EFF0F1"/>
        </w:rPr>
        <w:t>(HPₖ⁻Hᵀ + R)</w:t>
      </w:r>
      <w:r>
        <w:rPr>
          <w:rFonts w:eastAsia="等线" w:ascii="Arial" w:cs="Arial" w:hAnsi="Arial"/>
          <w:sz w:val="22"/>
        </w:rPr>
        <w:t xml:space="preserve"> 可逆（通常成立），则解得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Kₖ = Pₖ⁻Hᵀ * (HPₖ⁻Hᵀ + R)⁻¹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结论与解读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卡尔曼增益公式：​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Kₖ = Pₖ⁻ Hᵀ (H Pₖ⁻ Hᵀ + R)⁻¹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这个公式完全从</w:t>
      </w:r>
      <w:r>
        <w:rPr>
          <w:rFonts w:eastAsia="等线" w:ascii="Arial" w:cs="Arial" w:hAnsi="Arial"/>
          <w:b w:val="true"/>
          <w:sz w:val="22"/>
        </w:rPr>
        <w:t>最小化融合后状态估计的总方差</w:t>
      </w:r>
      <w:r>
        <w:rPr>
          <w:rFonts w:eastAsia="等线" w:ascii="Arial" w:cs="Arial" w:hAnsi="Arial"/>
          <w:sz w:val="22"/>
        </w:rPr>
        <w:t xml:space="preserve">的角度推导出来。它告诉我们应该如何给“模型预测值” </w:t>
      </w:r>
      <w:r>
        <w:rPr>
          <w:rFonts w:eastAsia="Consolas" w:ascii="Consolas" w:cs="Consolas" w:hAnsi="Consolas"/>
          <w:sz w:val="22"/>
          <w:shd w:fill="EFF0F1"/>
        </w:rPr>
        <w:t>x̂ₖ⁻</w:t>
      </w:r>
      <w:r>
        <w:rPr>
          <w:rFonts w:eastAsia="等线" w:ascii="Arial" w:cs="Arial" w:hAnsi="Arial"/>
          <w:sz w:val="22"/>
        </w:rPr>
        <w:t xml:space="preserve"> 和“传感器测量值”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分配</w:t>
      </w:r>
      <w:r>
        <w:rPr>
          <w:rFonts w:eastAsia="等线" w:ascii="Arial" w:cs="Arial" w:hAnsi="Arial"/>
          <w:b w:val="true"/>
          <w:sz w:val="22"/>
        </w:rPr>
        <w:t>最优权重</w:t>
      </w:r>
      <w:r>
        <w:rPr>
          <w:rFonts w:eastAsia="等线" w:ascii="Arial" w:cs="Arial" w:hAnsi="Arial"/>
          <w:sz w:val="22"/>
        </w:rPr>
        <w:t xml:space="preserve">​，使得结合两者的估计值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 最接近真实状态 </w:t>
      </w:r>
      <w:r>
        <w:rPr>
          <w:rFonts w:eastAsia="Consolas" w:ascii="Consolas" w:cs="Consolas" w:hAnsi="Consolas"/>
          <w:sz w:val="22"/>
          <w:shd w:fill="EFF0F1"/>
        </w:rPr>
        <w:t>xₖ</w:t>
      </w:r>
      <w:r>
        <w:rPr>
          <w:rFonts w:eastAsia="等线" w:ascii="Arial" w:cs="Arial" w:hAnsi="Arial"/>
          <w:sz w:val="22"/>
        </w:rPr>
        <w:t>（在均方误差最小意义上）。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数据融合的视角：​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H Pₖ⁻ Hᵀ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表示预测值 </w:t>
      </w:r>
      <w:r>
        <w:rPr>
          <w:rFonts w:eastAsia="Consolas" w:ascii="Consolas" w:cs="Consolas" w:hAnsi="Consolas"/>
          <w:sz w:val="22"/>
          <w:shd w:fill="EFF0F1"/>
        </w:rPr>
        <w:t>x̂ₖ⁻</w:t>
      </w:r>
      <w:r>
        <w:rPr>
          <w:rFonts w:eastAsia="等线" w:ascii="Arial" w:cs="Arial" w:hAnsi="Arial"/>
          <w:sz w:val="22"/>
        </w:rPr>
        <w:t xml:space="preserve"> 在</w:t>
      </w:r>
      <w:r>
        <w:rPr>
          <w:rFonts w:eastAsia="等线" w:ascii="Arial" w:cs="Arial" w:hAnsi="Arial"/>
          <w:b w:val="true"/>
          <w:sz w:val="22"/>
          <w:shd w:fill="fff67a"/>
        </w:rPr>
        <w:t>观测空间中的不确定性（协方差）</w:t>
      </w:r>
      <w:r>
        <w:rPr>
          <w:rFonts w:eastAsia="等线" w:ascii="Arial" w:cs="Arial" w:hAnsi="Arial"/>
          <w:b w:val="true"/>
          <w:sz w:val="22"/>
        </w:rPr>
        <w:t>​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Pₖ⁻</w:t>
      </w:r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sz w:val="22"/>
          <w:shd w:fill="fff67a"/>
        </w:rPr>
        <w:t>状态空间的先验估计协方差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H</w:t>
      </w:r>
      <w:r>
        <w:rPr>
          <w:rFonts w:eastAsia="等线" w:ascii="Arial" w:cs="Arial" w:hAnsi="Arial"/>
          <w:sz w:val="22"/>
        </w:rPr>
        <w:t xml:space="preserve"> 将其投影到观测空间。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表示</w:t>
      </w:r>
      <w:r>
        <w:rPr>
          <w:rFonts w:eastAsia="等线" w:ascii="Arial" w:cs="Arial" w:hAnsi="Arial"/>
          <w:b w:val="true"/>
          <w:sz w:val="22"/>
        </w:rPr>
        <w:t>测量值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本身的不确定性（噪声协方差）​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(H Pₖ⁻ Hᵀ + R)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​</w:t>
      </w:r>
      <w:r>
        <w:rPr>
          <w:rFonts w:eastAsia="等线" w:ascii="Arial" w:cs="Arial" w:hAnsi="Arial"/>
          <w:b w:val="true"/>
          <w:sz w:val="22"/>
          <w:shd w:fill="fff67a"/>
        </w:rPr>
        <w:t>观测空间的总不确定性</w:t>
      </w:r>
      <w:r>
        <w:rPr>
          <w:rFonts w:eastAsia="等线" w:ascii="Arial" w:cs="Arial" w:hAnsi="Arial"/>
          <w:sz w:val="22"/>
        </w:rPr>
        <w:t>。它结合了模型预测的不确定性和传感器测量的不确定性。这个矩阵的逆本质上是</w:t>
      </w:r>
      <w:r>
        <w:rPr>
          <w:rFonts w:eastAsia="等线" w:ascii="Arial" w:cs="Arial" w:hAnsi="Arial"/>
          <w:b w:val="true"/>
          <w:sz w:val="22"/>
        </w:rPr>
        <w:t>总不确定性的度量取逆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Pₖ⁻ Hᵀ</w:t>
      </w:r>
      <w:r>
        <w:rPr>
          <w:rFonts w:eastAsia="等线" w:ascii="Arial" w:cs="Arial" w:hAnsi="Arial"/>
          <w:b w:val="true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表示</w:t>
      </w:r>
      <w:r>
        <w:rPr>
          <w:rFonts w:eastAsia="等线" w:ascii="Arial" w:cs="Arial" w:hAnsi="Arial"/>
          <w:b w:val="true"/>
          <w:sz w:val="22"/>
        </w:rPr>
        <w:t>状态空间预测误差</w:t>
      </w:r>
      <w:r>
        <w:rPr>
          <w:rFonts w:eastAsia="等线" w:ascii="Arial" w:cs="Arial" w:hAnsi="Arial"/>
          <w:sz w:val="22"/>
        </w:rPr>
        <w:t>与​</w:t>
      </w:r>
      <w:r>
        <w:rPr>
          <w:rFonts w:eastAsia="等线" w:ascii="Arial" w:cs="Arial" w:hAnsi="Arial"/>
          <w:b w:val="true"/>
          <w:sz w:val="22"/>
        </w:rPr>
        <w:t>观测空间预测误差</w:t>
      </w:r>
      <w:r>
        <w:rPr>
          <w:rFonts w:eastAsia="等线" w:ascii="Arial" w:cs="Arial" w:hAnsi="Arial"/>
          <w:sz w:val="22"/>
        </w:rPr>
        <w:t>之间的</w:t>
      </w:r>
      <w:r>
        <w:rPr>
          <w:rFonts w:eastAsia="等线" w:ascii="Arial" w:cs="Arial" w:hAnsi="Arial"/>
          <w:b w:val="true"/>
          <w:sz w:val="22"/>
        </w:rPr>
        <w:t>协方差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Hᵀ</w:t>
      </w:r>
      <w:r>
        <w:rPr>
          <w:rFonts w:eastAsia="等线" w:ascii="Arial" w:cs="Arial" w:hAnsi="Arial"/>
          <w:sz w:val="22"/>
        </w:rPr>
        <w:t xml:space="preserve"> 将 </w:t>
      </w:r>
      <w:r>
        <w:rPr>
          <w:rFonts w:eastAsia="Consolas" w:ascii="Consolas" w:cs="Consolas" w:hAnsi="Consolas"/>
          <w:sz w:val="22"/>
          <w:shd w:fill="EFF0F1"/>
        </w:rPr>
        <w:t>H Pₖ⁻ Hᵀ</w:t>
      </w:r>
      <w:r>
        <w:rPr>
          <w:rFonts w:eastAsia="等线" w:ascii="Arial" w:cs="Arial" w:hAnsi="Arial"/>
          <w:sz w:val="22"/>
        </w:rPr>
        <w:t xml:space="preserve"> 的信息（在观测空间）映射回状态空间。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Kₖ</w:t>
      </w:r>
      <w:r>
        <w:rPr>
          <w:rFonts w:eastAsia="等线" w:ascii="Arial" w:cs="Arial" w:hAnsi="Arial"/>
          <w:b w:val="true"/>
          <w:sz w:val="22"/>
        </w:rPr>
        <w:t xml:space="preserve"> 的直观意义</w:t>
      </w:r>
      <w:r>
        <w:rPr>
          <w:rFonts w:eastAsia="等线" w:ascii="Arial" w:cs="Arial" w:hAnsi="Arial"/>
          <w:sz w:val="22"/>
        </w:rPr>
        <w:t xml:space="preserve">​：卡尔曼增益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将观测空间的总不确定性 (</w:t>
      </w:r>
      <w:r>
        <w:rPr>
          <w:rFonts w:eastAsia="Consolas" w:ascii="Consolas" w:cs="Consolas" w:hAnsi="Consolas"/>
          <w:b w:val="true"/>
          <w:sz w:val="22"/>
          <w:shd w:fill="EFF0F1"/>
        </w:rPr>
        <w:t>(H Pₖ⁻ Hᵀ + R)⁻¹</w:t>
      </w:r>
      <w:r>
        <w:rPr>
          <w:rFonts w:eastAsia="等线" w:ascii="Arial" w:cs="Arial" w:hAnsi="Arial"/>
          <w:b w:val="true"/>
          <w:sz w:val="22"/>
        </w:rPr>
        <w:t>) 与状态预测和观测预测之间的相关性 (</w:t>
      </w:r>
      <w:r>
        <w:rPr>
          <w:rFonts w:eastAsia="Consolas" w:ascii="Consolas" w:cs="Consolas" w:hAnsi="Consolas"/>
          <w:b w:val="true"/>
          <w:sz w:val="22"/>
          <w:shd w:fill="EFF0F1"/>
        </w:rPr>
        <w:t>Pₖ⁻ Hᵀ</w:t>
      </w:r>
      <w:r>
        <w:rPr>
          <w:rFonts w:eastAsia="等线" w:ascii="Arial" w:cs="Arial" w:hAnsi="Arial"/>
          <w:b w:val="true"/>
          <w:sz w:val="22"/>
        </w:rPr>
        <w:t>) 相结合</w:t>
      </w:r>
      <w:r>
        <w:rPr>
          <w:rFonts w:eastAsia="等线" w:ascii="Arial" w:cs="Arial" w:hAnsi="Arial"/>
          <w:sz w:val="22"/>
        </w:rPr>
        <w:t>。它体现了：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对预测的信任程度：​</w:t>
      </w:r>
      <w:r>
        <w:rPr>
          <w:rFonts w:eastAsia="等线" w:ascii="Arial" w:cs="Arial" w:hAnsi="Arial"/>
          <w:sz w:val="22"/>
        </w:rPr>
        <w:t xml:space="preserve"> 如果预测非常准确 (</w:t>
      </w:r>
      <w:r>
        <w:rPr>
          <w:rFonts w:eastAsia="Consolas" w:ascii="Consolas" w:cs="Consolas" w:hAnsi="Consolas"/>
          <w:sz w:val="22"/>
          <w:shd w:fill="EFF0F1"/>
        </w:rPr>
        <w:t>Pₖ⁻</w:t>
      </w:r>
      <w:r>
        <w:rPr>
          <w:rFonts w:eastAsia="等线" w:ascii="Arial" w:cs="Arial" w:hAnsi="Arial"/>
          <w:sz w:val="22"/>
        </w:rPr>
        <w:t xml:space="preserve"> 很小 → </w:t>
      </w:r>
      <w:r>
        <w:rPr>
          <w:rFonts w:eastAsia="Consolas" w:ascii="Consolas" w:cs="Consolas" w:hAnsi="Consolas"/>
          <w:sz w:val="22"/>
          <w:shd w:fill="EFF0F1"/>
        </w:rPr>
        <w:t>H Pₖ⁻ Hᵀ</w:t>
      </w:r>
      <w:r>
        <w:rPr>
          <w:rFonts w:eastAsia="等线" w:ascii="Arial" w:cs="Arial" w:hAnsi="Arial"/>
          <w:sz w:val="22"/>
        </w:rPr>
        <w:t xml:space="preserve"> 很小)，那么 </w:t>
      </w:r>
      <w:r>
        <w:rPr>
          <w:rFonts w:eastAsia="Consolas" w:ascii="Consolas" w:cs="Consolas" w:hAnsi="Consolas"/>
          <w:sz w:val="22"/>
          <w:shd w:fill="EFF0F1"/>
        </w:rPr>
        <w:t>(H Pₖ⁻ Hᵀ + R)</w:t>
      </w:r>
      <w:r>
        <w:rPr>
          <w:rFonts w:eastAsia="等线" w:ascii="Arial" w:cs="Arial" w:hAnsi="Arial"/>
          <w:sz w:val="22"/>
        </w:rPr>
        <w:t xml:space="preserve"> 主要由 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决定。如果测量噪声也小 (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小)，那么 </w:t>
      </w:r>
      <w:r>
        <w:rPr>
          <w:rFonts w:eastAsia="Consolas" w:ascii="Consolas" w:cs="Consolas" w:hAnsi="Consolas"/>
          <w:sz w:val="22"/>
          <w:shd w:fill="EFF0F1"/>
        </w:rPr>
        <w:t>(H Pₖ⁻ Hᵀ + R)⁻¹</w:t>
      </w:r>
      <w:r>
        <w:rPr>
          <w:rFonts w:eastAsia="等线" w:ascii="Arial" w:cs="Arial" w:hAnsi="Arial"/>
          <w:sz w:val="22"/>
        </w:rPr>
        <w:t xml:space="preserve"> 会很大，同时 </w:t>
      </w:r>
      <w:r>
        <w:rPr>
          <w:rFonts w:eastAsia="Consolas" w:ascii="Consolas" w:cs="Consolas" w:hAnsi="Consolas"/>
          <w:sz w:val="22"/>
          <w:shd w:fill="EFF0F1"/>
        </w:rPr>
        <w:t>Pₖ⁻ Hᵀ</w:t>
      </w:r>
      <w:r>
        <w:rPr>
          <w:rFonts w:eastAsia="等线" w:ascii="Arial" w:cs="Arial" w:hAnsi="Arial"/>
          <w:sz w:val="22"/>
        </w:rPr>
        <w:t xml:space="preserve"> 相对于 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也较大，综合结果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会较大。大的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意味着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 会更倾向于</w:t>
      </w:r>
      <w:r>
        <w:rPr>
          <w:rFonts w:eastAsia="等线" w:ascii="Arial" w:cs="Arial" w:hAnsi="Arial"/>
          <w:b w:val="true"/>
          <w:sz w:val="22"/>
        </w:rPr>
        <w:t>相信测量值</w:t>
      </w:r>
      <w:r>
        <w:rPr>
          <w:rFonts w:eastAsia="等线" w:ascii="Arial" w:cs="Arial" w:hAnsi="Arial"/>
          <w:sz w:val="22"/>
        </w:rPr>
        <w:t>​（因为测量也很准）。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对测量的信任程度：​</w:t>
      </w:r>
      <w:r>
        <w:rPr>
          <w:rFonts w:eastAsia="等线" w:ascii="Arial" w:cs="Arial" w:hAnsi="Arial"/>
          <w:sz w:val="22"/>
        </w:rPr>
        <w:t xml:space="preserve"> 如果测量非常准确 (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很小)，那么 </w:t>
      </w:r>
      <w:r>
        <w:rPr>
          <w:rFonts w:eastAsia="Consolas" w:ascii="Consolas" w:cs="Consolas" w:hAnsi="Consolas"/>
          <w:sz w:val="22"/>
          <w:shd w:fill="EFF0F1"/>
        </w:rPr>
        <w:t>(H Pₖ⁻ Hᵀ + R)⁻¹</w:t>
      </w:r>
      <w:r>
        <w:rPr>
          <w:rFonts w:eastAsia="等线" w:ascii="Arial" w:cs="Arial" w:hAnsi="Arial"/>
          <w:sz w:val="22"/>
        </w:rPr>
        <w:t xml:space="preserve"> 会很大（因为整体不确定性非常小），同时 </w:t>
      </w:r>
      <w:r>
        <w:rPr>
          <w:rFonts w:eastAsia="Consolas" w:ascii="Consolas" w:cs="Consolas" w:hAnsi="Consolas"/>
          <w:sz w:val="22"/>
          <w:shd w:fill="EFF0F1"/>
        </w:rPr>
        <w:t>Pₖ⁻ Hᵀ</w:t>
      </w:r>
      <w:r>
        <w:rPr>
          <w:rFonts w:eastAsia="等线" w:ascii="Arial" w:cs="Arial" w:hAnsi="Arial"/>
          <w:sz w:val="22"/>
        </w:rPr>
        <w:t xml:space="preserve"> 的大小相对不那么重要（除非 </w:t>
      </w:r>
      <w:r>
        <w:rPr>
          <w:rFonts w:eastAsia="Consolas" w:ascii="Consolas" w:cs="Consolas" w:hAnsi="Consolas"/>
          <w:sz w:val="22"/>
          <w:shd w:fill="EFF0F1"/>
        </w:rPr>
        <w:t>Pₖ⁻</w:t>
      </w:r>
      <w:r>
        <w:rPr>
          <w:rFonts w:eastAsia="等线" w:ascii="Arial" w:cs="Arial" w:hAnsi="Arial"/>
          <w:sz w:val="22"/>
        </w:rPr>
        <w:t xml:space="preserve"> 也特别大），结果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也会较大。大的 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同样意味着更相信测量值。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不确定性最小化的权衡：​</w:t>
      </w:r>
      <w:r>
        <w:rPr>
          <w:rFonts w:eastAsia="等线" w:ascii="Arial" w:cs="Arial" w:hAnsi="Arial"/>
          <w:sz w:val="22"/>
        </w:rPr>
        <w:t xml:space="preserve"> 无论预测准还是测量准，</w:t>
      </w:r>
      <w:r>
        <w:rPr>
          <w:rFonts w:eastAsia="Consolas" w:ascii="Consolas" w:cs="Consolas" w:hAnsi="Consolas"/>
          <w:sz w:val="22"/>
          <w:shd w:fill="EFF0F1"/>
        </w:rPr>
        <w:t>Kₖ</w:t>
      </w:r>
      <w:r>
        <w:rPr>
          <w:rFonts w:eastAsia="等线" w:ascii="Arial" w:cs="Arial" w:hAnsi="Arial"/>
          <w:sz w:val="22"/>
        </w:rPr>
        <w:t xml:space="preserve"> 的值都是为了让融合后的 </w:t>
      </w:r>
      <w:r>
        <w:rPr>
          <w:rFonts w:eastAsia="Consolas" w:ascii="Consolas" w:cs="Consolas" w:hAnsi="Consolas"/>
          <w:sz w:val="22"/>
          <w:shd w:fill="EFF0F1"/>
        </w:rPr>
        <w:t>Pₖ</w:t>
      </w:r>
      <w:r>
        <w:rPr>
          <w:rFonts w:eastAsia="等线" w:ascii="Arial" w:cs="Arial" w:hAnsi="Arial"/>
          <w:sz w:val="22"/>
        </w:rPr>
        <w:t>（后验协方差）​</w:t>
      </w:r>
      <w:r>
        <w:rPr>
          <w:rFonts w:eastAsia="等线" w:ascii="Arial" w:cs="Arial" w:hAnsi="Arial"/>
          <w:b w:val="true"/>
          <w:sz w:val="22"/>
        </w:rPr>
        <w:t>最小化</w:t>
      </w:r>
      <w:r>
        <w:rPr>
          <w:rFonts w:eastAsia="等线" w:ascii="Arial" w:cs="Arial" w:hAnsi="Arial"/>
          <w:sz w:val="22"/>
        </w:rPr>
        <w:t xml:space="preserve">。公式 </w:t>
      </w:r>
      <w:r>
        <w:rPr>
          <w:rFonts w:eastAsia="Consolas" w:ascii="Consolas" w:cs="Consolas" w:hAnsi="Consolas"/>
          <w:sz w:val="22"/>
          <w:shd w:fill="EFF0F1"/>
        </w:rPr>
        <w:t>Kₖ = Pₖ⁻ Hᵀ (H Pₖ⁻ Hᵀ + R)⁻¹</w:t>
      </w:r>
      <w:r>
        <w:rPr>
          <w:rFonts w:eastAsia="等线" w:ascii="Arial" w:cs="Arial" w:hAnsi="Arial"/>
          <w:sz w:val="22"/>
        </w:rPr>
        <w:t xml:space="preserve"> 是实现</w:t>
      </w:r>
      <w:r>
        <w:rPr>
          <w:rFonts w:eastAsia="等线" w:ascii="Arial" w:cs="Arial" w:hAnsi="Arial"/>
          <w:b w:val="true"/>
          <w:sz w:val="22"/>
        </w:rPr>
        <w:t>状态空间估计</w:t>
      </w:r>
      <w:r>
        <w:rPr>
          <w:rFonts w:eastAsia="等线" w:ascii="Arial" w:cs="Arial" w:hAnsi="Arial"/>
          <w:sz w:val="22"/>
        </w:rPr>
        <w:t xml:space="preserve">总方差 </w:t>
      </w:r>
      <w:r>
        <w:rPr>
          <w:rFonts w:eastAsia="Consolas" w:ascii="Consolas" w:cs="Consolas" w:hAnsi="Consolas"/>
          <w:sz w:val="22"/>
          <w:shd w:fill="EFF0F1"/>
        </w:rPr>
        <w:t>Tr(Pₖ)</w:t>
      </w:r>
      <w:r>
        <w:rPr>
          <w:rFonts w:eastAsia="等线" w:ascii="Arial" w:cs="Arial" w:hAnsi="Arial"/>
          <w:sz w:val="22"/>
        </w:rPr>
        <w:t xml:space="preserve"> 最小化的最优权重系数。它的作用就是</w:t>
      </w:r>
      <w:r>
        <w:rPr>
          <w:rFonts w:eastAsia="等线" w:ascii="Arial" w:cs="Arial" w:hAnsi="Arial"/>
          <w:b w:val="true"/>
          <w:sz w:val="22"/>
        </w:rPr>
        <w:t>动态地、根据模型和测量的实时不确定性 (</w:t>
      </w:r>
      <w:r>
        <w:rPr>
          <w:rFonts w:eastAsia="Consolas" w:ascii="Consolas" w:cs="Consolas" w:hAnsi="Consolas"/>
          <w:b w:val="true"/>
          <w:sz w:val="22"/>
          <w:shd w:fill="EFF0F1"/>
        </w:rPr>
        <w:t>Pₖ⁻</w:t>
      </w:r>
      <w:r>
        <w:rPr>
          <w:rFonts w:eastAsia="等线" w:ascii="Arial" w:cs="Arial" w:hAnsi="Arial"/>
          <w:b w:val="true"/>
          <w:sz w:val="22"/>
        </w:rPr>
        <w:t xml:space="preserve">, </w:t>
      </w:r>
      <w:r>
        <w:rPr>
          <w:rFonts w:eastAsia="Consolas" w:ascii="Consolas" w:cs="Consolas" w:hAnsi="Consolas"/>
          <w:b w:val="true"/>
          <w:sz w:val="22"/>
          <w:shd w:fill="EFF0F1"/>
        </w:rPr>
        <w:t>R</w:t>
      </w:r>
      <w:r>
        <w:rPr>
          <w:rFonts w:eastAsia="等线" w:ascii="Arial" w:cs="Arial" w:hAnsi="Arial"/>
          <w:b w:val="true"/>
          <w:sz w:val="22"/>
        </w:rPr>
        <w:t>)，最优地混合预测值和观测值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后验协方差计算的不同形式，及其特点</w:t>
      </w:r>
      <w:bookmarkEnd w:id="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后验协方差可以表示为如下两种常用的形式：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Joseph形式（稳定形式）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Pₖ=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I-Kₖ*H</m:t>
            </m:r>
          </m:e>
        </m:d>
        <m:r>
          <w:rPr>
            <w:rFonts w:ascii="Cambria Math" w:hAnsi="Cambria Math"/>
          </w:rPr>
          <m:t>*Pₖ⁻*</m:t>
        </m:r>
        <m:d>
          <m:dPr>
            <m:sepChr m:val=","/>
          </m:dPr>
          <m:e>
            <m:r>
              <w:rPr>
                <w:rFonts w:ascii="Cambria Math" w:hAnsi="Cambria Math"/>
              </w:rPr>
              <m:t>I-Kₖ*H</m:t>
            </m:r>
          </m:e>
        </m:d>
        <m:r>
          <w:rPr>
            <w:rFonts w:ascii="Cambria Math" w:hAnsi="Cambria Math"/>
          </w:rPr>
          <m:t>ᵀ+Kₖ*R*Kₖᵀ</m:t>
        </m:r>
      </m:oMath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数值稳定性更好</w:t>
      </w:r>
      <w:r>
        <w:rPr>
          <w:rFonts w:eastAsia="等线" w:ascii="Arial" w:cs="Arial" w:hAnsi="Arial"/>
          <w:sz w:val="22"/>
        </w:rPr>
        <w:t xml:space="preserve">：在有限精度（如浮点数）计算中，它更不容易因为舍入误差而使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 xml:space="preserve"> 变得非正定，能较好的保证正定和对称性。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简化形式（使用卡尔曼增益简化）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Pₖ=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I-Kₖ*H</m:t>
            </m:r>
          </m:e>
        </m:d>
        <m:r>
          <w:rPr>
            <w:rFonts w:ascii="Cambria Math" w:hAnsi="Cambria Math"/>
          </w:rPr>
          <m:t>*Pₖ⁻</m:t>
        </m:r>
      </m:oMath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特点与用途：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这是更</w:t>
      </w:r>
      <w:r>
        <w:rPr>
          <w:rFonts w:eastAsia="等线" w:ascii="Arial" w:cs="Arial" w:hAnsi="Arial"/>
          <w:b w:val="true"/>
          <w:sz w:val="22"/>
        </w:rPr>
        <w:t>简洁</w:t>
      </w:r>
      <w:r>
        <w:rPr>
          <w:rFonts w:eastAsia="等线" w:ascii="Arial" w:cs="Arial" w:hAnsi="Arial"/>
          <w:sz w:val="22"/>
        </w:rPr>
        <w:t>的形式，是</w:t>
      </w:r>
      <w:r>
        <w:rPr>
          <w:rFonts w:eastAsia="等线" w:ascii="Arial" w:cs="Arial" w:hAnsi="Arial"/>
          <w:b w:val="true"/>
          <w:sz w:val="22"/>
        </w:rPr>
        <w:t>在假设观测噪声和先验状态无关</w:t>
      </w:r>
      <w:r>
        <w:rPr>
          <w:rFonts w:eastAsia="等线" w:ascii="Arial" w:cs="Arial" w:hAnsi="Arial"/>
          <w:sz w:val="22"/>
        </w:rPr>
        <w:t>、以及某些矩阵对称性条件下推导出来的。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理论上,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I-Kₖ*H</m:t>
            </m:r>
          </m:e>
        </m:d>
      </m:oMath>
      <w:r>
        <w:rPr>
          <w:rFonts w:eastAsia="等线" w:ascii="Arial" w:cs="Arial" w:hAnsi="Arial"/>
          <w:sz w:val="22"/>
        </w:rPr>
        <w:t xml:space="preserve"> 可以保持对称和正定，但在</w:t>
      </w:r>
      <w:r>
        <w:rPr>
          <w:rFonts w:eastAsia="等线" w:ascii="Arial" w:cs="Arial" w:hAnsi="Arial"/>
          <w:b w:val="true"/>
          <w:sz w:val="22"/>
        </w:rPr>
        <w:t>浮点数计算</w:t>
      </w:r>
      <w:r>
        <w:rPr>
          <w:rFonts w:eastAsia="等线" w:ascii="Arial" w:cs="Arial" w:hAnsi="Arial"/>
          <w:sz w:val="22"/>
        </w:rPr>
        <w:t>中，数值舍入误差可能会破坏对称性；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可直接用于快速计算，尤其在资源受限或对计算速度要求高的应用中。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https://chatgpt.com/s/t_6889e7802afc8191a921321ee983763a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解释噪声离散化时为什么需要乘以 </w:t>
      </w:r>
      <w:r>
        <w:rPr>
          <w:rFonts w:eastAsia="等线" w:ascii="Arial" w:cs="Arial" w:hAnsi="Arial"/>
          <w:b w:val="true"/>
          <w:sz w:val="32"/>
        </w:rPr>
      </w:r>
      <m:oMath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Δt</m:t>
            </m:r>
          </m:e>
        </m:rad>
      </m:oMath>
      <w:r>
        <w:rPr>
          <w:rFonts w:eastAsia="等线" w:ascii="Arial" w:cs="Arial" w:hAnsi="Arial"/>
          <w:b w:val="true"/>
          <w:sz w:val="32"/>
        </w:rPr>
        <w:t>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假设我们有一个</w:t>
      </w:r>
      <w:r>
        <w:rPr>
          <w:rFonts w:eastAsia="等线" w:ascii="Arial" w:cs="Arial" w:hAnsi="Arial"/>
          <w:b w:val="true"/>
          <w:sz w:val="22"/>
        </w:rPr>
        <w:t>连续时间的白噪声过程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="等线" w:ascii="Arial" w:cs="Arial" w:hAnsi="Arial"/>
          <w:sz w:val="22"/>
        </w:rPr>
        <w:t>，其满足：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=0,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τ</m:t>
                </m:r>
              </m:e>
            </m:d>
          </m:e>
        </m:d>
        <m:r>
          <w:rPr>
            <w:rFonts w:ascii="Cambria Math" w:hAnsi="Cambria Math"/>
          </w:rPr>
          <m:t>=</m:t>
        </m:r>
        <m:sSubSup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δ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t-τ</m:t>
            </m:r>
          </m:e>
        </m: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="等线" w:ascii="Arial" w:cs="Arial" w:hAnsi="Arial"/>
          <w:sz w:val="22"/>
        </w:rPr>
        <w:t xml:space="preserve"> 是连续时间噪声的</w:t>
      </w:r>
      <w:r>
        <w:rPr>
          <w:rFonts w:eastAsia="等线" w:ascii="Arial" w:cs="Arial" w:hAnsi="Arial"/>
          <w:b w:val="true"/>
          <w:sz w:val="22"/>
        </w:rPr>
        <w:t>强度（功率谱密度）</w:t>
      </w:r>
      <w:r>
        <w:rPr>
          <w:rFonts w:eastAsia="等线" w:ascii="Arial" w:cs="Arial" w:hAnsi="Arial"/>
          <w:sz w:val="22"/>
        </w:rPr>
        <w:t>，单位是：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[\sigma_c^2] = (\text{rad}^2)/\text{s}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</w:t>
      </w:r>
      <w:r>
        <w:rPr>
          <w:rFonts w:eastAsia="等线" w:ascii="Arial" w:cs="Arial" w:hAnsi="Arial"/>
          <w:b w:val="true"/>
          <w:sz w:val="22"/>
        </w:rPr>
        <w:t>离散时间中</w:t>
      </w:r>
      <w:r>
        <w:rPr>
          <w:rFonts w:eastAsia="等线" w:ascii="Arial" w:cs="Arial" w:hAnsi="Arial"/>
          <w:sz w:val="22"/>
        </w:rPr>
        <w:t xml:space="preserve">，我们希望生成等效的离散白噪声序列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 xml:space="preserve">，采样间隔为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Δt</m:t>
        </m:r>
      </m:oMath>
      <w:r>
        <w:rPr>
          <w:rFonts w:eastAsia="等线" w:ascii="Arial" w:cs="Arial" w:hAnsi="Arial"/>
          <w:sz w:val="22"/>
        </w:rPr>
        <w:t>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≈</m:t>
        </m:r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kΔt</m:t>
            </m:r>
          </m:e>
        </m:d>
      </m:oMath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在数值仿真中，如果你要用一个</w:t>
      </w:r>
      <w:r>
        <w:rPr>
          <w:rFonts w:eastAsia="等线" w:ascii="Arial" w:cs="Arial" w:hAnsi="Arial"/>
          <w:b w:val="true"/>
          <w:sz w:val="22"/>
        </w:rPr>
        <w:t xml:space="preserve">方差为 </w:t>
      </w: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="等线" w:ascii="Arial" w:cs="Arial" w:hAnsi="Arial"/>
          <w:b w:val="true"/>
          <w:sz w:val="22"/>
        </w:rPr>
        <w:t xml:space="preserve"> 的离散高斯白噪声序列</w:t>
      </w:r>
      <w:r>
        <w:rPr>
          <w:rFonts w:eastAsia="等线" w:ascii="Arial" w:cs="Arial" w:hAnsi="Arial"/>
          <w:sz w:val="22"/>
        </w:rPr>
        <w:t>来等效模拟一个</w:t>
      </w:r>
      <w:r>
        <w:rPr>
          <w:rFonts w:eastAsia="等线" w:ascii="Arial" w:cs="Arial" w:hAnsi="Arial"/>
          <w:b w:val="true"/>
          <w:sz w:val="22"/>
        </w:rPr>
        <w:t xml:space="preserve">PSD 为 </w:t>
      </w: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="等线" w:ascii="Arial" w:cs="Arial" w:hAnsi="Arial"/>
          <w:b w:val="true"/>
          <w:sz w:val="22"/>
        </w:rPr>
        <w:t xml:space="preserve"> 的连续白噪声过程</w:t>
      </w:r>
      <w:r>
        <w:rPr>
          <w:rFonts w:eastAsia="等线" w:ascii="Arial" w:cs="Arial" w:hAnsi="Arial"/>
          <w:sz w:val="22"/>
        </w:rPr>
        <w:t>，必须满足：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⋅Δt</m:t>
        </m:r>
        <m:r>
          <w:rPr>
            <w:rFonts w:ascii="Cambria Math" w:hAnsi="Cambria Math"/>
          </w:rPr>
          <m:t>⟹</m:t>
        </m:r>
        <m:sSub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⋅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Δt</m:t>
            </m:r>
          </m:e>
        </m:ra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这是因为在离散时间中，</w:t>
      </w:r>
      <w:r>
        <w:rPr>
          <w:rFonts w:eastAsia="等线" w:ascii="Arial" w:cs="Arial" w:hAnsi="Arial"/>
          <w:b w:val="true"/>
          <w:sz w:val="22"/>
        </w:rPr>
        <w:t>噪声方差是单位时间内噪声强度乘以时间间隔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过程噪声和测量噪声的不同大小设置对估计结果有什么影响？原因是什么？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针对卡尔曼增益，控制变量不同的过程噪声和观测噪声，对卡尔曼估计的影响曲线变化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前两行是对位置P的显示，后两行是对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在卡尔曼滤波中，**过程噪声（Q）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测量噪声（R）**对滤波性能有显著影响。通过刚才的实验（多组对比图）》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卡尔曼增益的计算公式为：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Sup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sSup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H</m:t>
                </m:r>
                <m:sSubSup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sSup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</w:rPr>
                  <m:t>+R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其中，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R≪Q</m:t>
        </m:r>
      </m:oMath>
      <w:r>
        <w:rPr>
          <w:rFonts w:eastAsia="等线" w:ascii="Arial" w:cs="Arial" w:hAnsi="Arial"/>
          <w:sz w:val="22"/>
          <w:shd w:fill="fff67a"/>
        </w:rPr>
        <w:t xml:space="preserve">，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  <w:shd w:fill="fff67a"/>
        </w:rPr>
        <w:t xml:space="preserve"> 越大，表示更信任观测。反之，若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Q≪R</m:t>
        </m:r>
      </m:oMath>
      <w:r>
        <w:rPr>
          <w:rFonts w:eastAsia="等线" w:ascii="Arial" w:cs="Arial" w:hAnsi="Arial"/>
          <w:sz w:val="22"/>
          <w:shd w:fill="fff67a"/>
        </w:rPr>
        <w:t xml:space="preserve">，即过程噪声远小于观测噪声，则 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K_k \to 0
</w:t>
        </m:r>
      </m:oMath>
      <w:r>
        <w:rPr>
          <w:rFonts w:eastAsia="等线" w:ascii="Arial" w:cs="Arial" w:hAnsi="Arial"/>
          <w:sz w:val="22"/>
          <w:shd w:fill="fff67a"/>
        </w:rPr>
        <w:t>，滤波器更信任预测模型。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在极限情况：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R \to 0
</w:t>
        </m:r>
      </m:oMath>
      <w:r>
        <w:rPr>
          <w:rFonts w:eastAsia="等线" w:ascii="Arial" w:cs="Arial" w:hAnsi="Arial"/>
          <w:sz w:val="22"/>
        </w:rPr>
        <w:t xml:space="preserve">，即观测非常精确，则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K_k \to 1
</w:t>
        </m:r>
      </m:oMath>
      <w:r>
        <w:rPr>
          <w:rFonts w:eastAsia="等线" w:ascii="Arial" w:cs="Arial" w:hAnsi="Arial"/>
          <w:sz w:val="22"/>
        </w:rPr>
        <w:t xml:space="preserve">，状态估计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\hat{x}_k \to z_k
</w:t>
        </m:r>
      </m:oMath>
      <w:r>
        <w:rPr>
          <w:rFonts w:eastAsia="等线" w:ascii="Arial" w:cs="Arial" w:hAnsi="Arial"/>
          <w:sz w:val="22"/>
        </w:rPr>
        <w:t>，等同于直接采用观测值；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R \to \infty
</w:t>
        </m:r>
      </m:oMath>
      <w:r>
        <w:rPr>
          <w:rFonts w:eastAsia="等线" w:ascii="Arial" w:cs="Arial" w:hAnsi="Arial"/>
          <w:sz w:val="22"/>
        </w:rPr>
        <w:t xml:space="preserve">，观测非常不可靠，则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K_k \to 0
</w:t>
        </m:r>
      </m:oMath>
      <w:r>
        <w:rPr>
          <w:rFonts w:eastAsia="等线" w:ascii="Arial" w:cs="Arial" w:hAnsi="Arial"/>
          <w:sz w:val="22"/>
        </w:rPr>
        <w:t xml:space="preserve">，状态估计几乎不受观测影响，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\hat{x}_k \to \hat{x}_k^-
</w:t>
        </m:r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测量噪声和传感器的实际噪声不匹配时，我们能否仍然得到正确的估计？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当测量噪声协方差（R）与你的传感器</w:t>
      </w:r>
      <w:r>
        <w:rPr>
          <w:rFonts w:eastAsia="等线" w:ascii="Arial" w:cs="Arial" w:hAnsi="Arial"/>
          <w:b w:val="true"/>
          <w:sz w:val="22"/>
        </w:rPr>
        <w:t>实际噪声不匹配</w:t>
      </w:r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b w:val="true"/>
          <w:sz w:val="22"/>
        </w:rPr>
        <w:t>卡尔曼滤波仍可能工作，但估计精度和稳定性将下降</w:t>
      </w:r>
      <w:r>
        <w:rPr>
          <w:rFonts w:eastAsia="等线" w:ascii="Arial" w:cs="Arial" w:hAnsi="Arial"/>
          <w:sz w:val="22"/>
        </w:rPr>
        <w:t>，甚至完全失效，取决于偏差程度。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🔍 </w:t>
      </w:r>
      <w:r>
        <w:rPr>
          <w:rFonts w:eastAsia="等线" w:ascii="Arial" w:cs="Arial" w:hAnsi="Arial"/>
          <w:b w:val="true"/>
          <w:sz w:val="22"/>
        </w:rPr>
        <w:t>具体影响分析</w:t>
      </w:r>
      <w:r>
        <w:rPr>
          <w:rFonts w:eastAsia="等线" w:ascii="Arial" w:cs="Arial" w:hAnsi="Arial"/>
          <w:sz w:val="22"/>
        </w:rPr>
        <w:t>：(当Q不变时)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 1：</w:t>
      </w:r>
      <w:r>
        <w:rPr>
          <w:rFonts w:eastAsia="等线" w:ascii="Arial" w:cs="Arial" w:hAnsi="Arial"/>
          <w:b w:val="true"/>
          <w:sz w:val="22"/>
        </w:rPr>
        <w:t>低估了实际测量噪声</w:t>
      </w:r>
      <w:r>
        <w:rPr>
          <w:rFonts w:eastAsia="等线" w:ascii="Arial" w:cs="Arial" w:hAnsi="Arial"/>
          <w:sz w:val="22"/>
        </w:rPr>
        <w:t>（R 设得太小）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滤波器过度信任观测值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噪声大的观测数据被强烈采纳，导致估计序列</w:t>
      </w:r>
      <w:r>
        <w:rPr>
          <w:rFonts w:eastAsia="等线" w:ascii="Arial" w:cs="Arial" w:hAnsi="Arial"/>
          <w:b w:val="true"/>
          <w:sz w:val="22"/>
        </w:rPr>
        <w:t>抖动增大、不稳定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 2：</w:t>
      </w:r>
      <w:r>
        <w:rPr>
          <w:rFonts w:eastAsia="等线" w:ascii="Arial" w:cs="Arial" w:hAnsi="Arial"/>
          <w:b w:val="true"/>
          <w:sz w:val="22"/>
        </w:rPr>
        <w:t>高估了实际测量噪声</w:t>
      </w:r>
      <w:r>
        <w:rPr>
          <w:rFonts w:eastAsia="等线" w:ascii="Arial" w:cs="Arial" w:hAnsi="Arial"/>
          <w:sz w:val="22"/>
        </w:rPr>
        <w:t>（R 设得太大）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滤波器过度依赖模型预测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导致状态估计</w:t>
      </w:r>
      <w:r>
        <w:rPr>
          <w:rFonts w:eastAsia="等线" w:ascii="Arial" w:cs="Arial" w:hAnsi="Arial"/>
          <w:b w:val="true"/>
          <w:sz w:val="22"/>
        </w:rPr>
        <w:t>迟滞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响应缓慢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能否得到正确估计？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轻微不匹配</w:t>
      </w:r>
      <w:r>
        <w:rPr>
          <w:rFonts w:eastAsia="等线" w:ascii="Arial" w:cs="Arial" w:hAnsi="Arial"/>
          <w:sz w:val="22"/>
        </w:rPr>
        <w:t>：影响有限，卡尔曼滤波仍能给出</w:t>
      </w:r>
      <w:r>
        <w:rPr>
          <w:rFonts w:eastAsia="等线" w:ascii="Arial" w:cs="Arial" w:hAnsi="Arial"/>
          <w:b w:val="true"/>
          <w:sz w:val="22"/>
        </w:rPr>
        <w:t>相对合理的估计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中等偏差</w:t>
      </w:r>
      <w:r>
        <w:rPr>
          <w:rFonts w:eastAsia="等线" w:ascii="Arial" w:cs="Arial" w:hAnsi="Arial"/>
          <w:sz w:val="22"/>
        </w:rPr>
        <w:t>：估计结果偏离真实值明显，尤其在动态变化快的场景。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严重不匹配</w:t>
      </w:r>
      <w:r>
        <w:rPr>
          <w:rFonts w:eastAsia="等线" w:ascii="Arial" w:cs="Arial" w:hAnsi="Arial"/>
          <w:sz w:val="22"/>
        </w:rPr>
        <w:t>：滤波器可能</w:t>
      </w:r>
      <w:r>
        <w:rPr>
          <w:rFonts w:eastAsia="等线" w:ascii="Arial" w:cs="Arial" w:hAnsi="Arial"/>
          <w:b w:val="true"/>
          <w:sz w:val="22"/>
        </w:rPr>
        <w:t>发散</w:t>
      </w:r>
      <w:r>
        <w:rPr>
          <w:rFonts w:eastAsia="等线" w:ascii="Arial" w:cs="Arial" w:hAnsi="Arial"/>
          <w:sz w:val="22"/>
        </w:rPr>
        <w:t>（误差越来越大），最终完全失效。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但是我们也有方法可以去改善，具体来说：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我们知道kalman filter估计是否正确，完全取决于是否能找到</w:t>
      </w:r>
      <w:r>
        <w:rPr>
          <w:rFonts w:eastAsia="等线" w:ascii="Arial" w:cs="Arial" w:hAnsi="Arial"/>
          <w:b w:val="true"/>
          <w:sz w:val="22"/>
        </w:rPr>
        <w:t xml:space="preserve">最优权重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>​，将</w:t>
      </w:r>
      <w:r>
        <w:rPr>
          <w:rFonts w:eastAsia="等线" w:ascii="Arial" w:cs="Arial" w:hAnsi="Arial"/>
          <w:b w:val="true"/>
          <w:sz w:val="22"/>
        </w:rPr>
        <w:t>模型预测值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x̂ₖ⁻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观测值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zₖ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融合</w:t>
      </w:r>
      <w:r>
        <w:rPr>
          <w:rFonts w:eastAsia="等线" w:ascii="Arial" w:cs="Arial" w:hAnsi="Arial"/>
          <w:sz w:val="22"/>
        </w:rPr>
        <w:t>起来，形成</w:t>
      </w:r>
      <w:r>
        <w:rPr>
          <w:rFonts w:eastAsia="等线" w:ascii="Arial" w:cs="Arial" w:hAnsi="Arial"/>
          <w:b w:val="true"/>
          <w:sz w:val="22"/>
        </w:rPr>
        <w:t>后验估计值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，使得融合后的估计值 </w:t>
      </w:r>
      <w:r>
        <w:rPr>
          <w:rFonts w:eastAsia="Consolas" w:ascii="Consolas" w:cs="Consolas" w:hAnsi="Consolas"/>
          <w:sz w:val="22"/>
          <w:shd w:fill="EFF0F1"/>
        </w:rPr>
        <w:t>x̂ₖ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尽可能接近真实状态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xₖ</w:t>
      </w:r>
      <w:r>
        <w:rPr>
          <w:rFonts w:eastAsia="等线" w:ascii="Arial" w:cs="Arial" w:hAnsi="Arial"/>
          <w:sz w:val="22"/>
        </w:rPr>
        <w:t>，或者说</w:t>
      </w:r>
      <w:r>
        <w:rPr>
          <w:rFonts w:eastAsia="等线" w:ascii="Arial" w:cs="Arial" w:hAnsi="Arial"/>
          <w:b w:val="true"/>
          <w:sz w:val="22"/>
          <w:shd w:fill="fff67a"/>
        </w:rPr>
        <w:t>最小化估计误差的方差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x̂ₖ = x̂ₖ⁻ + Kₖ * (zₖ - H * x̂ₖ⁻)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Kₖ=Pₖ⁻Hᵀ*</m:t>
        </m:r>
        <m:d>
          <m:dPr>
            <m:sepChr m:val=","/>
          </m:dPr>
          <m:e>
            <m:r>
              <w:rPr>
                <w:rFonts w:ascii="Cambria Math" w:hAnsi="Cambria Math"/>
              </w:rPr>
              <m:t>HPₖ⁻Hᵀ+R</m:t>
            </m:r>
          </m:e>
        </m:d>
        <m:r>
          <w:rPr>
            <w:rFonts w:ascii="Cambria Math" w:hAnsi="Cambria Math"/>
          </w:rPr>
          <m:t>⁻¹</m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Pₖ⁻=F*Pₖ₋₁*Fᵀ+Q</m:t>
        </m:r>
      </m:oMath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观测噪声过大：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14800" cy="828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此时：</w:t>
      </w:r>
      <w:r>
        <w:rPr>
          <w:rFonts w:eastAsia="等线" w:ascii="Arial" w:cs="Arial" w:hAnsi="Arial"/>
          <w:b w:val="true"/>
          <w:sz w:val="22"/>
        </w:rPr>
        <w:t>滤波器过度依赖模型预测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right"/>
      </w:pPr>
      <w:r>
        <w:drawing>
          <wp:inline distT="0" distR="0" distB="0" distL="0">
            <wp:extent cx="5257800" cy="2228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应对方法：增大过程噪声，让其获得最佳权重K_K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29050" cy="933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24325" cy="8572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观测噪声过小：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滤波器过度信任观测值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噪声大的观测数据被强烈采纳，导致估计序列</w:t>
      </w:r>
      <w:r>
        <w:rPr>
          <w:rFonts w:eastAsia="等线" w:ascii="Arial" w:cs="Arial" w:hAnsi="Arial"/>
          <w:b w:val="true"/>
          <w:sz w:val="22"/>
        </w:rPr>
        <w:t>抖动增大、不稳定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应对方法：减小过程噪声，让其获得最佳权重K_K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24300" cy="828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23420">
    <w:lvl>
      <w:start w:val="1"/>
      <w:numFmt w:val="decimal"/>
      <w:suff w:val="tab"/>
      <w:lvlText w:val="%1."/>
      <w:rPr>
        <w:color w:val="3370ff"/>
      </w:rPr>
    </w:lvl>
  </w:abstractNum>
  <w:abstractNum w:abstractNumId="1223421">
    <w:lvl>
      <w:numFmt w:val="bullet"/>
      <w:suff w:val="tab"/>
      <w:lvlText w:val="￮"/>
      <w:rPr>
        <w:color w:val="3370ff"/>
      </w:rPr>
    </w:lvl>
  </w:abstractNum>
  <w:abstractNum w:abstractNumId="1223422">
    <w:lvl>
      <w:numFmt w:val="bullet"/>
      <w:suff w:val="tab"/>
      <w:lvlText w:val="￮"/>
      <w:rPr>
        <w:color w:val="3370ff"/>
      </w:rPr>
    </w:lvl>
  </w:abstractNum>
  <w:abstractNum w:abstractNumId="1223423">
    <w:lvl>
      <w:numFmt w:val="bullet"/>
      <w:suff w:val="tab"/>
      <w:lvlText w:val="￮"/>
      <w:rPr>
        <w:color w:val="3370ff"/>
      </w:rPr>
    </w:lvl>
  </w:abstractNum>
  <w:abstractNum w:abstractNumId="1223424">
    <w:lvl>
      <w:numFmt w:val="bullet"/>
      <w:suff w:val="tab"/>
      <w:lvlText w:val="￮"/>
      <w:rPr>
        <w:color w:val="3370ff"/>
      </w:rPr>
    </w:lvl>
  </w:abstractNum>
  <w:abstractNum w:abstractNumId="1223425">
    <w:lvl>
      <w:numFmt w:val="bullet"/>
      <w:suff w:val="tab"/>
      <w:lvlText w:val="￮"/>
      <w:rPr>
        <w:color w:val="3370ff"/>
      </w:rPr>
    </w:lvl>
  </w:abstractNum>
  <w:abstractNum w:abstractNumId="1223426">
    <w:lvl>
      <w:start w:val="2"/>
      <w:numFmt w:val="decimal"/>
      <w:suff w:val="tab"/>
      <w:lvlText w:val="%1."/>
      <w:rPr>
        <w:color w:val="3370ff"/>
      </w:rPr>
    </w:lvl>
  </w:abstractNum>
  <w:abstractNum w:abstractNumId="1223427">
    <w:lvl>
      <w:start w:val="3"/>
      <w:numFmt w:val="decimal"/>
      <w:suff w:val="tab"/>
      <w:lvlText w:val="%1."/>
      <w:rPr>
        <w:color w:val="3370ff"/>
      </w:rPr>
    </w:lvl>
  </w:abstractNum>
  <w:abstractNum w:abstractNumId="1223428">
    <w:lvl>
      <w:start w:val="4"/>
      <w:numFmt w:val="decimal"/>
      <w:suff w:val="tab"/>
      <w:lvlText w:val="%1."/>
      <w:rPr>
        <w:color w:val="3370ff"/>
      </w:rPr>
    </w:lvl>
  </w:abstractNum>
  <w:abstractNum w:abstractNumId="1223429">
    <w:lvl>
      <w:start w:val="5"/>
      <w:numFmt w:val="decimal"/>
      <w:suff w:val="tab"/>
      <w:lvlText w:val="%1."/>
      <w:rPr>
        <w:color w:val="3370ff"/>
      </w:rPr>
    </w:lvl>
  </w:abstractNum>
  <w:abstractNum w:abstractNumId="1223430">
    <w:lvl>
      <w:start w:val="6"/>
      <w:numFmt w:val="decimal"/>
      <w:suff w:val="tab"/>
      <w:lvlText w:val="%1."/>
      <w:rPr>
        <w:color w:val="3370ff"/>
      </w:rPr>
    </w:lvl>
  </w:abstractNum>
  <w:abstractNum w:abstractNumId="1223431">
    <w:lvl>
      <w:start w:val="7"/>
      <w:numFmt w:val="decimal"/>
      <w:suff w:val="tab"/>
      <w:lvlText w:val="%1."/>
      <w:rPr>
        <w:color w:val="3370ff"/>
      </w:rPr>
    </w:lvl>
  </w:abstractNum>
  <w:abstractNum w:abstractNumId="1223432">
    <w:lvl>
      <w:start w:val="8"/>
      <w:numFmt w:val="decimal"/>
      <w:suff w:val="tab"/>
      <w:lvlText w:val="%1."/>
      <w:rPr>
        <w:color w:val="3370ff"/>
      </w:rPr>
    </w:lvl>
  </w:abstractNum>
  <w:abstractNum w:abstractNumId="1223433">
    <w:lvl>
      <w:numFmt w:val="bullet"/>
      <w:suff w:val="tab"/>
      <w:lvlText w:val="￮"/>
      <w:rPr>
        <w:color w:val="3370ff"/>
      </w:rPr>
    </w:lvl>
  </w:abstractNum>
  <w:abstractNum w:abstractNumId="1223434">
    <w:lvl>
      <w:numFmt w:val="bullet"/>
      <w:suff w:val="tab"/>
      <w:lvlText w:val="￮"/>
      <w:rPr>
        <w:color w:val="3370ff"/>
      </w:rPr>
    </w:lvl>
  </w:abstractNum>
  <w:abstractNum w:abstractNumId="1223435">
    <w:lvl>
      <w:start w:val="9"/>
      <w:numFmt w:val="decimal"/>
      <w:suff w:val="tab"/>
      <w:lvlText w:val="%1."/>
      <w:rPr>
        <w:color w:val="3370ff"/>
      </w:rPr>
    </w:lvl>
  </w:abstractNum>
  <w:abstractNum w:abstractNumId="1223436">
    <w:lvl>
      <w:start w:val="10"/>
      <w:numFmt w:val="decimal"/>
      <w:suff w:val="tab"/>
      <w:lvlText w:val="%1."/>
      <w:rPr>
        <w:color w:val="3370ff"/>
      </w:rPr>
    </w:lvl>
  </w:abstractNum>
  <w:abstractNum w:abstractNumId="1223437">
    <w:lvl>
      <w:start w:val="11"/>
      <w:numFmt w:val="decimal"/>
      <w:suff w:val="tab"/>
      <w:lvlText w:val="%1."/>
      <w:rPr>
        <w:color w:val="3370ff"/>
      </w:rPr>
    </w:lvl>
  </w:abstractNum>
  <w:abstractNum w:abstractNumId="1223438">
    <w:lvl>
      <w:start w:val="12"/>
      <w:numFmt w:val="decimal"/>
      <w:suff w:val="tab"/>
      <w:lvlText w:val="%1."/>
      <w:rPr>
        <w:color w:val="3370ff"/>
      </w:rPr>
    </w:lvl>
  </w:abstractNum>
  <w:abstractNum w:abstractNumId="1223439">
    <w:lvl>
      <w:start w:val="13"/>
      <w:numFmt w:val="decimal"/>
      <w:suff w:val="tab"/>
      <w:lvlText w:val="%1."/>
      <w:rPr>
        <w:color w:val="3370ff"/>
      </w:rPr>
    </w:lvl>
  </w:abstractNum>
  <w:abstractNum w:abstractNumId="1223440">
    <w:lvl>
      <w:start w:val="14"/>
      <w:numFmt w:val="decimal"/>
      <w:suff w:val="tab"/>
      <w:lvlText w:val="%1."/>
      <w:rPr>
        <w:color w:val="3370ff"/>
      </w:rPr>
    </w:lvl>
  </w:abstractNum>
  <w:abstractNum w:abstractNumId="1223441">
    <w:lvl>
      <w:start w:val="15"/>
      <w:numFmt w:val="decimal"/>
      <w:suff w:val="tab"/>
      <w:lvlText w:val="%1."/>
      <w:rPr>
        <w:color w:val="3370ff"/>
      </w:rPr>
    </w:lvl>
  </w:abstractNum>
  <w:abstractNum w:abstractNumId="1223442">
    <w:lvl>
      <w:start w:val="16"/>
      <w:numFmt w:val="decimal"/>
      <w:suff w:val="tab"/>
      <w:lvlText w:val="%1."/>
      <w:rPr>
        <w:color w:val="3370ff"/>
      </w:rPr>
    </w:lvl>
  </w:abstractNum>
  <w:abstractNum w:abstractNumId="1223443">
    <w:lvl>
      <w:start w:val="17"/>
      <w:numFmt w:val="decimal"/>
      <w:suff w:val="tab"/>
      <w:lvlText w:val="%1."/>
      <w:rPr>
        <w:color w:val="3370ff"/>
      </w:rPr>
    </w:lvl>
  </w:abstractNum>
  <w:abstractNum w:abstractNumId="1223444">
    <w:lvl>
      <w:start w:val="1"/>
      <w:numFmt w:val="decimal"/>
      <w:suff w:val="tab"/>
      <w:lvlText w:val="%1."/>
      <w:rPr>
        <w:color w:val="3370ff"/>
      </w:rPr>
    </w:lvl>
  </w:abstractNum>
  <w:abstractNum w:abstractNumId="1223445">
    <w:lvl>
      <w:start w:val="2"/>
      <w:numFmt w:val="decimal"/>
      <w:suff w:val="tab"/>
      <w:lvlText w:val="%1."/>
      <w:rPr>
        <w:color w:val="3370ff"/>
      </w:rPr>
    </w:lvl>
  </w:abstractNum>
  <w:abstractNum w:abstractNumId="1223446">
    <w:lvl>
      <w:numFmt w:val="bullet"/>
      <w:suff w:val="tab"/>
      <w:lvlText w:val="￮"/>
      <w:rPr>
        <w:color w:val="3370ff"/>
      </w:rPr>
    </w:lvl>
  </w:abstractNum>
  <w:abstractNum w:abstractNumId="1223447">
    <w:lvl>
      <w:numFmt w:val="bullet"/>
      <w:suff w:val="tab"/>
      <w:lvlText w:val="￮"/>
      <w:rPr>
        <w:color w:val="3370ff"/>
      </w:rPr>
    </w:lvl>
  </w:abstractNum>
  <w:abstractNum w:abstractNumId="1223448">
    <w:lvl>
      <w:numFmt w:val="bullet"/>
      <w:suff w:val="tab"/>
      <w:lvlText w:val="￮"/>
      <w:rPr>
        <w:color w:val="3370ff"/>
      </w:rPr>
    </w:lvl>
  </w:abstractNum>
  <w:abstractNum w:abstractNumId="1223449">
    <w:lvl>
      <w:numFmt w:val="bullet"/>
      <w:suff w:val="tab"/>
      <w:lvlText w:val="￮"/>
      <w:rPr>
        <w:color w:val="3370ff"/>
      </w:rPr>
    </w:lvl>
  </w:abstractNum>
  <w:abstractNum w:abstractNumId="1223450">
    <w:lvl>
      <w:start w:val="3"/>
      <w:numFmt w:val="decimal"/>
      <w:suff w:val="tab"/>
      <w:lvlText w:val="%1."/>
      <w:rPr>
        <w:color w:val="3370ff"/>
      </w:rPr>
    </w:lvl>
  </w:abstractNum>
  <w:abstractNum w:abstractNumId="1223451">
    <w:lvl>
      <w:numFmt w:val="bullet"/>
      <w:suff w:val="tab"/>
      <w:lvlText w:val="￮"/>
      <w:rPr>
        <w:color w:val="3370ff"/>
      </w:rPr>
    </w:lvl>
  </w:abstractNum>
  <w:abstractNum w:abstractNumId="1223452">
    <w:lvl>
      <w:numFmt w:val="bullet"/>
      <w:suff w:val="tab"/>
      <w:lvlText w:val="￮"/>
      <w:rPr>
        <w:color w:val="3370ff"/>
      </w:rPr>
    </w:lvl>
  </w:abstractNum>
  <w:abstractNum w:abstractNumId="1223453">
    <w:lvl>
      <w:numFmt w:val="bullet"/>
      <w:suff w:val="tab"/>
      <w:lvlText w:val="￮"/>
      <w:rPr>
        <w:color w:val="3370ff"/>
      </w:rPr>
    </w:lvl>
  </w:abstractNum>
  <w:abstractNum w:abstractNumId="1223454">
    <w:lvl>
      <w:numFmt w:val="bullet"/>
      <w:suff w:val="tab"/>
      <w:lvlText w:val="￮"/>
      <w:rPr>
        <w:color w:val="3370ff"/>
      </w:rPr>
    </w:lvl>
  </w:abstractNum>
  <w:abstractNum w:abstractNumId="1223455">
    <w:lvl>
      <w:numFmt w:val="bullet"/>
      <w:suff w:val="tab"/>
      <w:lvlText w:val="•"/>
      <w:rPr>
        <w:color w:val="3370ff"/>
      </w:rPr>
    </w:lvl>
  </w:abstractNum>
  <w:abstractNum w:abstractNumId="1223456">
    <w:lvl>
      <w:numFmt w:val="bullet"/>
      <w:suff w:val="tab"/>
      <w:lvlText w:val="•"/>
      <w:rPr>
        <w:color w:val="3370ff"/>
      </w:rPr>
    </w:lvl>
  </w:abstractNum>
  <w:abstractNum w:abstractNumId="1223457">
    <w:lvl>
      <w:numFmt w:val="bullet"/>
      <w:suff w:val="tab"/>
      <w:lvlText w:val="•"/>
      <w:rPr>
        <w:color w:val="3370ff"/>
      </w:rPr>
    </w:lvl>
  </w:abstractNum>
  <w:abstractNum w:abstractNumId="1223458">
    <w:lvl>
      <w:numFmt w:val="bullet"/>
      <w:suff w:val="tab"/>
      <w:lvlText w:val="•"/>
      <w:rPr>
        <w:color w:val="3370ff"/>
      </w:rPr>
    </w:lvl>
  </w:abstractNum>
  <w:abstractNum w:abstractNumId="1223459">
    <w:lvl>
      <w:numFmt w:val="bullet"/>
      <w:suff w:val="tab"/>
      <w:lvlText w:val="•"/>
      <w:rPr>
        <w:color w:val="3370ff"/>
      </w:rPr>
    </w:lvl>
  </w:abstractNum>
  <w:abstractNum w:abstractNumId="1223460">
    <w:lvl>
      <w:numFmt w:val="bullet"/>
      <w:suff w:val="tab"/>
      <w:lvlText w:val="•"/>
      <w:rPr>
        <w:color w:val="3370ff"/>
      </w:rPr>
    </w:lvl>
  </w:abstractNum>
  <w:abstractNum w:abstractNumId="1223461">
    <w:lvl>
      <w:numFmt w:val="bullet"/>
      <w:suff w:val="tab"/>
      <w:lvlText w:val="•"/>
      <w:rPr>
        <w:color w:val="3370ff"/>
      </w:rPr>
    </w:lvl>
  </w:abstractNum>
  <w:abstractNum w:abstractNumId="1223462">
    <w:lvl>
      <w:numFmt w:val="bullet"/>
      <w:suff w:val="tab"/>
      <w:lvlText w:val="•"/>
      <w:rPr>
        <w:color w:val="3370ff"/>
      </w:rPr>
    </w:lvl>
  </w:abstractNum>
  <w:abstractNum w:abstractNumId="1223463">
    <w:lvl>
      <w:numFmt w:val="bullet"/>
      <w:suff w:val="tab"/>
      <w:lvlText w:val="•"/>
      <w:rPr>
        <w:color w:val="3370ff"/>
      </w:rPr>
    </w:lvl>
  </w:abstractNum>
  <w:abstractNum w:abstractNumId="1223464">
    <w:lvl>
      <w:numFmt w:val="bullet"/>
      <w:suff w:val="tab"/>
      <w:lvlText w:val="•"/>
      <w:rPr>
        <w:color w:val="3370ff"/>
      </w:rPr>
    </w:lvl>
  </w:abstractNum>
  <w:abstractNum w:abstractNumId="1223465">
    <w:lvl>
      <w:numFmt w:val="bullet"/>
      <w:suff w:val="tab"/>
      <w:lvlText w:val="•"/>
      <w:rPr>
        <w:color w:val="3370ff"/>
      </w:rPr>
    </w:lvl>
  </w:abstractNum>
  <w:num w:numId="1">
    <w:abstractNumId w:val="1223420"/>
  </w:num>
  <w:num w:numId="2">
    <w:abstractNumId w:val="1223421"/>
  </w:num>
  <w:num w:numId="3">
    <w:abstractNumId w:val="1223422"/>
  </w:num>
  <w:num w:numId="4">
    <w:abstractNumId w:val="1223423"/>
  </w:num>
  <w:num w:numId="5">
    <w:abstractNumId w:val="1223424"/>
  </w:num>
  <w:num w:numId="6">
    <w:abstractNumId w:val="1223425"/>
  </w:num>
  <w:num w:numId="7">
    <w:abstractNumId w:val="1223426"/>
  </w:num>
  <w:num w:numId="8">
    <w:abstractNumId w:val="1223427"/>
  </w:num>
  <w:num w:numId="9">
    <w:abstractNumId w:val="1223428"/>
  </w:num>
  <w:num w:numId="10">
    <w:abstractNumId w:val="1223429"/>
  </w:num>
  <w:num w:numId="11">
    <w:abstractNumId w:val="1223430"/>
  </w:num>
  <w:num w:numId="12">
    <w:abstractNumId w:val="1223431"/>
  </w:num>
  <w:num w:numId="13">
    <w:abstractNumId w:val="1223432"/>
  </w:num>
  <w:num w:numId="14">
    <w:abstractNumId w:val="1223433"/>
  </w:num>
  <w:num w:numId="15">
    <w:abstractNumId w:val="1223434"/>
  </w:num>
  <w:num w:numId="16">
    <w:abstractNumId w:val="1223435"/>
  </w:num>
  <w:num w:numId="17">
    <w:abstractNumId w:val="1223436"/>
  </w:num>
  <w:num w:numId="18">
    <w:abstractNumId w:val="1223437"/>
  </w:num>
  <w:num w:numId="19">
    <w:abstractNumId w:val="1223438"/>
  </w:num>
  <w:num w:numId="20">
    <w:abstractNumId w:val="1223439"/>
  </w:num>
  <w:num w:numId="21">
    <w:abstractNumId w:val="1223440"/>
  </w:num>
  <w:num w:numId="22">
    <w:abstractNumId w:val="1223441"/>
  </w:num>
  <w:num w:numId="23">
    <w:abstractNumId w:val="1223442"/>
  </w:num>
  <w:num w:numId="24">
    <w:abstractNumId w:val="1223443"/>
  </w:num>
  <w:num w:numId="25">
    <w:abstractNumId w:val="1223444"/>
  </w:num>
  <w:num w:numId="26">
    <w:abstractNumId w:val="1223445"/>
  </w:num>
  <w:num w:numId="27">
    <w:abstractNumId w:val="1223446"/>
  </w:num>
  <w:num w:numId="28">
    <w:abstractNumId w:val="1223447"/>
  </w:num>
  <w:num w:numId="29">
    <w:abstractNumId w:val="1223448"/>
  </w:num>
  <w:num w:numId="30">
    <w:abstractNumId w:val="1223449"/>
  </w:num>
  <w:num w:numId="31">
    <w:abstractNumId w:val="1223450"/>
  </w:num>
  <w:num w:numId="32">
    <w:abstractNumId w:val="1223451"/>
  </w:num>
  <w:num w:numId="33">
    <w:abstractNumId w:val="1223452"/>
  </w:num>
  <w:num w:numId="34">
    <w:abstractNumId w:val="1223453"/>
  </w:num>
  <w:num w:numId="35">
    <w:abstractNumId w:val="1223454"/>
  </w:num>
  <w:num w:numId="36">
    <w:abstractNumId w:val="1223455"/>
  </w:num>
  <w:num w:numId="37">
    <w:abstractNumId w:val="1223456"/>
  </w:num>
  <w:num w:numId="38">
    <w:abstractNumId w:val="1223457"/>
  </w:num>
  <w:num w:numId="39">
    <w:abstractNumId w:val="1223458"/>
  </w:num>
  <w:num w:numId="40">
    <w:abstractNumId w:val="1223459"/>
  </w:num>
  <w:num w:numId="41">
    <w:abstractNumId w:val="1223460"/>
  </w:num>
  <w:num w:numId="42">
    <w:abstractNumId w:val="1223461"/>
  </w:num>
  <w:num w:numId="43">
    <w:abstractNumId w:val="1223462"/>
  </w:num>
  <w:num w:numId="44">
    <w:abstractNumId w:val="1223463"/>
  </w:num>
  <w:num w:numId="45">
    <w:abstractNumId w:val="1223464"/>
  </w:num>
  <w:num w:numId="46">
    <w:abstractNumId w:val="1223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2025-11-15T08:35:11Z</dcterms:created>
  <dc:creator>Apache POI</dc:creator>
</cp:coreProperties>
</file>