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5F56A5">
      <w:pPr>
        <w:keepNext w:val="0"/>
        <w:keepLines w:val="0"/>
        <w:widowControl/>
        <w:suppressLineNumbers w:val="0"/>
        <w:pBdr>
          <w:top w:val="none" w:color="auto" w:sz="0" w:space="0"/>
          <w:left w:val="none" w:color="auto" w:sz="0" w:space="0"/>
          <w:bottom w:val="single" w:color="E3E4E5" w:sz="4" w:space="0"/>
          <w:right w:val="none" w:color="auto" w:sz="0" w:space="0"/>
        </w:pBdr>
        <w:shd w:val="clear" w:fill="F9F9F9"/>
        <w:spacing w:before="0" w:beforeAutospacing="0" w:after="0" w:afterAutospacing="0" w:line="680" w:lineRule="atLeast"/>
        <w:ind w:left="0" w:right="0" w:firstLine="0"/>
        <w:jc w:val="both"/>
        <w:rPr>
          <w:sz w:val="56"/>
          <w:szCs w:val="72"/>
        </w:rPr>
      </w:pPr>
    </w:p>
    <w:p w14:paraId="5EAA8745">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0" w:afterAutospacing="0"/>
        <w:ind w:left="0" w:right="0" w:firstLine="0"/>
        <w:jc w:val="left"/>
        <w:rPr>
          <w:sz w:val="18"/>
          <w:szCs w:val="21"/>
        </w:rPr>
      </w:pPr>
      <w:r>
        <w:rPr>
          <w:rFonts w:hint="eastAsia" w:ascii="Microsoft YaHei UI" w:hAnsi="Microsoft YaHei UI" w:eastAsia="Microsoft YaHei UI" w:cs="Microsoft YaHei UI"/>
          <w:i w:val="0"/>
          <w:iCs w:val="0"/>
          <w:caps w:val="0"/>
          <w:color w:val="353535"/>
          <w:spacing w:val="0"/>
          <w:kern w:val="0"/>
          <w:sz w:val="28"/>
          <w:szCs w:val="28"/>
          <w:bdr w:val="none" w:color="auto" w:sz="0" w:space="0"/>
          <w:shd w:val="clear" w:fill="F9F9F9"/>
          <w:lang w:val="en-US" w:eastAsia="zh-CN" w:bidi="ar"/>
        </w:rPr>
        <w:t>1.汽车</w:t>
      </w:r>
      <w:r>
        <w:rPr>
          <w:rFonts w:hint="eastAsia" w:ascii="Microsoft YaHei UI" w:hAnsi="Microsoft YaHei UI" w:eastAsia="Microsoft YaHei UI" w:cs="Microsoft YaHei UI"/>
          <w:b/>
          <w:bCs/>
          <w:i w:val="0"/>
          <w:iCs w:val="0"/>
          <w:caps w:val="0"/>
          <w:color w:val="353535"/>
          <w:spacing w:val="0"/>
          <w:kern w:val="0"/>
          <w:sz w:val="28"/>
          <w:szCs w:val="28"/>
          <w:bdr w:val="none" w:color="auto" w:sz="0" w:space="0"/>
          <w:shd w:val="clear" w:fill="F9F9F9"/>
          <w:lang w:val="en-US" w:eastAsia="zh-CN" w:bidi="ar"/>
        </w:rPr>
        <w:t>整车动力学</w:t>
      </w:r>
      <w:r>
        <w:rPr>
          <w:rFonts w:hint="eastAsia" w:ascii="Microsoft YaHei UI" w:hAnsi="Microsoft YaHei UI" w:eastAsia="Microsoft YaHei UI" w:cs="Microsoft YaHei UI"/>
          <w:i w:val="0"/>
          <w:iCs w:val="0"/>
          <w:caps w:val="0"/>
          <w:color w:val="353535"/>
          <w:spacing w:val="0"/>
          <w:kern w:val="0"/>
          <w:sz w:val="28"/>
          <w:szCs w:val="28"/>
          <w:bdr w:val="none" w:color="auto" w:sz="0" w:space="0"/>
          <w:shd w:val="clear" w:fill="F9F9F9"/>
          <w:lang w:val="en-US" w:eastAsia="zh-CN" w:bidi="ar"/>
        </w:rPr>
        <w:t>主要研究汽车整体在行驶过程中的运动状态和受力情况。</w:t>
      </w:r>
      <w:r>
        <w:rPr>
          <w:rFonts w:hint="eastAsia" w:ascii="Microsoft YaHei UI" w:hAnsi="Microsoft YaHei UI" w:eastAsia="Microsoft YaHei UI" w:cs="Microsoft YaHei UI"/>
          <w:i w:val="0"/>
          <w:iCs w:val="0"/>
          <w:caps w:val="0"/>
          <w:color w:val="353535"/>
          <w:spacing w:val="0"/>
          <w:kern w:val="0"/>
          <w:sz w:val="28"/>
          <w:szCs w:val="28"/>
          <w:bdr w:val="none" w:color="auto" w:sz="0" w:space="0"/>
          <w:shd w:val="clear" w:fill="F9F9F9"/>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8"/>
          <w:szCs w:val="28"/>
          <w:bdr w:val="none" w:color="auto" w:sz="0" w:space="0"/>
          <w:shd w:val="clear" w:fill="F9F9F9"/>
          <w:lang w:val="en-US" w:eastAsia="zh-CN" w:bidi="ar"/>
        </w:rPr>
        <w:t>它涵盖多个方面，如汽车的直线行驶性能，像加速、减速过程中的动力传递、制动稳定性；还有转向性能，包括车辆转弯时的响应快慢、转向精准度以及是否会侧滑等。</w:t>
      </w:r>
      <w:r>
        <w:rPr>
          <w:rFonts w:hint="eastAsia" w:ascii="Microsoft YaHei UI" w:hAnsi="Microsoft YaHei UI" w:eastAsia="Microsoft YaHei UI" w:cs="Microsoft YaHei UI"/>
          <w:i w:val="0"/>
          <w:iCs w:val="0"/>
          <w:caps w:val="0"/>
          <w:color w:val="353535"/>
          <w:spacing w:val="0"/>
          <w:kern w:val="0"/>
          <w:sz w:val="28"/>
          <w:szCs w:val="28"/>
          <w:bdr w:val="none" w:color="auto" w:sz="0" w:space="0"/>
          <w:shd w:val="clear" w:fill="F9F9F9"/>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8"/>
          <w:szCs w:val="28"/>
          <w:bdr w:val="none" w:color="auto" w:sz="0" w:space="0"/>
          <w:shd w:val="clear" w:fill="F9F9F9"/>
          <w:lang w:val="en-US" w:eastAsia="zh-CN" w:bidi="ar"/>
        </w:rPr>
        <w:t>比如，在车辆高速转弯时，整车动力学就涉及到轮胎侧向力的产生、车身侧倾程度的控制等诸多因素，这些因素相互影响，目的是确保汽车行驶的安全性、舒适性和操纵稳定性。</w:t>
      </w:r>
    </w:p>
    <w:p w14:paraId="79E82ED4">
      <w:pPr>
        <w:keepNext w:val="0"/>
        <w:keepLines w:val="0"/>
        <w:widowControl/>
        <w:suppressLineNumbers w:val="0"/>
        <w:pBdr>
          <w:top w:val="none" w:color="auto" w:sz="0" w:space="0"/>
          <w:left w:val="none" w:color="auto" w:sz="0" w:space="0"/>
          <w:bottom w:val="none" w:color="auto" w:sz="0" w:space="0"/>
          <w:right w:val="none" w:color="auto" w:sz="0" w:space="0"/>
        </w:pBdr>
        <w:wordWrap w:val="0"/>
        <w:ind w:left="0" w:firstLine="0"/>
        <w:jc w:val="left"/>
        <w:rPr>
          <w:rFonts w:ascii="Microsoft YaHei UI" w:hAnsi="Microsoft YaHei UI" w:eastAsia="Microsoft YaHei UI" w:cs="Microsoft YaHei UI"/>
          <w:i w:val="0"/>
          <w:iCs w:val="0"/>
          <w:caps w:val="0"/>
          <w:color w:val="353535"/>
          <w:spacing w:val="0"/>
          <w:sz w:val="28"/>
          <w:szCs w:val="28"/>
        </w:rPr>
      </w:pP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t>汽车整车动力学主要有以下研究方法：</w:t>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t>理论分析是基于力学原理，如牛顿运动定律、动量和能量守恒定律等来建立数学模型，用于分析车辆的加速、制动、转向等行驶状态。这种方法可以对车辆系统进行抽象简化，推导出一般性的规律和公式，从而在理论层面深入了解车辆的动力学特性。</w:t>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t>试验研究包括台架试验，像在转鼓试验台上测试汽车的动力性、经济性指标，模拟车辆在不同工况下的行驶状态，获取动力系统、传动系统等关键部件的数据。</w:t>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t>还有道路试验，是在实际的道路环境中，使用各种传感器收集车辆的速度、加速度、位移、力和力矩等信息，如在不同路况（干燥、潮湿、冰雪路面）下测试汽车的制动距离和操控性能。</w:t>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t>计算机仿真</w:t>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t>利用专业的汽车动力学仿真软件，如，</w:t>
      </w:r>
      <w:r>
        <w:rPr>
          <w:rFonts w:hint="eastAsia" w:ascii="Microsoft YaHei UI" w:hAnsi="Microsoft YaHei UI" w:eastAsia="Microsoft YaHei UI" w:cs="Microsoft YaHei UI"/>
          <w:b/>
          <w:bCs/>
          <w:i w:val="0"/>
          <w:iCs w:val="0"/>
          <w:caps w:val="0"/>
          <w:color w:val="353535"/>
          <w:spacing w:val="0"/>
          <w:kern w:val="0"/>
          <w:sz w:val="28"/>
          <w:szCs w:val="28"/>
          <w:bdr w:val="none" w:color="auto" w:sz="0" w:space="0"/>
          <w:lang w:val="en-US" w:eastAsia="zh-CN" w:bidi="ar"/>
        </w:rPr>
        <w:t>matlab</w:t>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t>、CarSim、ADAMS/Car等，建立车辆的虚拟模型，输入车辆参数和行驶工况，就可以模拟车辆的动力学过程。这能高效地研究多种参数变化对车辆性能的影响，减少物理试验的成本和时间。</w:t>
      </w:r>
    </w:p>
    <w:p w14:paraId="40C48D8D">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rFonts w:hint="eastAsia" w:ascii="Microsoft YaHei UI" w:hAnsi="Microsoft YaHei UI" w:eastAsia="Microsoft YaHei UI" w:cs="Microsoft YaHei UI"/>
          <w:i w:val="0"/>
          <w:iCs w:val="0"/>
          <w:caps w:val="0"/>
          <w:color w:val="353535"/>
          <w:spacing w:val="0"/>
          <w:kern w:val="0"/>
          <w:sz w:val="14"/>
          <w:szCs w:val="14"/>
          <w:bdr w:val="none" w:color="auto" w:sz="0" w:space="0"/>
          <w:lang w:val="en-US" w:eastAsia="zh-CN" w:bidi="ar"/>
        </w:rPr>
      </w:pPr>
    </w:p>
    <w:p w14:paraId="0D11FA8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jc w:val="left"/>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pP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t>使用</w:t>
      </w:r>
      <w:r>
        <w:rPr>
          <w:rFonts w:hint="eastAsia" w:ascii="Microsoft YaHei UI" w:hAnsi="Microsoft YaHei UI" w:eastAsia="Microsoft YaHei UI" w:cs="Microsoft YaHei UI"/>
          <w:b/>
          <w:bCs/>
          <w:i w:val="0"/>
          <w:iCs w:val="0"/>
          <w:caps w:val="0"/>
          <w:color w:val="353535"/>
          <w:spacing w:val="0"/>
          <w:kern w:val="0"/>
          <w:sz w:val="28"/>
          <w:szCs w:val="28"/>
          <w:bdr w:val="none" w:color="auto" w:sz="0" w:space="0"/>
          <w:lang w:val="en-US" w:eastAsia="zh-CN" w:bidi="ar"/>
        </w:rPr>
        <w:t>Matlab/Simulink</w:t>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t>进行整车动力研究主要有以下几个原因：</w:t>
      </w:r>
    </w:p>
    <w:p w14:paraId="32305BF6">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jc w:val="left"/>
        <w:rPr>
          <w:rFonts w:ascii="Microsoft YaHei UI" w:hAnsi="Microsoft YaHei UI" w:eastAsia="Microsoft YaHei UI" w:cs="Microsoft YaHei UI"/>
          <w:i w:val="0"/>
          <w:iCs w:val="0"/>
          <w:caps w:val="0"/>
          <w:color w:val="353535"/>
          <w:spacing w:val="0"/>
          <w:sz w:val="28"/>
          <w:szCs w:val="28"/>
        </w:rPr>
      </w:pP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t>首先是建模方便。Matlab/Simulink提供了图形化的建模环境，通过简单地拖拽和连接各种模块，就可以构建复杂的整车动力系统模型。比如，对于发动机、变速器、轮胎等部件的模型搭建，不需要编写大量复杂的代码，能快速地把各部分物理模型组合起来，直观地展现车辆动力系统的架构。</w:t>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t>其次是高效的计算能力。整车动力系统涉及到复杂的数学计算，包括微分方程求解。Matlab具有强大的数值计算功能，可以高效地处理这些计算任务。在模拟车辆加速、减速、换挡等过程中的动力变化时，能够快速准确地得出结果。</w:t>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t>再者是参数调整灵活。在研究整车动力时，需要分析不同参数对车辆性能的影响。在Simulink中，可以很方便地修改诸如发动机扭矩曲线、变速器传动比、车辆质量等参数，对比不同参数下车辆的动力响应，这对于优化整车动力系统设计非常有帮助。</w:t>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8"/>
          <w:szCs w:val="28"/>
          <w:bdr w:val="none" w:color="auto" w:sz="0" w:space="0"/>
          <w:lang w:val="en-US" w:eastAsia="zh-CN" w:bidi="ar"/>
        </w:rPr>
        <w:t>最后，它支持多种接口和工具。可以与硬件设备连接进行硬件在环测试，也可以结合控制算法开发工具，用于开发车辆动力控制系统。</w:t>
      </w:r>
    </w:p>
    <w:p w14:paraId="6A5AC6B8">
      <w:pPr>
        <w:rPr>
          <w:sz w:val="60"/>
          <w:szCs w:val="96"/>
        </w:rPr>
      </w:pPr>
    </w:p>
    <w:p w14:paraId="47825D1A">
      <w:pPr>
        <w:keepNext w:val="0"/>
        <w:keepLines w:val="0"/>
        <w:widowControl/>
        <w:numPr>
          <w:ilvl w:val="0"/>
          <w:numId w:val="2"/>
        </w:numPr>
        <w:suppressLineNumbers w:val="0"/>
        <w:spacing w:before="0" w:beforeAutospacing="1" w:after="0" w:afterAutospacing="1"/>
        <w:ind w:left="0" w:hanging="360"/>
        <w:jc w:val="center"/>
      </w:pPr>
    </w:p>
    <w:p w14:paraId="1011DBF6">
      <w:pPr>
        <w:keepNext w:val="0"/>
        <w:keepLines w:val="0"/>
        <w:widowControl/>
        <w:suppressLineNumbers w:val="0"/>
        <w:pBdr>
          <w:top w:val="none" w:color="auto" w:sz="0" w:space="0"/>
          <w:left w:val="none" w:color="auto" w:sz="0" w:space="0"/>
          <w:bottom w:val="none" w:color="auto" w:sz="0" w:space="0"/>
          <w:right w:val="none" w:color="auto" w:sz="0" w:space="0"/>
        </w:pBdr>
        <w:wordWrap w:val="0"/>
        <w:ind w:left="0" w:firstLine="0"/>
        <w:jc w:val="left"/>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pP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t>3.在车辆整车动力学等领域</w:t>
      </w:r>
      <w:r>
        <w:rPr>
          <w:rFonts w:hint="eastAsia" w:ascii="Microsoft YaHei UI" w:hAnsi="Microsoft YaHei UI" w:eastAsia="Microsoft YaHei UI" w:cs="Microsoft YaHei UI"/>
          <w:b/>
          <w:bCs/>
          <w:i w:val="0"/>
          <w:iCs w:val="0"/>
          <w:caps w:val="0"/>
          <w:color w:val="353535"/>
          <w:spacing w:val="0"/>
          <w:kern w:val="0"/>
          <w:sz w:val="20"/>
          <w:szCs w:val="20"/>
          <w:bdr w:val="none" w:color="auto" w:sz="0" w:space="0"/>
          <w:lang w:val="en-US" w:eastAsia="zh-CN" w:bidi="ar"/>
        </w:rPr>
        <w:t>，二自由度模型</w:t>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t>是一种简化的分析模型。</w:t>
      </w:r>
    </w:p>
    <w:p w14:paraId="61B99FD2">
      <w:pPr>
        <w:keepNext w:val="0"/>
        <w:keepLines w:val="0"/>
        <w:widowControl/>
        <w:suppressLineNumbers w:val="0"/>
        <w:pBdr>
          <w:top w:val="none" w:color="auto" w:sz="0" w:space="0"/>
          <w:left w:val="none" w:color="auto" w:sz="0" w:space="0"/>
          <w:bottom w:val="none" w:color="auto" w:sz="0" w:space="0"/>
          <w:right w:val="none" w:color="auto" w:sz="0" w:space="0"/>
        </w:pBdr>
        <w:wordWrap w:val="0"/>
        <w:ind w:left="0" w:firstLine="0"/>
        <w:jc w:val="left"/>
        <w:rPr>
          <w:rFonts w:ascii="Microsoft YaHei UI" w:hAnsi="Microsoft YaHei UI" w:eastAsia="Microsoft YaHei UI" w:cs="Microsoft YaHei UI"/>
          <w:i w:val="0"/>
          <w:iCs w:val="0"/>
          <w:caps w:val="0"/>
          <w:color w:val="353535"/>
          <w:spacing w:val="0"/>
          <w:sz w:val="20"/>
          <w:szCs w:val="20"/>
        </w:rPr>
      </w:pP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t>从车辆的角度来讲，它主要考虑车辆的横摆和侧向运动这两个自由度。横摆是车辆绕着垂直轴的转动，侧向运动是车辆在水平面上垂直于行驶方向的平移。</w:t>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t>以汽车为例，假设车辆是一个刚体，忽略车辆悬架的垂直运动、俯仰和侧倾等其他复杂运动。模型主要包括车辆质心的侧向速度和车辆的横摆角速度这两个变量。通过牛顿第二定律建立车辆侧向力和横摆力矩的平衡方程，来描述车辆的转向特性等动力学行为。</w:t>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t>这种模型可以用于研究车辆的操纵稳定性，比如分析车辆在不同车速、不同转向输入下的行驶轨迹、响应时间等。它相对简单，但能够有效地帮助理解车辆基本的转向动态过程，为车辆控制系统设计（如ESP - 车身电子稳定系统）、车辆操纵性能评估提供理论基础。</w:t>
      </w:r>
    </w:p>
    <w:p w14:paraId="70295CCC">
      <w:pPr>
        <w:keepNext w:val="0"/>
        <w:keepLines w:val="0"/>
        <w:widowControl/>
        <w:suppressLineNumbers w:val="0"/>
        <w:pBdr>
          <w:top w:val="none" w:color="auto" w:sz="0" w:space="0"/>
          <w:left w:val="none" w:color="auto" w:sz="0" w:space="0"/>
          <w:bottom w:val="none" w:color="auto" w:sz="0" w:space="0"/>
          <w:right w:val="none" w:color="auto" w:sz="0" w:space="0"/>
        </w:pBdr>
        <w:wordWrap w:val="0"/>
        <w:ind w:left="0" w:firstLine="0"/>
        <w:jc w:val="left"/>
        <w:rPr>
          <w:rFonts w:hint="eastAsia" w:ascii="Microsoft YaHei UI" w:hAnsi="Microsoft YaHei UI" w:eastAsia="Microsoft YaHei UI" w:cs="Microsoft YaHei UI"/>
          <w:i w:val="0"/>
          <w:iCs w:val="0"/>
          <w:caps w:val="0"/>
          <w:color w:val="353535"/>
          <w:spacing w:val="0"/>
          <w:kern w:val="0"/>
          <w:sz w:val="14"/>
          <w:szCs w:val="14"/>
          <w:bdr w:val="none" w:color="auto" w:sz="0" w:space="0"/>
          <w:lang w:val="en-US" w:eastAsia="zh-CN" w:bidi="ar"/>
        </w:rPr>
      </w:pPr>
    </w:p>
    <w:p w14:paraId="231A2AFC">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ind w:leftChars="0"/>
        <w:jc w:val="left"/>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pPr>
      <w:r>
        <w:rPr>
          <w:rFonts w:hint="eastAsia" w:ascii="Microsoft YaHei UI" w:hAnsi="Microsoft YaHei UI" w:eastAsia="Microsoft YaHei UI" w:cs="Microsoft YaHei UI"/>
          <w:b/>
          <w:bCs/>
          <w:i w:val="0"/>
          <w:iCs w:val="0"/>
          <w:caps w:val="0"/>
          <w:color w:val="353535"/>
          <w:spacing w:val="0"/>
          <w:kern w:val="0"/>
          <w:sz w:val="20"/>
          <w:szCs w:val="20"/>
          <w:bdr w:val="none" w:color="auto" w:sz="0" w:space="0"/>
          <w:lang w:val="en-US" w:eastAsia="zh-CN" w:bidi="ar"/>
        </w:rPr>
        <w:t>4.阿克曼转角</w:t>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t>是汽车转向时，为了使车辆的各个车轮都能绕同一个瞬时转向中心做纯滚动，内外侧车轮转角之间所满足的一种几何关系。</w:t>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t>在车辆转向过程中，内侧车轮转角大于外侧车轮转角。这是因为如果内外轮转角相同，车辆在转弯时车轮就会产生滑动，导致轮胎磨损加剧并且影响车辆的操控性和稳定性。</w:t>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t>阿克曼转角的几何关系基于车辆的四轮结构和转向几何原理。以双轴车辆为例，通过转向机构的设计，使得在转向时，内侧车轮的转向角度和外侧车轮的转向角度按照一定的数学关系变化，从而确保车辆转向更加顺畅和平稳。这种转角关系对于车辆的转向系统设计非常重要，比如在汽车的梯形转向机构设计中，工程师会利用</w:t>
      </w:r>
      <w:r>
        <w:rPr>
          <w:rFonts w:hint="eastAsia" w:ascii="Microsoft YaHei UI" w:hAnsi="Microsoft YaHei UI" w:eastAsia="Microsoft YaHei UI" w:cs="Microsoft YaHei UI"/>
          <w:b/>
          <w:bCs/>
          <w:i w:val="0"/>
          <w:iCs w:val="0"/>
          <w:caps w:val="0"/>
          <w:color w:val="353535"/>
          <w:spacing w:val="0"/>
          <w:kern w:val="0"/>
          <w:sz w:val="20"/>
          <w:szCs w:val="20"/>
          <w:bdr w:val="none" w:color="auto" w:sz="0" w:space="0"/>
          <w:lang w:val="en-US" w:eastAsia="zh-CN" w:bidi="ar"/>
        </w:rPr>
        <w:t>阿克曼原</w:t>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t>理，尽可能地减少车辆在转向过程中车轮的滑动，提高车辆的操纵品质。</w:t>
      </w:r>
    </w:p>
    <w:p w14:paraId="708C068A">
      <w:pPr>
        <w:keepNext w:val="0"/>
        <w:keepLines w:val="0"/>
        <w:widowControl/>
        <w:suppressLineNumbers w:val="0"/>
        <w:pBdr>
          <w:top w:val="none" w:color="auto" w:sz="0" w:space="0"/>
          <w:left w:val="none" w:color="auto" w:sz="0" w:space="0"/>
          <w:bottom w:val="none" w:color="auto" w:sz="0" w:space="0"/>
          <w:right w:val="none" w:color="auto" w:sz="0" w:space="0"/>
        </w:pBdr>
        <w:wordWrap w:val="0"/>
        <w:ind w:left="0" w:firstLine="0"/>
        <w:jc w:val="left"/>
        <w:rPr>
          <w:rFonts w:ascii="Microsoft YaHei UI" w:hAnsi="Microsoft YaHei UI" w:eastAsia="Microsoft YaHei UI" w:cs="Microsoft YaHei UI"/>
          <w:i w:val="0"/>
          <w:iCs w:val="0"/>
          <w:caps w:val="0"/>
          <w:color w:val="353535"/>
          <w:spacing w:val="0"/>
          <w:sz w:val="20"/>
          <w:szCs w:val="20"/>
        </w:rPr>
      </w:pPr>
      <w:r>
        <w:rPr>
          <w:rFonts w:hint="eastAsia" w:ascii="Microsoft YaHei UI" w:hAnsi="Microsoft YaHei UI" w:eastAsia="Microsoft YaHei UI" w:cs="Microsoft YaHei UI"/>
          <w:b/>
          <w:bCs/>
          <w:i w:val="0"/>
          <w:iCs w:val="0"/>
          <w:caps w:val="0"/>
          <w:color w:val="353535"/>
          <w:spacing w:val="0"/>
          <w:kern w:val="0"/>
          <w:sz w:val="20"/>
          <w:szCs w:val="20"/>
          <w:bdr w:val="none" w:color="auto" w:sz="0" w:space="0"/>
          <w:lang w:val="en-US" w:eastAsia="zh-CN" w:bidi="ar"/>
        </w:rPr>
        <w:t>5.</w:t>
      </w:r>
      <w:bookmarkStart w:id="0" w:name="_GoBack"/>
      <w:bookmarkEnd w:id="0"/>
      <w:r>
        <w:rPr>
          <w:rFonts w:hint="eastAsia" w:ascii="Microsoft YaHei UI" w:hAnsi="Microsoft YaHei UI" w:eastAsia="Microsoft YaHei UI" w:cs="Microsoft YaHei UI"/>
          <w:b/>
          <w:bCs/>
          <w:i w:val="0"/>
          <w:iCs w:val="0"/>
          <w:caps w:val="0"/>
          <w:color w:val="353535"/>
          <w:spacing w:val="0"/>
          <w:kern w:val="0"/>
          <w:sz w:val="20"/>
          <w:szCs w:val="20"/>
          <w:bdr w:val="none" w:color="auto" w:sz="0" w:space="0"/>
          <w:lang w:val="en-US" w:eastAsia="zh-CN" w:bidi="ar"/>
        </w:rPr>
        <w:t>魔术轮胎</w:t>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t>是一种半经验轮胎模型。</w:t>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t>它主要用于车辆动力学仿真，能够比较精准地描述轮胎的力和力矩特性。其名字中的“魔术”体现了它可以用相对简单的数学公式来拟合复杂的轮胎力学行为。</w:t>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t>这种模型综合考虑了轮胎的纵向力（如车辆加速或制动时产生的力）、侧向力（车辆转弯时产生的力）和回正力矩。通过多个系数来调整模型对轮胎实际性能的拟合程度，这些系数可以通过轮胎试验数据来确定。</w:t>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br w:type="textWrapping"/>
      </w:r>
      <w:r>
        <w:rPr>
          <w:rFonts w:hint="eastAsia" w:ascii="Microsoft YaHei UI" w:hAnsi="Microsoft YaHei UI" w:eastAsia="Microsoft YaHei UI" w:cs="Microsoft YaHei UI"/>
          <w:i w:val="0"/>
          <w:iCs w:val="0"/>
          <w:caps w:val="0"/>
          <w:color w:val="353535"/>
          <w:spacing w:val="0"/>
          <w:kern w:val="0"/>
          <w:sz w:val="20"/>
          <w:szCs w:val="20"/>
          <w:bdr w:val="none" w:color="auto" w:sz="0" w:space="0"/>
          <w:lang w:val="en-US" w:eastAsia="zh-CN" w:bidi="ar"/>
        </w:rPr>
        <w:t>例如，在车辆动力学软件中，利用魔术轮胎模型，可以根据轮胎的垂直载荷、滑移率、侧偏角等参数，模拟出轮胎产生的力和力矩，从而更好地模拟车辆在加速、制动、转向等各种工况下的行驶状态，为车辆动力学研究和控制系统设计提供支持。</w:t>
      </w:r>
    </w:p>
    <w:p w14:paraId="00D981A1">
      <w:pPr>
        <w:keepNext w:val="0"/>
        <w:keepLines w:val="0"/>
        <w:widowControl/>
        <w:numPr>
          <w:numId w:val="0"/>
        </w:numPr>
        <w:suppressLineNumbers w:val="0"/>
        <w:spacing w:before="0" w:beforeAutospacing="1" w:after="0" w:afterAutospacing="1"/>
        <w:ind w:left="-360" w:leftChars="0"/>
        <w:jc w:val="both"/>
        <w:rPr>
          <w:sz w:val="32"/>
          <w:szCs w:val="40"/>
        </w:rPr>
      </w:pPr>
    </w:p>
    <w:p w14:paraId="697198C7">
      <w:pPr>
        <w:keepNext w:val="0"/>
        <w:keepLines w:val="0"/>
        <w:widowControl/>
        <w:numPr>
          <w:numId w:val="0"/>
        </w:numPr>
        <w:suppressLineNumbers w:val="0"/>
        <w:spacing w:before="0" w:beforeAutospacing="1" w:after="0" w:afterAutospacing="1"/>
        <w:jc w:val="both"/>
        <w:rPr>
          <w:rFonts w:hint="default" w:eastAsiaTheme="minorEastAsia"/>
          <w:sz w:val="32"/>
          <w:szCs w:val="40"/>
          <w:lang w:val="en-US" w:eastAsia="zh-CN"/>
        </w:rPr>
      </w:pPr>
    </w:p>
    <w:p w14:paraId="7D5073EF">
      <w:pPr>
        <w:rPr>
          <w:sz w:val="60"/>
          <w:szCs w:val="9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21127"/>
    <w:multiLevelType w:val="singleLevel"/>
    <w:tmpl w:val="90F21127"/>
    <w:lvl w:ilvl="0" w:tentative="0">
      <w:start w:val="2"/>
      <w:numFmt w:val="decimal"/>
      <w:lvlText w:val="%1."/>
      <w:lvlJc w:val="left"/>
      <w:pPr>
        <w:tabs>
          <w:tab w:val="left" w:pos="312"/>
        </w:tabs>
      </w:pPr>
    </w:lvl>
  </w:abstractNum>
  <w:abstractNum w:abstractNumId="1">
    <w:nsid w:val="313512AE"/>
    <w:multiLevelType w:val="multilevel"/>
    <w:tmpl w:val="313512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3MmE2Y2E5YmJhNmE1YWFjYjkxM2U1MzRlNmQ3NzIifQ=="/>
  </w:docVars>
  <w:rsids>
    <w:rsidRoot w:val="0F702BF5"/>
    <w:rsid w:val="0F702BF5"/>
    <w:rsid w:val="31771119"/>
    <w:rsid w:val="4FCF4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22</TotalTime>
  <ScaleCrop>false</ScaleCrop>
  <LinksUpToDate>false</LinksUpToDate>
  <CharactersWithSpaces>0</CharactersWithSpaces>
  <Application>WPS Office_12.1.0.18345_F1E327BC-269C-435d-A152-05C5408002CA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2024-11-15T00:54:00Z</dcterms:created>
  <dc:creator>王子烁</dc:creator>
  <cp:lastModifiedBy>心计 Female°</cp:lastModifiedBy>
  <dcterms:modified xsi:type="dcterms:W3CDTF">2024-11-15T01:17:21Z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2052-12.1.0.18345</vt:lpwstr>
  </property>
  <property fmtid="{D5CDD505-2E9C-101B-9397-08002B2CF9AE}" pid="3" name="ICV">
    <vt:lpwstr>F35840249AAB4831A726F9544D61AE22_11</vt:lpwstr>
  </property>
</Properties>
</file>