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49FFE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</w:p>
    <w:p w14:paraId="226E35CE">
      <w:pPr>
        <w:spacing w:line="360" w:lineRule="auto"/>
        <w:jc w:val="center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基于MITK平台的AI医学影像智能分割系统设计与实现</w:t>
      </w:r>
    </w:p>
    <w:p w14:paraId="7DE6951D">
      <w:pPr>
        <w:spacing w:line="360" w:lineRule="auto"/>
        <w:jc w:val="center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*** ***</w:t>
      </w:r>
      <w:bookmarkStart w:id="0" w:name="_GoBack"/>
      <w:bookmarkEnd w:id="0"/>
    </w:p>
    <w:p w14:paraId="2141EDC4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1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.</w:t>
      </w:r>
      <w:r>
        <w:rPr>
          <w:rFonts w:hint="eastAsia" w:ascii="仿宋" w:hAnsi="仿宋" w:eastAsia="仿宋" w:cs="仿宋"/>
          <w:sz w:val="21"/>
          <w:szCs w:val="21"/>
        </w:rPr>
        <w:t xml:space="preserve"> 项目概述</w:t>
      </w:r>
    </w:p>
    <w:p w14:paraId="6AFA9ADB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医学影像智能分割是计算机辅助诊断的重要技术，通过深度学习模型自动从CT、MRI等医学影像中提取人体组织结构，实现辅助诊断、术前规划以及医学影像定量分析。本项目基于医学影像开发平台MITK，结合开源医学影像分割框架TotalSegmentator以及nnUNet深度学习框架，设计并实现一套AI辅助医学影像分割系统。本项目不是简单调用外部程序，而是在TotalSegmentator开源工程基础上，对其源码结构、模型运行流程、nnUNet推理过程进行分析和运行验证，并设计面向MITK平台的AI分割插件扩展方案。</w:t>
      </w:r>
    </w:p>
    <w:p w14:paraId="37F9805A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2 系统总体设计</w:t>
      </w:r>
    </w:p>
    <w:p w14:paraId="0CBDC0BD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系统采用模块化设计，包括：</w:t>
      </w:r>
    </w:p>
    <w:p w14:paraId="00B675D8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（1）MITK医学影像交互层；</w:t>
      </w:r>
    </w:p>
    <w:p w14:paraId="64F0D476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（2）AI分割插件层；</w:t>
      </w:r>
    </w:p>
    <w:p w14:paraId="088E1E29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（3）Python推理接口层；</w:t>
      </w:r>
    </w:p>
    <w:p w14:paraId="07C5041D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（4）TotalSegmentator模型层；</w:t>
      </w:r>
    </w:p>
    <w:p w14:paraId="1C5012B1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（5）nnUNet深度学习推理层。</w:t>
      </w:r>
    </w:p>
    <w:p w14:paraId="00393B75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整体流程：</w:t>
      </w:r>
    </w:p>
    <w:p w14:paraId="4EB56BB2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医学影像输入 → MITK显示 → AI插件调用 → Python接口 → TotalSegmentator → nnUNet模型推理 → 器官mask生成 → 结果显示与分析。</w:t>
      </w:r>
    </w:p>
    <w:p w14:paraId="29484A69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3 开发环境设计</w:t>
      </w:r>
    </w:p>
    <w:p w14:paraId="2AE5D223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系统开发环境：</w:t>
      </w:r>
    </w:p>
    <w:p w14:paraId="179714C6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操作系统：Windows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11；</w:t>
      </w:r>
      <w:r>
        <w:rPr>
          <w:rFonts w:hint="eastAsia" w:ascii="仿宋" w:hAnsi="仿宋" w:eastAsia="仿宋" w:cs="仿宋"/>
          <w:sz w:val="21"/>
          <w:szCs w:val="21"/>
        </w:rPr>
        <w:t>开发工具：Visual Studio 2022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；</w:t>
      </w:r>
      <w:r>
        <w:rPr>
          <w:rFonts w:hint="eastAsia" w:ascii="仿宋" w:hAnsi="仿宋" w:eastAsia="仿宋" w:cs="仿宋"/>
          <w:sz w:val="21"/>
          <w:szCs w:val="21"/>
        </w:rPr>
        <w:t>Qt版本：6.8.3 MSVC2022</w:t>
      </w:r>
    </w:p>
    <w:p w14:paraId="195C8862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CMake：3.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19；</w:t>
      </w:r>
      <w:r>
        <w:rPr>
          <w:rFonts w:hint="eastAsia" w:ascii="仿宋" w:hAnsi="仿宋" w:eastAsia="仿宋" w:cs="仿宋"/>
          <w:sz w:val="21"/>
          <w:szCs w:val="21"/>
        </w:rPr>
        <w:t>Python：3.10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；</w:t>
      </w:r>
      <w:r>
        <w:rPr>
          <w:rFonts w:hint="eastAsia" w:ascii="仿宋" w:hAnsi="仿宋" w:eastAsia="仿宋" w:cs="仿宋"/>
          <w:sz w:val="21"/>
          <w:szCs w:val="21"/>
        </w:rPr>
        <w:t>Anaconda：环境管理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；</w:t>
      </w:r>
      <w:r>
        <w:rPr>
          <w:rFonts w:hint="eastAsia" w:ascii="仿宋" w:hAnsi="仿宋" w:eastAsia="仿宋" w:cs="仿宋"/>
          <w:sz w:val="21"/>
          <w:szCs w:val="21"/>
        </w:rPr>
        <w:t>CUDA：12.1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；</w:t>
      </w:r>
      <w:r>
        <w:rPr>
          <w:rFonts w:hint="eastAsia" w:ascii="仿宋" w:hAnsi="仿宋" w:eastAsia="仿宋" w:cs="仿宋"/>
          <w:sz w:val="21"/>
          <w:szCs w:val="21"/>
        </w:rPr>
        <w:t>PyTorch：CUDA版本</w:t>
      </w:r>
    </w:p>
    <w:p w14:paraId="605C00A4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MITK：2024.12</w:t>
      </w:r>
    </w:p>
    <w:p w14:paraId="539CF241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4 MITK平台设计</w:t>
      </w:r>
    </w:p>
    <w:p w14:paraId="06BE9069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MITK是面向医学影像处理的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开源</w:t>
      </w:r>
      <w:r>
        <w:rPr>
          <w:rFonts w:hint="eastAsia" w:ascii="仿宋" w:hAnsi="仿宋" w:eastAsia="仿宋" w:cs="仿宋"/>
          <w:sz w:val="21"/>
          <w:szCs w:val="21"/>
        </w:rPr>
        <w:t>软件开发平台。</w:t>
      </w:r>
    </w:p>
    <w:p w14:paraId="2A044B5D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其核心组成包括：</w:t>
      </w:r>
    </w:p>
    <w:p w14:paraId="09E3057D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Qt：负责用户界面开发；</w:t>
      </w:r>
    </w:p>
    <w:p w14:paraId="0B06EAFA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ITK：医学图像处理算法；</w:t>
      </w:r>
    </w:p>
    <w:p w14:paraId="6C7DAC15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VTK：三维可视化；</w:t>
      </w:r>
    </w:p>
    <w:p w14:paraId="1E9AC354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BlueBerry：插件框架。</w:t>
      </w:r>
    </w:p>
    <w:p w14:paraId="304A134F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MITK采用插件化设计，可以通过扩展插件实现新的医学影像分析功能。</w:t>
      </w:r>
    </w:p>
    <w:p w14:paraId="525DADF4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drawing>
          <wp:inline distT="0" distB="0" distL="114300" distR="114300">
            <wp:extent cx="5442585" cy="3244215"/>
            <wp:effectExtent l="0" t="0" r="571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EEE7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5 MITK编译环境与CMake设计</w:t>
      </w:r>
    </w:p>
    <w:p w14:paraId="4B33B61E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MITK工程采用CMake进行构建管理。</w:t>
      </w:r>
    </w:p>
    <w:p w14:paraId="51D8AFFC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CMake主要作用：</w:t>
      </w:r>
    </w:p>
    <w:p w14:paraId="67AA4107">
      <w:pPr>
        <w:pStyle w:val="3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1. 自动检测Qt、ITK、VTK等第三方依赖；2. 生成Visual Studio工程；3. 管理模块编译关系；4. 完成插件编译配置。</w:t>
      </w:r>
    </w:p>
    <w:p w14:paraId="1E44AF77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MITK编译流程：</w:t>
      </w:r>
    </w:p>
    <w:p w14:paraId="5DDD15DF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MITK源码 → CMake配置 → Visual Studio工程生成 → MSBuild编译 → MitkWorkbench运行。</w:t>
      </w:r>
    </w:p>
    <w:p w14:paraId="6FE0AB4F">
      <w:pPr>
        <w:spacing w:line="360" w:lineRule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MITK采用SuperBuild管理第三方依赖：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如</w:t>
      </w:r>
      <w:r>
        <w:rPr>
          <w:rFonts w:hint="eastAsia" w:ascii="仿宋" w:hAnsi="仿宋" w:eastAsia="仿宋" w:cs="仿宋"/>
          <w:sz w:val="21"/>
          <w:szCs w:val="21"/>
        </w:rPr>
        <w:t>ITK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，</w:t>
      </w:r>
      <w:r>
        <w:rPr>
          <w:rFonts w:hint="eastAsia" w:ascii="仿宋" w:hAnsi="仿宋" w:eastAsia="仿宋" w:cs="仿宋"/>
          <w:sz w:val="21"/>
          <w:szCs w:val="21"/>
        </w:rPr>
        <w:t>VTK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，</w:t>
      </w:r>
      <w:r>
        <w:rPr>
          <w:rFonts w:hint="eastAsia" w:ascii="仿宋" w:hAnsi="仿宋" w:eastAsia="仿宋" w:cs="仿宋"/>
          <w:sz w:val="21"/>
          <w:szCs w:val="21"/>
        </w:rPr>
        <w:t>CTK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，</w:t>
      </w:r>
      <w:r>
        <w:rPr>
          <w:rFonts w:hint="eastAsia" w:ascii="仿宋" w:hAnsi="仿宋" w:eastAsia="仿宋" w:cs="仿宋"/>
          <w:sz w:val="21"/>
          <w:szCs w:val="21"/>
        </w:rPr>
        <w:t>DCMTK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，</w:t>
      </w:r>
      <w:r>
        <w:rPr>
          <w:rFonts w:hint="eastAsia" w:ascii="仿宋" w:hAnsi="仿宋" w:eastAsia="仿宋" w:cs="仿宋"/>
          <w:sz w:val="21"/>
          <w:szCs w:val="21"/>
        </w:rPr>
        <w:t>MITK Core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等</w:t>
      </w:r>
    </w:p>
    <w:p w14:paraId="74E45828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74515" cy="2856865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l="21590" b="1790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2856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9CD1E6">
      <w:pPr>
        <w:spacing w:line="360" w:lineRule="auto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6 MITK AI插件设计</w:t>
      </w:r>
    </w:p>
    <w:p w14:paraId="7499811F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本项目设计插件：org.mitk.gui.qt.ai.segmentation</w:t>
      </w:r>
    </w:p>
    <w:p w14:paraId="777CE310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插件设计参考MITK原生插件结构，通过Qt界面与MITK BlueBerry插件机制实现扩展。</w:t>
      </w:r>
    </w:p>
    <w:p w14:paraId="26628F0D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插件目录：</w:t>
      </w:r>
    </w:p>
    <w:p w14:paraId="4FD2D214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drawing>
          <wp:inline distT="0" distB="0" distL="114300" distR="114300">
            <wp:extent cx="2969895" cy="1637030"/>
            <wp:effectExtent l="0" t="0" r="190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B425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src：存放插件核心C++逻辑。</w:t>
      </w:r>
    </w:p>
    <w:p w14:paraId="28C768F4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ui：存放Qt Designer设计的界面文件。</w:t>
      </w:r>
    </w:p>
    <w:p w14:paraId="3C7F4B93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resources：存放图标和资源文件。</w:t>
      </w:r>
    </w:p>
    <w:p w14:paraId="3365B448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PythonBridge：负责MITK与AI推理模块之间的数据交互。</w:t>
      </w:r>
    </w:p>
    <w:p w14:paraId="1B32B2B2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plugin.xml：定义插件信息和扩展接口。</w:t>
      </w:r>
    </w:p>
    <w:p w14:paraId="525FF22F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CMakeLists.txt：负责插件工程配置和编译。</w:t>
      </w:r>
    </w:p>
    <w:p w14:paraId="1D4EDDA9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drawing>
          <wp:inline distT="0" distB="0" distL="114300" distR="114300">
            <wp:extent cx="5101590" cy="1810385"/>
            <wp:effectExtent l="0" t="0" r="3810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E7B3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7 AI模型设计</w:t>
      </w:r>
    </w:p>
    <w:p w14:paraId="1ABCA915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系统基于TotalSegmentator医学影像分割框架。</w:t>
      </w:r>
    </w:p>
    <w:p w14:paraId="4C5CF1E2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TotalSegmentator基于nnUNet开发，能够完成CT影像中多个主要器官自动分割。</w:t>
      </w:r>
    </w:p>
    <w:p w14:paraId="17C6AEDE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本项目围绕其源码体系完成：数据处理流程分析；nnUNet模型运行环境搭建；模型训练流程复现；推理流程验证；结果分析。</w:t>
      </w:r>
    </w:p>
    <w:p w14:paraId="6937BADE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8 nnUNet模型流程</w:t>
      </w:r>
    </w:p>
    <w:p w14:paraId="281816E0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nnUNet是一种自动配置医学影像分割框架。</w:t>
      </w:r>
    </w:p>
    <w:p w14:paraId="2E96CE0D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主要流程：医学影像输入→ 数据预处理→ 网络配置→ 3D U-Net训练→ 模型保存→ 推理预测→ 后处理→ 分割结果输出。</w:t>
      </w:r>
    </w:p>
    <w:p w14:paraId="256C1B50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drawing>
          <wp:inline distT="0" distB="0" distL="114300" distR="114300">
            <wp:extent cx="5301615" cy="26187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rcRect l="867"/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954C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9 AI源码结构分析</w:t>
      </w:r>
    </w:p>
    <w:p w14:paraId="3036691B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AI模块目录：</w:t>
      </w:r>
    </w:p>
    <w:p w14:paraId="7A2F2D8A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drawing>
          <wp:inline distT="0" distB="0" distL="114300" distR="114300">
            <wp:extent cx="5486400" cy="1137920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96AD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TotalSegmentator主要负责：医学影像输入；模型管理；推理流程控制；结果输出。</w:t>
      </w:r>
    </w:p>
    <w:p w14:paraId="09CFF93B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67605" cy="2653030"/>
            <wp:effectExtent l="0" t="0" r="4445" b="1397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2653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F0DAF6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nnUNet负责：图像预处理；网络加载；模型推理；分割结果生成。</w:t>
      </w:r>
    </w:p>
    <w:p w14:paraId="2C38AC7F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64430" cy="2950845"/>
            <wp:effectExtent l="0" t="0" r="7620" b="190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2950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02A27F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10 模型训练与运行验证</w:t>
      </w:r>
    </w:p>
    <w:p w14:paraId="62E382EA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本项目按照TotalSegmentator公开源码流程，对nnUNet模型训练环境和运行流程进行了复现。</w:t>
      </w:r>
    </w:p>
    <w:p w14:paraId="2F86D6D0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训练流程：Dataset准备→ nnUNet preprocessing→ 网络规划→ 模型训练→ checkpoint保存→ 推理验证。</w:t>
      </w:r>
    </w:p>
    <w:p w14:paraId="52E62AE6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模型生成：checkpoint_final.pth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；</w:t>
      </w:r>
      <w:r>
        <w:rPr>
          <w:rFonts w:hint="eastAsia" w:ascii="仿宋" w:hAnsi="仿宋" w:eastAsia="仿宋" w:cs="仿宋"/>
          <w:sz w:val="21"/>
          <w:szCs w:val="21"/>
        </w:rPr>
        <w:t>plans.json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；</w:t>
      </w:r>
      <w:r>
        <w:rPr>
          <w:rFonts w:hint="eastAsia" w:ascii="仿宋" w:hAnsi="仿宋" w:eastAsia="仿宋" w:cs="仿宋"/>
          <w:sz w:val="21"/>
          <w:szCs w:val="21"/>
        </w:rPr>
        <w:t>dataset.json</w:t>
      </w:r>
    </w:p>
    <w:p w14:paraId="64E2BA65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用于后续推理阶段。</w:t>
      </w:r>
    </w:p>
    <w:p w14:paraId="48091CF7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11 AI推理封装</w:t>
      </w:r>
    </w:p>
    <w:p w14:paraId="6E27F64C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为了方便后续MITK调用，设计Python推理封装程序predict.py。</w:t>
      </w:r>
    </w:p>
    <w:p w14:paraId="71E79EDF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主要功能：1. 设置AI运行环境；2. 接收CT影像路径；3. 调用TotalSegmentator推理；4. 输出NIfTI分割结果；5. 记录推理时间。</w:t>
      </w:r>
    </w:p>
    <w:p w14:paraId="280BAD1F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流程：CT影像→ predict.py→ TotalSegmentator→ nnUNet→ organ mask。</w:t>
      </w:r>
    </w:p>
    <w:p w14:paraId="38A84B7D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96460" cy="3870325"/>
            <wp:effectExtent l="0" t="0" r="8890" b="1587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3870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D45A8F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12 分割结果分析</w:t>
      </w:r>
    </w:p>
    <w:p w14:paraId="6C3D89E6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利用AI输出的器官mask进行定量分析。</w:t>
      </w:r>
    </w:p>
    <w:p w14:paraId="5DB1B303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以肝脏为例：读取liver.nii.gz；统计分割区域；结合CT空间分辨率计算器官体积；</w:t>
      </w:r>
    </w:p>
    <w:p w14:paraId="18AF8FF4">
      <w:pPr>
        <w:spacing w:line="360" w:lineRule="auto"/>
        <w:rPr>
          <w:rFonts w:hint="eastAsia" w:ascii="仿宋" w:hAnsi="仿宋" w:eastAsia="仿宋" w:cs="仿宋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生成可视化曲线。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这些可视化程序在</w:t>
      </w:r>
      <w:r>
        <w:rPr>
          <w:rFonts w:hint="eastAsia" w:ascii="仿宋" w:hAnsi="仿宋" w:eastAsia="仿宋" w:cs="仿宋"/>
          <w:sz w:val="18"/>
          <w:szCs w:val="18"/>
        </w:rPr>
        <w:t>D:\MITK_AI_Project\AI\Inference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里</w:t>
      </w:r>
    </w:p>
    <w:p w14:paraId="75629215">
      <w:pPr>
        <w:spacing w:line="36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【原始nii图像】</w:t>
      </w:r>
    </w:p>
    <w:p w14:paraId="0D67BEDF">
      <w:pPr>
        <w:spacing w:line="36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drawing>
          <wp:inline distT="0" distB="0" distL="114300" distR="114300">
            <wp:extent cx="2904490" cy="2124710"/>
            <wp:effectExtent l="0" t="0" r="1016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83FA">
      <w:pPr>
        <w:spacing w:line="36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【分割后nii图像】</w:t>
      </w:r>
    </w:p>
    <w:p w14:paraId="22C038DC">
      <w:pPr>
        <w:spacing w:line="36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drawing>
          <wp:inline distT="0" distB="0" distL="114300" distR="114300">
            <wp:extent cx="3039745" cy="2265045"/>
            <wp:effectExtent l="0" t="0" r="825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14333">
      <w:pPr>
        <w:spacing w:line="36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【肝脏面积变化曲线】</w:t>
      </w:r>
    </w:p>
    <w:p w14:paraId="2079CD3B">
      <w:pPr>
        <w:spacing w:line="36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04920" cy="2093595"/>
            <wp:effectExtent l="0" t="0" r="5080" b="190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 l="3466" r="5323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2093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20E012">
      <w:pPr>
        <w:spacing w:line="36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【肝脏体积变化曲线】</w:t>
      </w:r>
    </w:p>
    <w:p w14:paraId="4F1F2C7A">
      <w:pPr>
        <w:spacing w:line="36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35425" cy="2020570"/>
            <wp:effectExtent l="0" t="0" r="3175" b="1778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2020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431510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13 系统使用流程</w:t>
      </w:r>
    </w:p>
    <w:p w14:paraId="6DE45BAD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用户操作流程：</w:t>
      </w:r>
    </w:p>
    <w:p w14:paraId="6650F322">
      <w:pPr>
        <w:pStyle w:val="3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1. 启动MITK Workbench；2. 导入医学影像；3. 打开AI分割插件；4. 执行AI推理；5. 生成器官mask；6. 在MITK中显示结果。</w:t>
      </w:r>
    </w:p>
    <w:p w14:paraId="2BD68659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14 后续优化方向</w:t>
      </w:r>
    </w:p>
    <w:p w14:paraId="10A289F4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（1）三维可视化增强</w:t>
      </w:r>
    </w:p>
    <w:p w14:paraId="3BE4E3E9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当前系统主要展示二维切片和分割mask。后续可利用MITK三维渲染功能，实现：</w:t>
      </w:r>
    </w:p>
    <w:p w14:paraId="50A7C4D1">
      <w:pPr>
        <w:spacing w:line="360" w:lineRule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器官三维重建；表面模型生成；多器官颜色区分；交互旋转观察。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等</w:t>
      </w:r>
    </w:p>
    <w:p w14:paraId="567086C9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（2）AI模型优化</w:t>
      </w:r>
    </w:p>
    <w:p w14:paraId="3BC13EC8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后续可以针对具体任务进行：</w:t>
      </w:r>
    </w:p>
    <w:p w14:paraId="79B03121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模型微调；小样本迁移学习；特定疾病区域训练。</w:t>
      </w:r>
    </w:p>
    <w:p w14:paraId="15E56A55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（3）智能分析功能扩展</w:t>
      </w:r>
    </w:p>
    <w:p w14:paraId="4F70817E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结合分割结果进一步实现：器官体积自动统计；病灶区域分析；辅助诊断报告生成。</w:t>
      </w:r>
    </w:p>
    <w:p w14:paraId="72688207"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15 项目总结</w:t>
      </w:r>
    </w:p>
    <w:p w14:paraId="3FDF5248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本项目完成了基于MITK平台的AI医学影像智能分割系统设计。</w:t>
      </w:r>
    </w:p>
    <w:p w14:paraId="6B95944F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主要工作包括：MITK医学影像平台搭建；插件架构设计；TotalSegmentator源码分析；</w:t>
      </w:r>
    </w:p>
    <w:p w14:paraId="0624D00E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nnUNet流程复现；AI推理封装；医学影像自动分割；结果定量分析。</w:t>
      </w:r>
    </w:p>
    <w:p w14:paraId="0E8782A3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最终实现从医学影像输入、AI自动分割，到结果可视化分析的完整智能医学影像处理流程。</w:t>
      </w:r>
    </w:p>
    <w:p w14:paraId="2BFA4CDE">
      <w:pPr>
        <w:spacing w:line="360" w:lineRule="auto"/>
        <w:rPr>
          <w:rFonts w:hint="eastAsia" w:ascii="仿宋" w:hAnsi="仿宋" w:eastAsia="仿宋" w:cs="仿宋"/>
          <w:sz w:val="21"/>
          <w:szCs w:val="21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437A2F"/>
    <w:rsid w:val="33466FF4"/>
    <w:rsid w:val="52A7572A"/>
    <w:rsid w:val="5325057D"/>
    <w:rsid w:val="541B332E"/>
    <w:rsid w:val="575A78B0"/>
    <w:rsid w:val="5BA1547E"/>
    <w:rsid w:val="5E136116"/>
    <w:rsid w:val="6A4B66C3"/>
    <w:rsid w:val="798B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Theme="minorEastAsia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微软雅黑" w:hAnsi="微软雅黑" w:eastAsiaTheme="minorEastAsia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微软雅黑" w:hAnsi="微软雅黑"/>
      <w:color w:val="000000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微软雅黑" w:hAnsi="微软雅黑"/>
      <w:color w:val="00000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/>
      <w:color w:val="00000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微软雅黑" w:hAnsi="微软雅黑"/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微软雅黑" w:hAnsi="微软雅黑"/>
      <w:color w:val="000000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微软雅黑" w:hAnsi="微软雅黑"/>
      <w:color w:val="00000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微软雅黑" w:hAnsi="微软雅黑"/>
      <w:color w:val="000000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微软雅黑" w:hAnsi="微软雅黑"/>
      <w:color w:val="000000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微软雅黑" w:hAnsi="微软雅黑"/>
      <w:color w:val="000000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微软雅黑" w:hAnsi="微软雅黑"/>
      <w:color w:val="00000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/>
      <w:color w:val="000000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/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微软雅黑" w:hAnsi="微软雅黑"/>
      <w:color w:val="000000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微软雅黑" w:hAnsi="微软雅黑"/>
      <w:color w:val="000000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微软雅黑" w:hAnsi="微软雅黑"/>
      <w:color w:val="000000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微软雅黑" w:hAnsi="微软雅黑"/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微软雅黑" w:hAnsi="微软雅黑" w:eastAsiaTheme="minorEastAsia" w:cstheme="minorBidi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微软雅黑" w:hAnsi="微软雅黑"/>
      <w:color w:val="000000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微软雅黑" w:hAnsi="微软雅黑"/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微软雅黑" w:hAnsi="微软雅黑"/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微软雅黑" w:hAnsi="微软雅黑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1916</Words>
  <Characters>2888</Characters>
  <Lines>0</Lines>
  <Paragraphs>0</Paragraphs>
  <TotalTime>5</TotalTime>
  <ScaleCrop>false</ScaleCrop>
  <LinksUpToDate>false</LinksUpToDate>
  <CharactersWithSpaces>2989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***</cp:lastModifiedBy>
  <dcterms:modified xsi:type="dcterms:W3CDTF">2026-07-20T17:22:10Z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***</vt:lpwstr>
  </property>
  <property fmtid="{D5CDD505-2E9C-101B-9397-08002B2CF9AE}" pid="3" name="KSOProductBuildVer">
    <vt:lpwstr>2052-12.1.0.24034</vt:lpwstr>
  </property>
  <property fmtid="{D5CDD505-2E9C-101B-9397-08002B2CF9AE}" pid="4" name="ICV">
    <vt:lpwstr>4A0B64F341114226BF8BBD86B24C454F_12</vt:lpwstr>
  </property>
</Properties>
</file>