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1.安装pyahocorasick 包：</w:t>
      </w:r>
    </w:p>
    <w:p>
      <w:pPr>
        <w:rPr>
          <w:rFonts w:hint="default"/>
        </w:rPr>
      </w:pPr>
      <w:r>
        <w:t>pip install pyahocorasick -i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"https://pypi.tuna.tsinghua.edu.cn/simple/" </w:instrText>
      </w:r>
      <w:r>
        <w:rPr>
          <w:rFonts w:hint="default"/>
        </w:rPr>
        <w:fldChar w:fldCharType="separate"/>
      </w:r>
      <w:r>
        <w:rPr>
          <w:rFonts w:hint="default"/>
        </w:rPr>
        <w:t>https://pypi.tuna.tsinghua.edu.cn/simple/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这个需要VS环境，如果命令行安装提示没有VS环境可以进入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1266825"/>
            <wp:effectExtent l="0" t="0" r="13970" b="9525"/>
            <wp:docPr id="1" name="图片 1" descr="微信截图_2020081323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00813231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用VS命令行执行pip命令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2020-08-13T15:13:38Z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